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762" w:rsidP="00535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MSMPMC325 Operate bulk materials handling equipment</w:t>
      </w:r>
      <w:r>
        <w:fldChar w:fldCharType="end"/>
      </w:r>
    </w:p>
    <w:p w:rsidR="00535762" w:rsidP="00535762">
      <w:pPr>
        <w:pStyle w:val="Version"/>
        <w:sectPr w:rsidSect="00BA0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20C" w:rsidP="00BA020C">
      <w:pPr>
        <w:pStyle w:val="SuperHeading"/>
      </w:pPr>
      <w:r w:rsidRPr="00BA020C">
        <w:t>Assessment Requirements for MSMPMC325 Operate bulk materials handling equipment</w:t>
      </w:r>
    </w:p>
    <w:p w:rsidR="00000000" w:rsidRPr="00BA020C" w:rsidP="00BA020C">
      <w:pPr>
        <w:pStyle w:val="Heading1"/>
      </w:pPr>
      <w:bookmarkStart w:id="1" w:name="O_1010268"/>
      <w:bookmarkEnd w:id="1"/>
      <w:r w:rsidRPr="00BA020C">
        <w:t>Modification History</w:t>
      </w:r>
    </w:p>
    <w:p w:rsidR="00000000" w:rsidRPr="00BA020C" w:rsidP="00535762">
      <w:pPr>
        <w:pStyle w:val="BodyText"/>
      </w:pPr>
      <w:r w:rsidRPr="00BA020C">
        <w:t>Release 1. New unit. Supersedes and is equivalent to PMC562071 Operate bulk materials handling equipment</w:t>
      </w:r>
    </w:p>
    <w:p w:rsidR="00000000" w:rsidRPr="00BA020C" w:rsidP="00BA020C">
      <w:pPr>
        <w:pStyle w:val="Heading1"/>
      </w:pPr>
      <w:bookmarkStart w:id="2" w:name="O_1010271"/>
      <w:bookmarkEnd w:id="2"/>
      <w:r w:rsidRPr="00BA020C">
        <w:t>Performance Evidence</w:t>
      </w:r>
    </w:p>
    <w:p w:rsidR="00000000" w:rsidRPr="00BA020C" w:rsidP="00535762">
      <w:pPr>
        <w:pStyle w:val="BodyText"/>
      </w:pPr>
      <w:r w:rsidRPr="00BA020C">
        <w:t>There must be evidence the candidate has completed the tasks outlined in the elements and performance criteria of this unit, and:</w:t>
      </w:r>
    </w:p>
    <w:p w:rsidR="00000000" w:rsidRPr="00BA020C" w:rsidP="00BA020C">
      <w:pPr>
        <w:pStyle w:val="ListBullet"/>
      </w:pPr>
      <w:r w:rsidRPr="00BA020C">
        <w:t>operated bulk materials handling equipment to convey and store stock on at least 1 occasion, including:</w:t>
      </w:r>
    </w:p>
    <w:p w:rsidR="00000000" w:rsidRPr="00BA020C" w:rsidP="00BA020C">
      <w:pPr>
        <w:pStyle w:val="ListBullet2"/>
      </w:pPr>
      <w:r w:rsidRPr="00BA020C">
        <w:t>recognising possible causes of the following routine problems:</w:t>
      </w:r>
    </w:p>
    <w:p w:rsidR="00000000" w:rsidRPr="00BA020C" w:rsidP="00BA020C">
      <w:pPr>
        <w:pStyle w:val="ListBullet3"/>
      </w:pPr>
      <w:r w:rsidRPr="00BA020C">
        <w:t>raw material variations and contamination</w:t>
      </w:r>
    </w:p>
    <w:p w:rsidR="00000000" w:rsidRPr="00BA020C" w:rsidP="00BA020C">
      <w:pPr>
        <w:pStyle w:val="ListBullet3"/>
      </w:pPr>
      <w:r w:rsidRPr="00BA020C">
        <w:t>instrument faults and incorrect readings</w:t>
      </w:r>
    </w:p>
    <w:p w:rsidR="00000000" w:rsidRPr="00BA020C" w:rsidP="00BA020C">
      <w:pPr>
        <w:pStyle w:val="ListBullet3"/>
      </w:pPr>
      <w:r w:rsidRPr="00BA020C">
        <w:t>equipment faults and abnormalities</w:t>
      </w:r>
    </w:p>
    <w:p w:rsidR="00000000" w:rsidRPr="00BA020C" w:rsidP="00BA020C">
      <w:pPr>
        <w:pStyle w:val="ListBullet3"/>
      </w:pPr>
      <w:r w:rsidRPr="00BA020C">
        <w:t>procedure errors</w:t>
      </w:r>
    </w:p>
    <w:p w:rsidR="00535762" w:rsidP="00BA020C">
      <w:pPr>
        <w:pStyle w:val="ListBullet3"/>
      </w:pPr>
      <w:r w:rsidRPr="00BA020C">
        <w:t xml:space="preserve">maintenance issues. </w:t>
      </w:r>
    </w:p>
    <w:p w:rsidR="00535762" w:rsidP="00BA020C">
      <w:pPr>
        <w:pStyle w:val="ListBullet3"/>
      </w:pPr>
    </w:p>
    <w:p w:rsidR="00000000" w:rsidRPr="00BA020C" w:rsidP="00BA020C">
      <w:pPr>
        <w:pStyle w:val="Heading1"/>
      </w:pPr>
      <w:bookmarkStart w:id="3" w:name="O_1010270"/>
      <w:bookmarkEnd w:id="3"/>
      <w:r w:rsidRPr="00BA020C">
        <w:t>Knowledge Evidence</w:t>
      </w:r>
    </w:p>
    <w:p w:rsidR="00000000" w:rsidRPr="00BA020C" w:rsidP="00535762">
      <w:pPr>
        <w:pStyle w:val="BodyText"/>
      </w:pPr>
      <w:r w:rsidRPr="00BA020C">
        <w:t>There must be evidence the candidate has knowledge of:</w:t>
      </w:r>
    </w:p>
    <w:p w:rsidR="00000000" w:rsidRPr="00BA020C" w:rsidP="00BA020C">
      <w:pPr>
        <w:pStyle w:val="ListBullet"/>
      </w:pPr>
      <w:r w:rsidRPr="00BA020C">
        <w:t>principles of safe and efficient transfer and storage of bulk materials</w:t>
      </w:r>
    </w:p>
    <w:p w:rsidR="00000000" w:rsidRPr="00BA020C" w:rsidP="00BA020C">
      <w:pPr>
        <w:pStyle w:val="ListBullet"/>
      </w:pPr>
      <w:r w:rsidRPr="00BA020C">
        <w:t xml:space="preserve">principles of operation of plant, equipment and tools used in material handling </w:t>
      </w:r>
    </w:p>
    <w:p w:rsidR="00000000" w:rsidRPr="00BA020C" w:rsidP="00BA020C">
      <w:pPr>
        <w:pStyle w:val="ListBullet"/>
      </w:pPr>
      <w:r w:rsidRPr="00BA020C">
        <w:t>relationship of properties o</w:t>
      </w:r>
      <w:r w:rsidRPr="00BA020C">
        <w:t>f particulates to transport and storage, including:</w:t>
      </w:r>
    </w:p>
    <w:p w:rsidR="00000000" w:rsidRPr="00BA020C" w:rsidP="00BA020C">
      <w:pPr>
        <w:pStyle w:val="ListBullet2"/>
      </w:pPr>
      <w:r w:rsidRPr="00BA020C">
        <w:t>particle size and shape: reactivity, solubility and colour</w:t>
      </w:r>
    </w:p>
    <w:p w:rsidR="00000000" w:rsidRPr="00BA020C" w:rsidP="00BA020C">
      <w:pPr>
        <w:pStyle w:val="ListBullet2"/>
      </w:pPr>
      <w:r w:rsidRPr="00BA020C">
        <w:t>angle of repose</w:t>
      </w:r>
    </w:p>
    <w:p w:rsidR="00000000" w:rsidRPr="00BA020C" w:rsidP="00BA020C">
      <w:pPr>
        <w:pStyle w:val="ListBullet2"/>
      </w:pPr>
      <w:r w:rsidRPr="00BA020C">
        <w:t>angle of slide</w:t>
      </w:r>
    </w:p>
    <w:p w:rsidR="00000000" w:rsidRPr="00BA020C" w:rsidP="00BA020C">
      <w:pPr>
        <w:pStyle w:val="ListBullet2"/>
      </w:pPr>
      <w:r w:rsidRPr="00BA020C">
        <w:t>dusts</w:t>
      </w:r>
    </w:p>
    <w:p w:rsidR="00000000" w:rsidRPr="00BA020C" w:rsidP="00BA020C">
      <w:pPr>
        <w:pStyle w:val="ListBullet"/>
      </w:pPr>
      <w:r w:rsidRPr="00BA020C">
        <w:t>density and bulk density</w:t>
      </w:r>
    </w:p>
    <w:p w:rsidR="00000000" w:rsidRPr="00BA020C" w:rsidP="00BA020C">
      <w:pPr>
        <w:pStyle w:val="ListBullet"/>
      </w:pPr>
      <w:r w:rsidRPr="00BA020C">
        <w:t>emergency procedures</w:t>
      </w:r>
    </w:p>
    <w:p w:rsidR="00000000" w:rsidRPr="00BA020C" w:rsidP="00BA020C">
      <w:pPr>
        <w:pStyle w:val="ListBullet"/>
      </w:pPr>
      <w:r w:rsidRPr="00BA020C">
        <w:t xml:space="preserve">routine problems, their probable </w:t>
      </w:r>
      <w:r w:rsidRPr="00BA020C">
        <w:t xml:space="preserve">causes and relevant corrective actions </w:t>
      </w:r>
    </w:p>
    <w:p w:rsidR="00000000" w:rsidRPr="00BA020C" w:rsidP="00BA020C">
      <w:pPr>
        <w:pStyle w:val="ListBullet"/>
      </w:pPr>
      <w:r w:rsidRPr="00BA020C">
        <w:t>work permit system</w:t>
      </w:r>
    </w:p>
    <w:p w:rsidR="00000000" w:rsidRPr="00BA020C" w:rsidP="00BA020C">
      <w:pPr>
        <w:pStyle w:val="ListBullet"/>
      </w:pPr>
      <w:r w:rsidRPr="00BA020C">
        <w:t>work health and safety (WHS) requirements relevant to work outcome</w:t>
      </w:r>
    </w:p>
    <w:p w:rsidR="00000000" w:rsidRPr="00BA020C" w:rsidP="00BA020C">
      <w:pPr>
        <w:pStyle w:val="ListBullet"/>
      </w:pPr>
      <w:r w:rsidRPr="00BA020C">
        <w:t>hazards that may arising in bulk materials handling and:</w:t>
      </w:r>
    </w:p>
    <w:p w:rsidR="00000000" w:rsidRPr="00BA020C" w:rsidP="00BA020C">
      <w:pPr>
        <w:pStyle w:val="ListBullet2"/>
      </w:pPr>
      <w:r w:rsidRPr="00BA020C">
        <w:t xml:space="preserve">their possible causes </w:t>
      </w:r>
    </w:p>
    <w:p w:rsidR="00000000" w:rsidRPr="00BA020C" w:rsidP="00BA020C">
      <w:pPr>
        <w:pStyle w:val="ListBullet2"/>
      </w:pPr>
      <w:r w:rsidRPr="00BA020C">
        <w:t>potential consequences</w:t>
      </w:r>
    </w:p>
    <w:p w:rsidR="00535762" w:rsidP="00BA020C">
      <w:pPr>
        <w:pStyle w:val="ListBullet2"/>
      </w:pPr>
      <w:r w:rsidRPr="00BA020C">
        <w:t>risk control procedures.</w:t>
      </w:r>
    </w:p>
    <w:p w:rsidR="00535762" w:rsidP="00BA020C">
      <w:pPr>
        <w:pStyle w:val="ListBullet2"/>
      </w:pPr>
    </w:p>
    <w:p w:rsidR="00000000" w:rsidRPr="00BA020C" w:rsidP="00BA020C">
      <w:pPr>
        <w:pStyle w:val="Heading1"/>
      </w:pPr>
      <w:bookmarkStart w:id="4" w:name="O_1010269"/>
      <w:bookmarkEnd w:id="4"/>
      <w:r w:rsidRPr="00BA020C">
        <w:t>Assessment Conditions</w:t>
      </w:r>
    </w:p>
    <w:p w:rsidR="00000000" w:rsidRPr="00BA020C" w:rsidP="00535762">
      <w:pPr>
        <w:pStyle w:val="BodyText"/>
      </w:pPr>
      <w:r w:rsidRPr="00BA020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A020C" w:rsidP="00BA020C">
      <w:pPr>
        <w:pStyle w:val="ListBullet"/>
      </w:pPr>
      <w:r w:rsidRPr="00BA020C">
        <w:t xml:space="preserve">use of suitable facilities, equipment and resources, including: </w:t>
      </w:r>
    </w:p>
    <w:p w:rsidR="00000000" w:rsidRPr="00BA020C" w:rsidP="00BA020C">
      <w:pPr>
        <w:pStyle w:val="ListBullet2"/>
      </w:pPr>
      <w:r w:rsidRPr="00BA020C">
        <w:t>bulk materials handling equipment and ancillary equipment</w:t>
      </w:r>
    </w:p>
    <w:p w:rsidR="00000000" w:rsidRPr="00BA020C" w:rsidP="00BA020C">
      <w:pPr>
        <w:pStyle w:val="ListBullet2"/>
      </w:pPr>
      <w:r w:rsidRPr="00BA020C">
        <w:t>materials to be handled</w:t>
      </w:r>
    </w:p>
    <w:p w:rsidR="00000000" w:rsidRPr="00BA020C" w:rsidP="00BA020C">
      <w:pPr>
        <w:pStyle w:val="ListBullet2"/>
      </w:pPr>
      <w:r w:rsidRPr="00BA020C">
        <w:t>specifications, procedures and job sheets</w:t>
      </w:r>
    </w:p>
    <w:p w:rsidR="00000000" w:rsidRPr="00BA020C" w:rsidP="00BA020C">
      <w:pPr>
        <w:pStyle w:val="ListBullet"/>
      </w:pPr>
      <w:r w:rsidRPr="00BA020C">
        <w:t>modelling of industry operating conditions, including:</w:t>
      </w:r>
    </w:p>
    <w:p w:rsidR="00000000" w:rsidRPr="00BA020C" w:rsidP="00BA020C">
      <w:pPr>
        <w:pStyle w:val="ListBullet2"/>
      </w:pPr>
      <w:r w:rsidRPr="00BA020C">
        <w:t>routine a</w:t>
      </w:r>
      <w:r w:rsidRPr="00BA020C">
        <w:t>nd non-routine problems.</w:t>
      </w:r>
    </w:p>
    <w:p w:rsidR="00000000" w:rsidRPr="00BA020C" w:rsidP="00BA020C">
      <w:pPr>
        <w:pStyle w:val="BodyText"/>
      </w:pPr>
    </w:p>
    <w:p w:rsidR="00535762" w:rsidP="00535762">
      <w:pPr>
        <w:pStyle w:val="BodyText"/>
      </w:pPr>
      <w:r w:rsidRPr="00BA020C">
        <w:t>Assessors must satisfy the NVR/AQTF mandatory competency requirements for assessors.</w:t>
      </w:r>
    </w:p>
    <w:p w:rsidR="00000000" w:rsidRPr="00BA020C" w:rsidP="00BA020C">
      <w:pPr>
        <w:pStyle w:val="Heading1"/>
      </w:pPr>
      <w:bookmarkStart w:id="5" w:name="O_1010267"/>
      <w:bookmarkEnd w:id="5"/>
      <w:r w:rsidRPr="00BA020C">
        <w:t>Links</w:t>
      </w:r>
    </w:p>
    <w:p w:rsidR="00000000" w:rsidRPr="00BA020C" w:rsidP="00535762">
      <w:pPr>
        <w:pStyle w:val="BodyText"/>
      </w:pPr>
      <w:r w:rsidRPr="00BA020C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9020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A020C" w:rsidP="00BA020C"/>
    <w:sectPr w:rsidSect="00BA0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0C" w:rsidRPr="00535762" w:rsidP="00535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62" w:rsidP="00BA0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762" w:rsidP="00BA0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5762" w:rsidP="00BA0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20C" w:rsidRPr="00535762" w:rsidP="00535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62" w:rsidRPr="002D2AF8" w:rsidP="00BA0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MSMPMC325 Operate bulk materials handling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5762" w:rsidP="00BA0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B0D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EE9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D85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20C"/>
  </w:style>
  <w:style w:type="character" w:customStyle="1" w:styleId="Heading1Char">
    <w:name w:val="Heading 1 Char"/>
    <w:basedOn w:val="DefaultParagraphFont"/>
    <w:link w:val="Heading1"/>
    <w:rsid w:val="00BA0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2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02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0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02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0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20C"/>
    <w:rPr>
      <w:b/>
      <w:spacing w:val="0"/>
    </w:rPr>
  </w:style>
  <w:style w:type="paragraph" w:customStyle="1" w:styleId="SuperTitle">
    <w:name w:val="SuperTitle"/>
    <w:basedOn w:val="Title"/>
    <w:rsid w:val="00BA0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20C"/>
    <w:rPr>
      <w:i/>
    </w:rPr>
  </w:style>
  <w:style w:type="paragraph" w:styleId="Caption">
    <w:name w:val="caption"/>
    <w:basedOn w:val="BodyText"/>
    <w:next w:val="Normal"/>
    <w:qFormat/>
    <w:rsid w:val="00BA0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20C"/>
  </w:style>
  <w:style w:type="paragraph" w:styleId="TableofFigures">
    <w:name w:val="table of figures"/>
    <w:basedOn w:val="Normal"/>
    <w:next w:val="Normal"/>
    <w:semiHidden/>
    <w:rsid w:val="00BA0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2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020C"/>
    <w:rPr>
      <w:rFonts w:ascii="Wingdings" w:hAnsi="Wingdings"/>
    </w:rPr>
  </w:style>
  <w:style w:type="paragraph" w:customStyle="1" w:styleId="TableHeading">
    <w:name w:val="Table Heading"/>
    <w:basedOn w:val="HeadingBase"/>
    <w:rsid w:val="00BA0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20C"/>
    <w:rPr>
      <w:color w:val="0033CC"/>
      <w:u w:val="none"/>
    </w:rPr>
  </w:style>
  <w:style w:type="paragraph" w:customStyle="1" w:styleId="BodyTextRight">
    <w:name w:val="Body Text Right"/>
    <w:basedOn w:val="BodyText"/>
    <w:rsid w:val="00BA0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2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20C"/>
    <w:rPr>
      <w:sz w:val="32"/>
    </w:rPr>
  </w:style>
  <w:style w:type="paragraph" w:customStyle="1" w:styleId="HeadingProcedure">
    <w:name w:val="Heading Procedure"/>
    <w:basedOn w:val="HeadingBase"/>
    <w:next w:val="Normal"/>
    <w:rsid w:val="00BA0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20C"/>
    <w:pPr>
      <w:spacing w:before="60" w:after="60"/>
    </w:pPr>
  </w:style>
  <w:style w:type="paragraph" w:styleId="ListContinue">
    <w:name w:val="List Continue"/>
    <w:basedOn w:val="List"/>
    <w:rsid w:val="00BA020C"/>
    <w:pPr>
      <w:ind w:firstLine="0"/>
    </w:pPr>
  </w:style>
  <w:style w:type="paragraph" w:customStyle="1" w:styleId="ListNote">
    <w:name w:val="List Note"/>
    <w:basedOn w:val="List"/>
    <w:rsid w:val="00BA0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20C"/>
    <w:rPr>
      <w:rFonts w:ascii="Courier New" w:hAnsi="Courier New"/>
    </w:rPr>
  </w:style>
  <w:style w:type="paragraph" w:customStyle="1" w:styleId="NoteBullet">
    <w:name w:val="Note Bullet"/>
    <w:basedOn w:val="Note"/>
    <w:rsid w:val="00BA0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2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0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20C"/>
    <w:rPr>
      <w:b/>
      <w:smallCaps/>
    </w:rPr>
  </w:style>
  <w:style w:type="paragraph" w:customStyle="1" w:styleId="TableListNumber">
    <w:name w:val="Table List Number"/>
    <w:basedOn w:val="ListNumber"/>
    <w:rsid w:val="00BA0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20C"/>
    <w:pPr>
      <w:numPr>
        <w:numId w:val="10"/>
      </w:numPr>
    </w:pPr>
  </w:style>
  <w:style w:type="paragraph" w:customStyle="1" w:styleId="ListAlpha2">
    <w:name w:val="List Alpha 2"/>
    <w:basedOn w:val="List2"/>
    <w:rsid w:val="00BA020C"/>
    <w:pPr>
      <w:numPr>
        <w:numId w:val="9"/>
      </w:numPr>
    </w:pPr>
  </w:style>
  <w:style w:type="paragraph" w:styleId="List2">
    <w:name w:val="List 2"/>
    <w:basedOn w:val="BodyText"/>
    <w:rsid w:val="00BA0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2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02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020C"/>
    <w:pPr>
      <w:numPr>
        <w:numId w:val="5"/>
      </w:numPr>
    </w:pPr>
  </w:style>
  <w:style w:type="paragraph" w:styleId="ListContinue2">
    <w:name w:val="List Continue 2"/>
    <w:basedOn w:val="List2"/>
    <w:rsid w:val="00BA020C"/>
    <w:pPr>
      <w:ind w:firstLine="0"/>
    </w:pPr>
  </w:style>
  <w:style w:type="paragraph" w:styleId="ListContinue3">
    <w:name w:val="List Continue 3"/>
    <w:basedOn w:val="List3"/>
    <w:rsid w:val="00BA020C"/>
    <w:pPr>
      <w:ind w:left="1021" w:firstLine="0"/>
    </w:pPr>
  </w:style>
  <w:style w:type="paragraph" w:styleId="ListContinue4">
    <w:name w:val="List Continue 4"/>
    <w:basedOn w:val="List4"/>
    <w:rsid w:val="00BA020C"/>
    <w:pPr>
      <w:ind w:firstLine="0"/>
    </w:pPr>
  </w:style>
  <w:style w:type="paragraph" w:styleId="ListContinue5">
    <w:name w:val="List Continue 5"/>
    <w:basedOn w:val="List5"/>
    <w:rsid w:val="00BA020C"/>
    <w:pPr>
      <w:ind w:firstLine="0"/>
    </w:pPr>
  </w:style>
  <w:style w:type="paragraph" w:styleId="ListNumber3">
    <w:name w:val="List Number 3"/>
    <w:basedOn w:val="List3"/>
    <w:rsid w:val="00BA020C"/>
    <w:pPr>
      <w:numPr>
        <w:numId w:val="6"/>
      </w:numPr>
    </w:pPr>
  </w:style>
  <w:style w:type="paragraph" w:styleId="ListNumber4">
    <w:name w:val="List Number 4"/>
    <w:basedOn w:val="List4"/>
    <w:rsid w:val="00BA020C"/>
    <w:pPr>
      <w:numPr>
        <w:numId w:val="7"/>
      </w:numPr>
    </w:pPr>
  </w:style>
  <w:style w:type="paragraph" w:styleId="ListNumber5">
    <w:name w:val="List Number 5"/>
    <w:basedOn w:val="List5"/>
    <w:rsid w:val="00BA020C"/>
    <w:pPr>
      <w:numPr>
        <w:numId w:val="8"/>
      </w:numPr>
    </w:pPr>
  </w:style>
  <w:style w:type="paragraph" w:styleId="BlockText">
    <w:name w:val="Block Text"/>
    <w:basedOn w:val="Normal"/>
    <w:rsid w:val="00BA0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20C"/>
    <w:rPr>
      <w:sz w:val="16"/>
      <w:vertAlign w:val="superscript"/>
    </w:rPr>
  </w:style>
  <w:style w:type="character" w:customStyle="1" w:styleId="Symbols">
    <w:name w:val="Symbols"/>
    <w:basedOn w:val="DefaultParagraphFont"/>
    <w:rsid w:val="00BA020C"/>
    <w:rPr>
      <w:rFonts w:ascii="Symbol" w:hAnsi="Symbol"/>
    </w:rPr>
  </w:style>
  <w:style w:type="character" w:customStyle="1" w:styleId="MenuOptions">
    <w:name w:val="Menu Options"/>
    <w:basedOn w:val="DefaultParagraphFont"/>
    <w:rsid w:val="00BA0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20C"/>
    <w:rPr>
      <w:b/>
    </w:rPr>
  </w:style>
  <w:style w:type="character" w:customStyle="1" w:styleId="Underlined">
    <w:name w:val="Underlined"/>
    <w:basedOn w:val="DefaultParagraphFont"/>
    <w:rsid w:val="00BA020C"/>
    <w:rPr>
      <w:u w:val="single"/>
    </w:rPr>
  </w:style>
  <w:style w:type="paragraph" w:customStyle="1" w:styleId="TableBodyTextRight">
    <w:name w:val="Table Body Text Right"/>
    <w:basedOn w:val="TableBodyText"/>
    <w:rsid w:val="00BA0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20C"/>
    <w:rPr>
      <w:sz w:val="18"/>
    </w:rPr>
  </w:style>
  <w:style w:type="paragraph" w:customStyle="1" w:styleId="BodySmallRight">
    <w:name w:val="Body Small Right"/>
    <w:basedOn w:val="BodyTextRight"/>
    <w:rsid w:val="00BA020C"/>
    <w:rPr>
      <w:sz w:val="18"/>
      <w:szCs w:val="18"/>
    </w:rPr>
  </w:style>
  <w:style w:type="paragraph" w:customStyle="1" w:styleId="MarginEdition">
    <w:name w:val="Margin Edition"/>
    <w:basedOn w:val="MarginNote"/>
    <w:rsid w:val="00BA0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20C"/>
    <w:rPr>
      <w:sz w:val="2"/>
      <w:szCs w:val="2"/>
    </w:rPr>
  </w:style>
  <w:style w:type="character" w:customStyle="1" w:styleId="Small">
    <w:name w:val="Small"/>
    <w:basedOn w:val="DefaultParagraphFont"/>
    <w:rsid w:val="00BA020C"/>
    <w:rPr>
      <w:sz w:val="16"/>
    </w:rPr>
  </w:style>
  <w:style w:type="paragraph" w:customStyle="1" w:styleId="WideTable">
    <w:name w:val="Wide Table"/>
    <w:basedOn w:val="Normal"/>
    <w:rsid w:val="00BA0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20C"/>
  </w:style>
  <w:style w:type="paragraph" w:styleId="Quote">
    <w:name w:val="Quote"/>
    <w:basedOn w:val="Heading1"/>
    <w:link w:val="QuoteChar"/>
    <w:qFormat/>
    <w:rsid w:val="00BA0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20C"/>
    <w:pPr>
      <w:pageBreakBefore/>
    </w:pPr>
  </w:style>
  <w:style w:type="paragraph" w:customStyle="1" w:styleId="Border">
    <w:name w:val="Border"/>
    <w:basedOn w:val="Normal"/>
    <w:qFormat/>
    <w:rsid w:val="00BA0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20C"/>
    <w:rPr>
      <w:u w:val="single"/>
    </w:rPr>
  </w:style>
  <w:style w:type="character" w:customStyle="1" w:styleId="BoldandItalics">
    <w:name w:val="Bold and Italics"/>
    <w:qFormat/>
    <w:rsid w:val="00BA020C"/>
    <w:rPr>
      <w:b/>
      <w:i/>
      <w:u w:val="none"/>
    </w:rPr>
  </w:style>
  <w:style w:type="paragraph" w:styleId="BalloonText">
    <w:name w:val="Balloon Text"/>
    <w:basedOn w:val="Normal"/>
    <w:link w:val="BalloonTextChar"/>
    <w:rsid w:val="00BA0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20C"/>
    <w:pPr>
      <w:spacing w:before="0" w:after="0"/>
    </w:pPr>
  </w:style>
  <w:style w:type="paragraph" w:customStyle="1" w:styleId="BodyTextBold">
    <w:name w:val="Body Text Bold"/>
    <w:basedOn w:val="BodyText"/>
    <w:qFormat/>
    <w:rsid w:val="00BA020C"/>
    <w:rPr>
      <w:b/>
    </w:rPr>
  </w:style>
  <w:style w:type="character" w:styleId="Hyperlink">
    <w:name w:val="Hyperlink"/>
    <w:basedOn w:val="DefaultParagraphFont"/>
    <w:uiPriority w:val="99"/>
    <w:unhideWhenUsed/>
    <w:rsid w:val="00535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2101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MSMPMC325 Operate bulk materials handling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