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31A4" w:rsidP="00DE31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MSMPMC324 Move materials</w:t>
      </w:r>
      <w:r>
        <w:fldChar w:fldCharType="end"/>
      </w:r>
    </w:p>
    <w:p w:rsidR="00DE31A4" w:rsidP="00DE31A4">
      <w:pPr>
        <w:pStyle w:val="Version"/>
        <w:sectPr w:rsidSect="00675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5686" w:rsidP="00675686">
      <w:pPr>
        <w:pStyle w:val="SuperHeading"/>
      </w:pPr>
      <w:r w:rsidRPr="00675686">
        <w:t>Assessment Requirements for MSMPMC324 Move materials</w:t>
      </w:r>
    </w:p>
    <w:p w:rsidR="00000000" w:rsidRPr="00675686" w:rsidP="00675686">
      <w:pPr>
        <w:pStyle w:val="Heading1"/>
      </w:pPr>
      <w:bookmarkStart w:id="1" w:name="O_1010249"/>
      <w:bookmarkEnd w:id="1"/>
      <w:r w:rsidRPr="00675686">
        <w:t>Modification History</w:t>
      </w:r>
    </w:p>
    <w:p w:rsidR="00000000" w:rsidRPr="00675686" w:rsidP="00DE31A4">
      <w:pPr>
        <w:pStyle w:val="BodyText"/>
      </w:pPr>
      <w:r w:rsidRPr="00675686">
        <w:t>Release 1. New unit. Supersedes and is equivalent to PMC562070 Move materials</w:t>
      </w:r>
    </w:p>
    <w:p w:rsidR="00000000" w:rsidRPr="00675686" w:rsidP="00675686">
      <w:pPr>
        <w:pStyle w:val="Heading1"/>
      </w:pPr>
      <w:bookmarkStart w:id="2" w:name="O_1010252"/>
      <w:bookmarkEnd w:id="2"/>
      <w:r w:rsidRPr="00675686">
        <w:t>Performance Evidence</w:t>
      </w:r>
    </w:p>
    <w:p w:rsidR="00000000" w:rsidRPr="00675686" w:rsidP="00DE31A4">
      <w:pPr>
        <w:pStyle w:val="BodyText"/>
      </w:pPr>
      <w:r w:rsidRPr="00675686">
        <w:t>There must be evidence the candidate has completed the tasks outlined in the elements and performan</w:t>
      </w:r>
      <w:r w:rsidRPr="00675686">
        <w:t>ce criteria of this unit, and:</w:t>
      </w:r>
    </w:p>
    <w:p w:rsidR="00000000" w:rsidRPr="00675686" w:rsidP="00675686">
      <w:pPr>
        <w:pStyle w:val="ListBullet"/>
      </w:pPr>
      <w:r w:rsidRPr="00675686">
        <w:t>secured, shifted and stacked materials to meet safety and job requirements on at least 1 occasion, including:</w:t>
      </w:r>
    </w:p>
    <w:p w:rsidR="00000000" w:rsidRPr="00675686" w:rsidP="00675686">
      <w:pPr>
        <w:pStyle w:val="ListBullet2"/>
      </w:pPr>
      <w:r w:rsidRPr="00675686">
        <w:t>recognising possible causes of the following routine problems:</w:t>
      </w:r>
    </w:p>
    <w:p w:rsidR="00000000" w:rsidRPr="00675686" w:rsidP="00675686">
      <w:pPr>
        <w:pStyle w:val="ListBullet3"/>
      </w:pPr>
      <w:r w:rsidRPr="00675686">
        <w:t>raw material variations</w:t>
      </w:r>
    </w:p>
    <w:p w:rsidR="00000000" w:rsidRPr="00675686" w:rsidP="00675686">
      <w:pPr>
        <w:pStyle w:val="ListBullet3"/>
      </w:pPr>
      <w:r w:rsidRPr="00675686">
        <w:t>equipment faults and abnormalities</w:t>
      </w:r>
    </w:p>
    <w:p w:rsidR="00000000" w:rsidRPr="00675686" w:rsidP="00675686">
      <w:pPr>
        <w:pStyle w:val="ListBullet3"/>
      </w:pPr>
      <w:r w:rsidRPr="00675686">
        <w:t>procedure errors</w:t>
      </w:r>
    </w:p>
    <w:p w:rsidR="00DE31A4" w:rsidP="00675686">
      <w:pPr>
        <w:pStyle w:val="ListBullet3"/>
      </w:pPr>
      <w:r w:rsidRPr="00675686">
        <w:t>documentation and communication errors.</w:t>
      </w:r>
    </w:p>
    <w:p w:rsidR="00DE31A4" w:rsidP="00675686">
      <w:pPr>
        <w:pStyle w:val="ListBullet3"/>
      </w:pPr>
    </w:p>
    <w:p w:rsidR="00000000" w:rsidRPr="00675686" w:rsidP="00675686">
      <w:pPr>
        <w:pStyle w:val="Heading1"/>
      </w:pPr>
      <w:bookmarkStart w:id="3" w:name="O_1010251"/>
      <w:bookmarkEnd w:id="3"/>
      <w:r w:rsidRPr="00675686">
        <w:t>Knowledge Evidence</w:t>
      </w:r>
    </w:p>
    <w:p w:rsidR="00000000" w:rsidRPr="00675686" w:rsidP="00DE31A4">
      <w:pPr>
        <w:pStyle w:val="BodyText"/>
      </w:pPr>
      <w:r w:rsidRPr="00675686">
        <w:t>There must be evidence the candidate has knowledge of:</w:t>
      </w:r>
    </w:p>
    <w:p w:rsidR="00000000" w:rsidRPr="00675686" w:rsidP="00675686">
      <w:pPr>
        <w:pStyle w:val="ListBullet"/>
      </w:pPr>
      <w:r w:rsidRPr="00675686">
        <w:t>principles of safe and efficient transfer and storage of materials</w:t>
      </w:r>
    </w:p>
    <w:p w:rsidR="00000000" w:rsidRPr="00675686" w:rsidP="00675686">
      <w:pPr>
        <w:pStyle w:val="ListBullet"/>
      </w:pPr>
      <w:r w:rsidRPr="00675686">
        <w:t>co</w:t>
      </w:r>
      <w:r w:rsidRPr="00675686">
        <w:t>mmon types of plant, equipment and attachments used for shifting materials, including:</w:t>
      </w:r>
    </w:p>
    <w:p w:rsidR="00000000" w:rsidRPr="00675686" w:rsidP="00675686">
      <w:pPr>
        <w:pStyle w:val="ListBullet2"/>
      </w:pPr>
      <w:r w:rsidRPr="00675686">
        <w:t xml:space="preserve">any licensing requirements </w:t>
      </w:r>
    </w:p>
    <w:p w:rsidR="00000000" w:rsidRPr="00675686" w:rsidP="00675686">
      <w:pPr>
        <w:pStyle w:val="ListBullet2"/>
      </w:pPr>
      <w:r w:rsidRPr="00675686">
        <w:t xml:space="preserve">principles of operation </w:t>
      </w:r>
    </w:p>
    <w:p w:rsidR="00000000" w:rsidRPr="00675686" w:rsidP="00675686">
      <w:pPr>
        <w:pStyle w:val="ListBullet2"/>
      </w:pPr>
      <w:r w:rsidRPr="00675686">
        <w:t>manual handling techniques and ergonomics</w:t>
      </w:r>
    </w:p>
    <w:p w:rsidR="00000000" w:rsidRPr="00675686" w:rsidP="00675686">
      <w:pPr>
        <w:pStyle w:val="ListBullet2"/>
      </w:pPr>
      <w:r w:rsidRPr="00675686">
        <w:t>methods for determining mass and weight of loads</w:t>
      </w:r>
    </w:p>
    <w:p w:rsidR="00000000" w:rsidRPr="00675686" w:rsidP="00675686">
      <w:pPr>
        <w:pStyle w:val="ListBullet2"/>
      </w:pPr>
      <w:r w:rsidRPr="00675686">
        <w:t>load securing methods</w:t>
      </w:r>
    </w:p>
    <w:p w:rsidR="00000000" w:rsidRPr="00675686" w:rsidP="00675686">
      <w:pPr>
        <w:pStyle w:val="ListBullet2"/>
      </w:pPr>
      <w:r w:rsidRPr="00675686">
        <w:t>safe storage of dangerous goods and hazardous materials</w:t>
      </w:r>
    </w:p>
    <w:p w:rsidR="00000000" w:rsidRPr="00675686" w:rsidP="00675686">
      <w:pPr>
        <w:pStyle w:val="ListBullet2"/>
      </w:pPr>
      <w:r w:rsidRPr="00675686">
        <w:t>transport requirements and restrictions for products and materials used in the work environment</w:t>
      </w:r>
    </w:p>
    <w:p w:rsidR="00000000" w:rsidRPr="00675686" w:rsidP="00675686">
      <w:pPr>
        <w:pStyle w:val="ListBullet2"/>
      </w:pPr>
      <w:r w:rsidRPr="00675686">
        <w:t>emergency procedures</w:t>
      </w:r>
    </w:p>
    <w:p w:rsidR="00000000" w:rsidRPr="00675686" w:rsidP="00675686">
      <w:pPr>
        <w:pStyle w:val="ListBullet2"/>
      </w:pPr>
      <w:r w:rsidRPr="00675686">
        <w:t xml:space="preserve">routine problems, their probable causes and relevant corrective actions </w:t>
      </w:r>
    </w:p>
    <w:p w:rsidR="00000000" w:rsidRPr="00675686" w:rsidP="00675686">
      <w:pPr>
        <w:pStyle w:val="ListBullet2"/>
      </w:pPr>
      <w:r w:rsidRPr="00675686">
        <w:t>work permi</w:t>
      </w:r>
      <w:r w:rsidRPr="00675686">
        <w:t>t system</w:t>
      </w:r>
    </w:p>
    <w:p w:rsidR="00000000" w:rsidRPr="00675686" w:rsidP="00675686">
      <w:pPr>
        <w:pStyle w:val="ListBullet2"/>
      </w:pPr>
      <w:r w:rsidRPr="00675686">
        <w:t>hazards that may arise when moving materials and:</w:t>
      </w:r>
    </w:p>
    <w:p w:rsidR="00000000" w:rsidRPr="00675686" w:rsidP="00675686">
      <w:pPr>
        <w:pStyle w:val="ListBullet3"/>
      </w:pPr>
      <w:r w:rsidRPr="00675686">
        <w:t xml:space="preserve">their possible causes </w:t>
      </w:r>
    </w:p>
    <w:p w:rsidR="00000000" w:rsidRPr="00675686" w:rsidP="00675686">
      <w:pPr>
        <w:pStyle w:val="ListBullet3"/>
      </w:pPr>
      <w:r w:rsidRPr="00675686">
        <w:t>potential consequences</w:t>
      </w:r>
    </w:p>
    <w:p w:rsidR="00DE31A4" w:rsidP="00675686">
      <w:pPr>
        <w:pStyle w:val="ListBullet3"/>
      </w:pPr>
      <w:r w:rsidRPr="00675686">
        <w:t>risk control procedures.</w:t>
      </w:r>
    </w:p>
    <w:p w:rsidR="00DE31A4" w:rsidP="00675686">
      <w:pPr>
        <w:pStyle w:val="ListBullet3"/>
      </w:pPr>
    </w:p>
    <w:p w:rsidR="00000000" w:rsidRPr="00675686" w:rsidP="00675686">
      <w:pPr>
        <w:pStyle w:val="Heading1"/>
      </w:pPr>
      <w:bookmarkStart w:id="4" w:name="O_1010250"/>
      <w:bookmarkEnd w:id="4"/>
      <w:r w:rsidRPr="00675686">
        <w:t>Assessment Conditions</w:t>
      </w:r>
    </w:p>
    <w:p w:rsidR="00000000" w:rsidRPr="00675686" w:rsidP="00DE31A4">
      <w:pPr>
        <w:pStyle w:val="BodyText"/>
      </w:pPr>
      <w:r w:rsidRPr="00675686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75686" w:rsidP="00675686">
      <w:pPr>
        <w:pStyle w:val="ListBullet"/>
      </w:pPr>
      <w:r w:rsidRPr="00675686">
        <w:t xml:space="preserve">use of suitable facilities, equipment and resources, including: </w:t>
      </w:r>
    </w:p>
    <w:p w:rsidR="00000000" w:rsidRPr="00675686" w:rsidP="00675686">
      <w:pPr>
        <w:pStyle w:val="ListBullet2"/>
      </w:pPr>
      <w:r w:rsidRPr="00675686">
        <w:t>equipment to move materials and personal protective equipment (PPE)</w:t>
      </w:r>
    </w:p>
    <w:p w:rsidR="00000000" w:rsidRPr="00675686" w:rsidP="00675686">
      <w:pPr>
        <w:pStyle w:val="ListBullet2"/>
      </w:pPr>
      <w:r w:rsidRPr="00675686">
        <w:t>materials to be moved</w:t>
      </w:r>
    </w:p>
    <w:p w:rsidR="00000000" w:rsidRPr="00675686" w:rsidP="00675686">
      <w:pPr>
        <w:pStyle w:val="ListBullet2"/>
      </w:pPr>
      <w:r w:rsidRPr="00675686">
        <w:t>specifications, procedures and job sheets</w:t>
      </w:r>
    </w:p>
    <w:p w:rsidR="00000000" w:rsidRPr="00675686" w:rsidP="00675686">
      <w:pPr>
        <w:pStyle w:val="ListBullet"/>
      </w:pPr>
      <w:r w:rsidRPr="00675686">
        <w:t>modelling of industry operating conditions, including:</w:t>
      </w:r>
    </w:p>
    <w:p w:rsidR="00000000" w:rsidRPr="00675686" w:rsidP="00675686">
      <w:pPr>
        <w:pStyle w:val="ListBullet2"/>
      </w:pPr>
      <w:r w:rsidRPr="00675686">
        <w:t>routine and non-routine problems.</w:t>
      </w:r>
    </w:p>
    <w:p w:rsidR="00000000" w:rsidRPr="00675686" w:rsidP="00675686">
      <w:pPr>
        <w:pStyle w:val="BodyText"/>
      </w:pPr>
    </w:p>
    <w:p w:rsidR="00DE31A4" w:rsidP="00DE31A4">
      <w:pPr>
        <w:pStyle w:val="BodyText"/>
      </w:pPr>
      <w:r w:rsidRPr="00675686">
        <w:t>Assessors must satisfy the NVR/</w:t>
      </w:r>
      <w:r w:rsidRPr="00675686">
        <w:t>AQTF mandatory competency requirements for assessors.</w:t>
      </w:r>
    </w:p>
    <w:p w:rsidR="00000000" w:rsidRPr="00675686" w:rsidP="00675686">
      <w:pPr>
        <w:pStyle w:val="Heading1"/>
      </w:pPr>
      <w:bookmarkStart w:id="5" w:name="O_1010248"/>
      <w:bookmarkEnd w:id="5"/>
      <w:r w:rsidRPr="00675686">
        <w:t>Links</w:t>
      </w:r>
    </w:p>
    <w:p w:rsidR="00000000" w:rsidRPr="00675686" w:rsidP="00DE31A4">
      <w:pPr>
        <w:pStyle w:val="BodyText"/>
      </w:pPr>
      <w:r w:rsidRPr="00675686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A0F1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675686" w:rsidP="00675686"/>
    <w:sectPr w:rsidSect="006756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86" w:rsidRPr="00DE31A4" w:rsidP="00DE31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A4" w:rsidP="00675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31A4" w:rsidP="00675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31A4" w:rsidP="00675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5686" w:rsidRPr="00DE31A4" w:rsidP="00DE31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1A4" w:rsidRPr="002D2AF8" w:rsidP="00675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MSMPMC324 Move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E31A4" w:rsidP="00675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D692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E28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567C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5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5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5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5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5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5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5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5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5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5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5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5686"/>
  </w:style>
  <w:style w:type="character" w:customStyle="1" w:styleId="Heading1Char">
    <w:name w:val="Heading 1 Char"/>
    <w:basedOn w:val="DefaultParagraphFont"/>
    <w:link w:val="Heading1"/>
    <w:rsid w:val="00675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5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56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568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56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5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5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7568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75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5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5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5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5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5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5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5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5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5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5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5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5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5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5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5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5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56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56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5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5686"/>
    <w:rPr>
      <w:b/>
      <w:spacing w:val="0"/>
    </w:rPr>
  </w:style>
  <w:style w:type="paragraph" w:customStyle="1" w:styleId="SuperTitle">
    <w:name w:val="SuperTitle"/>
    <w:basedOn w:val="Title"/>
    <w:rsid w:val="00675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5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5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5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5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5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5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5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5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5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5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5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5686"/>
    <w:rPr>
      <w:i/>
    </w:rPr>
  </w:style>
  <w:style w:type="paragraph" w:styleId="Caption">
    <w:name w:val="caption"/>
    <w:basedOn w:val="BodyText"/>
    <w:next w:val="Normal"/>
    <w:qFormat/>
    <w:rsid w:val="00675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5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5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5686"/>
  </w:style>
  <w:style w:type="paragraph" w:styleId="TableofFigures">
    <w:name w:val="table of figures"/>
    <w:basedOn w:val="Normal"/>
    <w:next w:val="Normal"/>
    <w:semiHidden/>
    <w:rsid w:val="00675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568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75686"/>
    <w:rPr>
      <w:rFonts w:ascii="Wingdings" w:hAnsi="Wingdings"/>
    </w:rPr>
  </w:style>
  <w:style w:type="paragraph" w:customStyle="1" w:styleId="TableHeading">
    <w:name w:val="Table Heading"/>
    <w:basedOn w:val="HeadingBase"/>
    <w:rsid w:val="00675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5686"/>
    <w:rPr>
      <w:color w:val="0033CC"/>
      <w:u w:val="none"/>
    </w:rPr>
  </w:style>
  <w:style w:type="paragraph" w:customStyle="1" w:styleId="BodyTextRight">
    <w:name w:val="Body Text Right"/>
    <w:basedOn w:val="BodyText"/>
    <w:rsid w:val="00675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5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568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5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5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5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5686"/>
    <w:rPr>
      <w:sz w:val="32"/>
    </w:rPr>
  </w:style>
  <w:style w:type="paragraph" w:customStyle="1" w:styleId="HeadingProcedure">
    <w:name w:val="Heading Procedure"/>
    <w:basedOn w:val="HeadingBase"/>
    <w:next w:val="Normal"/>
    <w:rsid w:val="00675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5686"/>
    <w:pPr>
      <w:spacing w:before="60" w:after="60"/>
    </w:pPr>
  </w:style>
  <w:style w:type="paragraph" w:styleId="ListContinue">
    <w:name w:val="List Continue"/>
    <w:basedOn w:val="List"/>
    <w:rsid w:val="00675686"/>
    <w:pPr>
      <w:ind w:firstLine="0"/>
    </w:pPr>
  </w:style>
  <w:style w:type="paragraph" w:customStyle="1" w:styleId="ListNote">
    <w:name w:val="List Note"/>
    <w:basedOn w:val="List"/>
    <w:rsid w:val="00675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5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5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5686"/>
    <w:rPr>
      <w:rFonts w:ascii="Courier New" w:hAnsi="Courier New"/>
    </w:rPr>
  </w:style>
  <w:style w:type="paragraph" w:customStyle="1" w:styleId="NoteBullet">
    <w:name w:val="Note Bullet"/>
    <w:basedOn w:val="Note"/>
    <w:rsid w:val="00675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5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5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5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56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75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5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5686"/>
    <w:rPr>
      <w:b/>
      <w:smallCaps/>
    </w:rPr>
  </w:style>
  <w:style w:type="paragraph" w:customStyle="1" w:styleId="TableListNumber">
    <w:name w:val="Table List Number"/>
    <w:basedOn w:val="ListNumber"/>
    <w:rsid w:val="00675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5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5686"/>
    <w:pPr>
      <w:numPr>
        <w:numId w:val="10"/>
      </w:numPr>
    </w:pPr>
  </w:style>
  <w:style w:type="paragraph" w:customStyle="1" w:styleId="ListAlpha2">
    <w:name w:val="List Alpha 2"/>
    <w:basedOn w:val="List2"/>
    <w:rsid w:val="00675686"/>
    <w:pPr>
      <w:numPr>
        <w:numId w:val="9"/>
      </w:numPr>
    </w:pPr>
  </w:style>
  <w:style w:type="paragraph" w:styleId="List2">
    <w:name w:val="List 2"/>
    <w:basedOn w:val="BodyText"/>
    <w:rsid w:val="00675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5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5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568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7568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75686"/>
    <w:pPr>
      <w:numPr>
        <w:numId w:val="5"/>
      </w:numPr>
    </w:pPr>
  </w:style>
  <w:style w:type="paragraph" w:styleId="ListContinue2">
    <w:name w:val="List Continue 2"/>
    <w:basedOn w:val="List2"/>
    <w:rsid w:val="00675686"/>
    <w:pPr>
      <w:ind w:firstLine="0"/>
    </w:pPr>
  </w:style>
  <w:style w:type="paragraph" w:styleId="ListContinue3">
    <w:name w:val="List Continue 3"/>
    <w:basedOn w:val="List3"/>
    <w:rsid w:val="00675686"/>
    <w:pPr>
      <w:ind w:left="1021" w:firstLine="0"/>
    </w:pPr>
  </w:style>
  <w:style w:type="paragraph" w:styleId="ListContinue4">
    <w:name w:val="List Continue 4"/>
    <w:basedOn w:val="List4"/>
    <w:rsid w:val="00675686"/>
    <w:pPr>
      <w:ind w:firstLine="0"/>
    </w:pPr>
  </w:style>
  <w:style w:type="paragraph" w:styleId="ListContinue5">
    <w:name w:val="List Continue 5"/>
    <w:basedOn w:val="List5"/>
    <w:rsid w:val="00675686"/>
    <w:pPr>
      <w:ind w:firstLine="0"/>
    </w:pPr>
  </w:style>
  <w:style w:type="paragraph" w:styleId="ListNumber3">
    <w:name w:val="List Number 3"/>
    <w:basedOn w:val="List3"/>
    <w:rsid w:val="00675686"/>
    <w:pPr>
      <w:numPr>
        <w:numId w:val="6"/>
      </w:numPr>
    </w:pPr>
  </w:style>
  <w:style w:type="paragraph" w:styleId="ListNumber4">
    <w:name w:val="List Number 4"/>
    <w:basedOn w:val="List4"/>
    <w:rsid w:val="00675686"/>
    <w:pPr>
      <w:numPr>
        <w:numId w:val="7"/>
      </w:numPr>
    </w:pPr>
  </w:style>
  <w:style w:type="paragraph" w:styleId="ListNumber5">
    <w:name w:val="List Number 5"/>
    <w:basedOn w:val="List5"/>
    <w:rsid w:val="00675686"/>
    <w:pPr>
      <w:numPr>
        <w:numId w:val="8"/>
      </w:numPr>
    </w:pPr>
  </w:style>
  <w:style w:type="paragraph" w:styleId="BlockText">
    <w:name w:val="Block Text"/>
    <w:basedOn w:val="Normal"/>
    <w:rsid w:val="00675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5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5686"/>
    <w:rPr>
      <w:sz w:val="16"/>
      <w:vertAlign w:val="superscript"/>
    </w:rPr>
  </w:style>
  <w:style w:type="character" w:customStyle="1" w:styleId="Symbols">
    <w:name w:val="Symbols"/>
    <w:basedOn w:val="DefaultParagraphFont"/>
    <w:rsid w:val="00675686"/>
    <w:rPr>
      <w:rFonts w:ascii="Symbol" w:hAnsi="Symbol"/>
    </w:rPr>
  </w:style>
  <w:style w:type="character" w:customStyle="1" w:styleId="MenuOptions">
    <w:name w:val="Menu Options"/>
    <w:basedOn w:val="DefaultParagraphFont"/>
    <w:rsid w:val="00675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5686"/>
    <w:rPr>
      <w:b/>
    </w:rPr>
  </w:style>
  <w:style w:type="character" w:customStyle="1" w:styleId="Underlined">
    <w:name w:val="Underlined"/>
    <w:basedOn w:val="DefaultParagraphFont"/>
    <w:rsid w:val="00675686"/>
    <w:rPr>
      <w:u w:val="single"/>
    </w:rPr>
  </w:style>
  <w:style w:type="paragraph" w:customStyle="1" w:styleId="TableBodyTextRight">
    <w:name w:val="Table Body Text Right"/>
    <w:basedOn w:val="TableBodyText"/>
    <w:rsid w:val="00675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5686"/>
    <w:rPr>
      <w:sz w:val="18"/>
    </w:rPr>
  </w:style>
  <w:style w:type="paragraph" w:customStyle="1" w:styleId="BodySmallRight">
    <w:name w:val="Body Small Right"/>
    <w:basedOn w:val="BodyTextRight"/>
    <w:rsid w:val="00675686"/>
    <w:rPr>
      <w:sz w:val="18"/>
      <w:szCs w:val="18"/>
    </w:rPr>
  </w:style>
  <w:style w:type="paragraph" w:customStyle="1" w:styleId="MarginEdition">
    <w:name w:val="Margin Edition"/>
    <w:basedOn w:val="MarginNote"/>
    <w:rsid w:val="00675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5686"/>
    <w:rPr>
      <w:sz w:val="2"/>
      <w:szCs w:val="2"/>
    </w:rPr>
  </w:style>
  <w:style w:type="character" w:customStyle="1" w:styleId="Small">
    <w:name w:val="Small"/>
    <w:basedOn w:val="DefaultParagraphFont"/>
    <w:rsid w:val="00675686"/>
    <w:rPr>
      <w:sz w:val="16"/>
    </w:rPr>
  </w:style>
  <w:style w:type="paragraph" w:customStyle="1" w:styleId="WideTable">
    <w:name w:val="Wide Table"/>
    <w:basedOn w:val="Normal"/>
    <w:rsid w:val="00675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5686"/>
  </w:style>
  <w:style w:type="paragraph" w:styleId="Quote">
    <w:name w:val="Quote"/>
    <w:basedOn w:val="Heading1"/>
    <w:link w:val="QuoteChar"/>
    <w:qFormat/>
    <w:rsid w:val="00675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5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5686"/>
    <w:pPr>
      <w:pageBreakBefore/>
    </w:pPr>
  </w:style>
  <w:style w:type="paragraph" w:customStyle="1" w:styleId="Border">
    <w:name w:val="Border"/>
    <w:basedOn w:val="Normal"/>
    <w:qFormat/>
    <w:rsid w:val="00675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5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5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5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5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5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5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5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5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5686"/>
    <w:rPr>
      <w:u w:val="single"/>
    </w:rPr>
  </w:style>
  <w:style w:type="character" w:customStyle="1" w:styleId="BoldandItalics">
    <w:name w:val="Bold and Italics"/>
    <w:qFormat/>
    <w:rsid w:val="00675686"/>
    <w:rPr>
      <w:b/>
      <w:i/>
      <w:u w:val="none"/>
    </w:rPr>
  </w:style>
  <w:style w:type="paragraph" w:styleId="BalloonText">
    <w:name w:val="Balloon Text"/>
    <w:basedOn w:val="Normal"/>
    <w:link w:val="BalloonTextChar"/>
    <w:rsid w:val="00675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5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5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5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5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5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5686"/>
    <w:pPr>
      <w:spacing w:before="0" w:after="0"/>
    </w:pPr>
  </w:style>
  <w:style w:type="paragraph" w:customStyle="1" w:styleId="BodyTextBold">
    <w:name w:val="Body Text Bold"/>
    <w:basedOn w:val="BodyText"/>
    <w:qFormat/>
    <w:rsid w:val="00675686"/>
    <w:rPr>
      <w:b/>
    </w:rPr>
  </w:style>
  <w:style w:type="character" w:styleId="Hyperlink">
    <w:name w:val="Hyperlink"/>
    <w:basedOn w:val="DefaultParagraphFont"/>
    <w:uiPriority w:val="99"/>
    <w:unhideWhenUsed/>
    <w:rsid w:val="00DE31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301</Words>
  <Characters>2049</Characters>
  <Application>Microsoft Office Word</Application>
  <DocSecurity>0</DocSecurity>
  <Lines>60</Lines>
  <Paragraphs>51</Paragraphs>
  <ScaleCrop>false</ScaleCrop>
  <Company>Author-it Software Corporation Ltd.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MSMPMC324 Move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2023-02-03T05:43:00Z</dcterms:created>
  <dcterms:modified xsi:type="dcterms:W3CDTF">2023-02-03T05:43:00Z</dcterms:modified>
</cp:coreProperties>
</file>