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C19" w:rsidP="00B23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MSMPMC319 Finish casting operation</w:t>
      </w:r>
      <w:r>
        <w:fldChar w:fldCharType="end"/>
      </w:r>
    </w:p>
    <w:p w:rsidR="00B23C19" w:rsidP="00B23C19">
      <w:pPr>
        <w:pStyle w:val="Version"/>
        <w:sectPr w:rsidSect="00525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9D3" w:rsidP="005259D3">
      <w:pPr>
        <w:pStyle w:val="SuperHeading"/>
      </w:pPr>
      <w:r w:rsidRPr="005259D3">
        <w:t>Assessment Requirements for MSMPMC319 Finish casting operation</w:t>
      </w:r>
    </w:p>
    <w:p w:rsidR="00000000" w:rsidRPr="005259D3" w:rsidP="005259D3">
      <w:pPr>
        <w:pStyle w:val="Heading1"/>
      </w:pPr>
      <w:bookmarkStart w:id="1" w:name="O_1009957"/>
      <w:bookmarkEnd w:id="1"/>
      <w:r w:rsidRPr="005259D3">
        <w:t>Modification History</w:t>
      </w:r>
    </w:p>
    <w:p w:rsidR="00000000" w:rsidRPr="005259D3" w:rsidP="00B23C19">
      <w:pPr>
        <w:pStyle w:val="BodyText"/>
      </w:pPr>
      <w:r w:rsidRPr="005259D3">
        <w:t xml:space="preserve">Release 1. New unit. Supersedes and is equivalent to PMC552057 Finish casting operation  </w:t>
      </w:r>
    </w:p>
    <w:p w:rsidR="00000000" w:rsidRPr="005259D3" w:rsidP="005259D3">
      <w:pPr>
        <w:pStyle w:val="Heading1"/>
      </w:pPr>
      <w:bookmarkStart w:id="2" w:name="O_1009960"/>
      <w:bookmarkEnd w:id="2"/>
      <w:r w:rsidRPr="005259D3">
        <w:t>Performance Evidence</w:t>
      </w:r>
    </w:p>
    <w:p w:rsidR="00000000" w:rsidRPr="005259D3" w:rsidP="00B23C19">
      <w:pPr>
        <w:pStyle w:val="BodyText"/>
      </w:pPr>
      <w:r w:rsidRPr="005259D3">
        <w:t>There must be evidence the candidate has completed the tasks outlined in the elements and performance criteria of this unit, and:</w:t>
      </w:r>
    </w:p>
    <w:p w:rsidR="00000000" w:rsidRPr="005259D3" w:rsidP="005259D3">
      <w:pPr>
        <w:pStyle w:val="ListBullet"/>
      </w:pPr>
      <w:r w:rsidRPr="005259D3">
        <w:t>finished casting operations for at least 1 product, including:</w:t>
      </w:r>
    </w:p>
    <w:p w:rsidR="00000000" w:rsidRPr="005259D3" w:rsidP="005259D3">
      <w:pPr>
        <w:pStyle w:val="ListBullet2"/>
      </w:pPr>
      <w:r w:rsidRPr="005259D3">
        <w:t>monitoring the following key variables to ensure product inte</w:t>
      </w:r>
      <w:r w:rsidRPr="005259D3">
        <w:t>grity and conformance to specification:</w:t>
      </w:r>
    </w:p>
    <w:p w:rsidR="00000000" w:rsidRPr="005259D3" w:rsidP="005259D3">
      <w:pPr>
        <w:pStyle w:val="ListBullet3"/>
      </w:pPr>
      <w:r w:rsidRPr="005259D3">
        <w:t xml:space="preserve">types of reinforcement and fittings </w:t>
      </w:r>
    </w:p>
    <w:p w:rsidR="00000000" w:rsidRPr="005259D3" w:rsidP="005259D3">
      <w:pPr>
        <w:pStyle w:val="ListBullet3"/>
      </w:pPr>
      <w:r w:rsidRPr="005259D3">
        <w:t>placement and securing of reinforcement and fittings</w:t>
      </w:r>
    </w:p>
    <w:p w:rsidR="00000000" w:rsidRPr="005259D3" w:rsidP="005259D3">
      <w:pPr>
        <w:pStyle w:val="ListBullet3"/>
      </w:pPr>
      <w:r w:rsidRPr="005259D3">
        <w:t>amount and distribution of concrete in mould</w:t>
      </w:r>
    </w:p>
    <w:p w:rsidR="00000000" w:rsidRPr="005259D3" w:rsidP="005259D3">
      <w:pPr>
        <w:pStyle w:val="ListBullet2"/>
      </w:pPr>
      <w:r w:rsidRPr="005259D3">
        <w:t>applied finishing and veneering techniques, including at least 1 of the following:</w:t>
      </w:r>
    </w:p>
    <w:p w:rsidR="00000000" w:rsidRPr="005259D3" w:rsidP="005259D3">
      <w:pPr>
        <w:pStyle w:val="ListBullet3"/>
      </w:pPr>
      <w:r w:rsidRPr="005259D3">
        <w:t>screeding</w:t>
      </w:r>
    </w:p>
    <w:p w:rsidR="00000000" w:rsidRPr="005259D3" w:rsidP="005259D3">
      <w:pPr>
        <w:pStyle w:val="ListBullet3"/>
      </w:pPr>
      <w:r w:rsidRPr="005259D3">
        <w:t>floating</w:t>
      </w:r>
    </w:p>
    <w:p w:rsidR="00000000" w:rsidRPr="005259D3" w:rsidP="005259D3">
      <w:pPr>
        <w:pStyle w:val="ListBullet3"/>
      </w:pPr>
      <w:r w:rsidRPr="005259D3">
        <w:t>helicopter floating</w:t>
      </w:r>
    </w:p>
    <w:p w:rsidR="00000000" w:rsidRPr="005259D3" w:rsidP="005259D3">
      <w:pPr>
        <w:pStyle w:val="ListBullet3"/>
      </w:pPr>
      <w:r w:rsidRPr="005259D3">
        <w:t>brushing</w:t>
      </w:r>
    </w:p>
    <w:p w:rsidR="00000000" w:rsidRPr="005259D3" w:rsidP="005259D3">
      <w:pPr>
        <w:pStyle w:val="ListBullet2"/>
      </w:pPr>
      <w:r w:rsidRPr="005259D3">
        <w:t>recognising possible causes of the following routine problems:</w:t>
      </w:r>
    </w:p>
    <w:p w:rsidR="00000000" w:rsidRPr="005259D3" w:rsidP="005259D3">
      <w:pPr>
        <w:pStyle w:val="ListBullet3"/>
      </w:pPr>
      <w:r w:rsidRPr="005259D3">
        <w:t>variations in materials</w:t>
      </w:r>
    </w:p>
    <w:p w:rsidR="00000000" w:rsidRPr="005259D3" w:rsidP="005259D3">
      <w:pPr>
        <w:pStyle w:val="ListBullet3"/>
      </w:pPr>
      <w:r w:rsidRPr="005259D3">
        <w:t>wrong materials</w:t>
      </w:r>
    </w:p>
    <w:p w:rsidR="00000000" w:rsidRPr="005259D3" w:rsidP="005259D3">
      <w:pPr>
        <w:pStyle w:val="ListBullet3"/>
      </w:pPr>
      <w:r w:rsidRPr="005259D3">
        <w:t>mould anomalies</w:t>
      </w:r>
    </w:p>
    <w:p w:rsidR="00B23C19" w:rsidP="005259D3">
      <w:pPr>
        <w:pStyle w:val="ListBullet3"/>
      </w:pPr>
      <w:r w:rsidRPr="005259D3">
        <w:t>pro</w:t>
      </w:r>
      <w:r w:rsidRPr="005259D3">
        <w:t>cess errors.</w:t>
      </w:r>
    </w:p>
    <w:p w:rsidR="00B23C19" w:rsidP="005259D3">
      <w:pPr>
        <w:pStyle w:val="ListBullet3"/>
      </w:pPr>
    </w:p>
    <w:p w:rsidR="00000000" w:rsidRPr="005259D3" w:rsidP="005259D3">
      <w:pPr>
        <w:pStyle w:val="Heading1"/>
      </w:pPr>
      <w:bookmarkStart w:id="3" w:name="O_1009959"/>
      <w:bookmarkEnd w:id="3"/>
      <w:r w:rsidRPr="005259D3">
        <w:t>Knowledge Evidence</w:t>
      </w:r>
    </w:p>
    <w:p w:rsidR="00000000" w:rsidRPr="005259D3" w:rsidP="00B23C19">
      <w:pPr>
        <w:pStyle w:val="BodyText"/>
      </w:pPr>
      <w:r w:rsidRPr="005259D3">
        <w:t>There must be evidence the candidate has knowledge of:</w:t>
      </w:r>
    </w:p>
    <w:p w:rsidR="00000000" w:rsidRPr="005259D3" w:rsidP="005259D3">
      <w:pPr>
        <w:pStyle w:val="ListBullet"/>
      </w:pPr>
      <w:r w:rsidRPr="005259D3">
        <w:t>topping up and finishing process</w:t>
      </w:r>
    </w:p>
    <w:p w:rsidR="00000000" w:rsidRPr="005259D3" w:rsidP="005259D3">
      <w:pPr>
        <w:pStyle w:val="ListBullet"/>
      </w:pPr>
      <w:r w:rsidRPr="005259D3">
        <w:t>common veneering techniques, including:</w:t>
      </w:r>
    </w:p>
    <w:p w:rsidR="00000000" w:rsidRPr="005259D3" w:rsidP="005259D3">
      <w:pPr>
        <w:pStyle w:val="ListBullet2"/>
      </w:pPr>
      <w:r w:rsidRPr="005259D3">
        <w:t>screeding</w:t>
      </w:r>
    </w:p>
    <w:p w:rsidR="00000000" w:rsidRPr="005259D3" w:rsidP="005259D3">
      <w:pPr>
        <w:pStyle w:val="ListBullet2"/>
      </w:pPr>
      <w:r w:rsidRPr="005259D3">
        <w:t>floating</w:t>
      </w:r>
    </w:p>
    <w:p w:rsidR="00000000" w:rsidRPr="005259D3" w:rsidP="005259D3">
      <w:pPr>
        <w:pStyle w:val="ListBullet2"/>
      </w:pPr>
      <w:r w:rsidRPr="005259D3">
        <w:t>helicopter floating</w:t>
      </w:r>
    </w:p>
    <w:p w:rsidR="00000000" w:rsidRPr="005259D3" w:rsidP="005259D3">
      <w:pPr>
        <w:pStyle w:val="ListBullet2"/>
      </w:pPr>
      <w:r w:rsidRPr="005259D3">
        <w:t>brushing</w:t>
      </w:r>
    </w:p>
    <w:p w:rsidR="00000000" w:rsidRPr="005259D3" w:rsidP="005259D3">
      <w:pPr>
        <w:pStyle w:val="ListBullet"/>
      </w:pPr>
      <w:r w:rsidRPr="005259D3">
        <w:t>principles of concrete mixing</w:t>
      </w:r>
    </w:p>
    <w:p w:rsidR="00000000" w:rsidRPr="005259D3" w:rsidP="005259D3">
      <w:pPr>
        <w:pStyle w:val="ListBullet"/>
      </w:pPr>
      <w:r w:rsidRPr="005259D3">
        <w:t>hazards from pre-stressed reinforcement</w:t>
      </w:r>
    </w:p>
    <w:p w:rsidR="00000000" w:rsidRPr="005259D3" w:rsidP="005259D3">
      <w:pPr>
        <w:pStyle w:val="ListBullet"/>
      </w:pPr>
      <w:r w:rsidRPr="005259D3">
        <w:t xml:space="preserve">role of reinforcement, types of reinforcement and significance of concrete cover </w:t>
      </w:r>
    </w:p>
    <w:p w:rsidR="00000000" w:rsidRPr="005259D3" w:rsidP="005259D3">
      <w:pPr>
        <w:pStyle w:val="ListBullet"/>
      </w:pPr>
      <w:r w:rsidRPr="005259D3">
        <w:t>the potential effects of variations in raw materials and equipment operation and processes in relation t</w:t>
      </w:r>
      <w:r w:rsidRPr="005259D3">
        <w:t xml:space="preserve">o quality of product </w:t>
      </w:r>
    </w:p>
    <w:p w:rsidR="00000000" w:rsidRPr="005259D3" w:rsidP="005259D3">
      <w:pPr>
        <w:pStyle w:val="ListBullet"/>
      </w:pPr>
      <w:r w:rsidRPr="005259D3">
        <w:t>routine problems and factors which may affect product quality or production output, their probable causes and relevant corrective actions</w:t>
      </w:r>
    </w:p>
    <w:p w:rsidR="00000000" w:rsidRPr="005259D3" w:rsidP="005259D3">
      <w:pPr>
        <w:pStyle w:val="ListBullet"/>
      </w:pPr>
      <w:r w:rsidRPr="005259D3">
        <w:t>finishing hazards and:</w:t>
      </w:r>
    </w:p>
    <w:p w:rsidR="00000000" w:rsidRPr="005259D3" w:rsidP="005259D3">
      <w:pPr>
        <w:pStyle w:val="ListBullet2"/>
      </w:pPr>
      <w:r w:rsidRPr="005259D3">
        <w:t xml:space="preserve">their possible causes </w:t>
      </w:r>
    </w:p>
    <w:p w:rsidR="00000000" w:rsidRPr="005259D3" w:rsidP="005259D3">
      <w:pPr>
        <w:pStyle w:val="ListBullet2"/>
      </w:pPr>
      <w:r w:rsidRPr="005259D3">
        <w:t>potential consequences</w:t>
      </w:r>
    </w:p>
    <w:p w:rsidR="00B23C19" w:rsidP="005259D3">
      <w:pPr>
        <w:pStyle w:val="ListBullet2"/>
      </w:pPr>
      <w:r w:rsidRPr="005259D3">
        <w:t>risk control procedures.</w:t>
      </w:r>
    </w:p>
    <w:p w:rsidR="00B23C19" w:rsidP="005259D3">
      <w:pPr>
        <w:pStyle w:val="ListBullet2"/>
      </w:pPr>
    </w:p>
    <w:p w:rsidR="00000000" w:rsidRPr="005259D3" w:rsidP="005259D3">
      <w:pPr>
        <w:pStyle w:val="Heading1"/>
      </w:pPr>
      <w:bookmarkStart w:id="4" w:name="O_1009958"/>
      <w:bookmarkEnd w:id="4"/>
      <w:r w:rsidRPr="005259D3">
        <w:t>Assessment Conditions</w:t>
      </w:r>
    </w:p>
    <w:p w:rsidR="00000000" w:rsidRPr="005259D3" w:rsidP="00B23C19">
      <w:pPr>
        <w:pStyle w:val="BodyText"/>
      </w:pPr>
      <w:r w:rsidRPr="005259D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259D3" w:rsidP="005259D3">
      <w:pPr>
        <w:pStyle w:val="ListBullet"/>
      </w:pPr>
      <w:r w:rsidRPr="005259D3">
        <w:t>use of suitable faciliti</w:t>
      </w:r>
      <w:r w:rsidRPr="005259D3">
        <w:t xml:space="preserve">es, equipment and resources, including: </w:t>
      </w:r>
    </w:p>
    <w:p w:rsidR="00000000" w:rsidRPr="005259D3" w:rsidP="005259D3">
      <w:pPr>
        <w:pStyle w:val="ListBullet2"/>
      </w:pPr>
      <w:r w:rsidRPr="005259D3">
        <w:t xml:space="preserve">reinforcement, fittings, accessories and moulds </w:t>
      </w:r>
    </w:p>
    <w:p w:rsidR="00000000" w:rsidRPr="005259D3" w:rsidP="005259D3">
      <w:pPr>
        <w:pStyle w:val="ListBullet2"/>
      </w:pPr>
      <w:r w:rsidRPr="005259D3">
        <w:t>finishing or veneering tools and materials</w:t>
      </w:r>
    </w:p>
    <w:p w:rsidR="00000000" w:rsidRPr="005259D3" w:rsidP="005259D3">
      <w:pPr>
        <w:pStyle w:val="ListBullet2"/>
      </w:pPr>
      <w:r w:rsidRPr="005259D3">
        <w:t>specifications, procedures and job sheets</w:t>
      </w:r>
    </w:p>
    <w:p w:rsidR="00000000" w:rsidRPr="005259D3" w:rsidP="005259D3">
      <w:pPr>
        <w:pStyle w:val="ListBullet"/>
      </w:pPr>
      <w:r w:rsidRPr="005259D3">
        <w:t>modelling of industry operating conditions, including:</w:t>
      </w:r>
    </w:p>
    <w:p w:rsidR="00000000" w:rsidRPr="005259D3" w:rsidP="005259D3">
      <w:pPr>
        <w:pStyle w:val="ListBullet2"/>
      </w:pPr>
      <w:r w:rsidRPr="005259D3">
        <w:t>routine and non-routine problems.</w:t>
      </w:r>
    </w:p>
    <w:p w:rsidR="00000000" w:rsidRPr="005259D3" w:rsidP="005259D3">
      <w:pPr>
        <w:pStyle w:val="BodyText"/>
      </w:pPr>
    </w:p>
    <w:p w:rsidR="00000000" w:rsidRPr="005259D3" w:rsidP="00B23C19">
      <w:pPr>
        <w:pStyle w:val="BodyText"/>
      </w:pPr>
      <w:r w:rsidRPr="005259D3">
        <w:t>Assessors must satisfy the NVR/AQTF mandatory competency requirements for assessors.</w:t>
      </w:r>
    </w:p>
    <w:p w:rsidR="00000000" w:rsidRPr="005259D3" w:rsidP="005259D3">
      <w:pPr>
        <w:pStyle w:val="Heading1"/>
      </w:pPr>
      <w:bookmarkStart w:id="5" w:name="O_1009956"/>
      <w:bookmarkEnd w:id="5"/>
      <w:r w:rsidRPr="005259D3">
        <w:t>Links</w:t>
      </w:r>
    </w:p>
    <w:p w:rsidR="00000000" w:rsidRPr="005259D3" w:rsidP="00B23C19">
      <w:pPr>
        <w:pStyle w:val="BodyText"/>
      </w:pPr>
      <w:r w:rsidRPr="005259D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A03A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259D3" w:rsidP="005259D3"/>
    <w:sectPr w:rsidSect="005259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3" w:rsidRPr="00B23C19" w:rsidP="00B23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9" w:rsidP="00525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C19" w:rsidP="00525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3C19" w:rsidP="00525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9D3" w:rsidRPr="00B23C19" w:rsidP="00B23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9" w:rsidRPr="002D2AF8" w:rsidP="00525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MSMPMC319 Finish casting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B23C19" w:rsidP="00525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F86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AA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6F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9D3"/>
  </w:style>
  <w:style w:type="character" w:customStyle="1" w:styleId="Heading1Char">
    <w:name w:val="Heading 1 Char"/>
    <w:basedOn w:val="DefaultParagraphFont"/>
    <w:link w:val="Heading1"/>
    <w:rsid w:val="00525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9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59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5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59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5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9D3"/>
    <w:rPr>
      <w:b/>
      <w:spacing w:val="0"/>
    </w:rPr>
  </w:style>
  <w:style w:type="paragraph" w:customStyle="1" w:styleId="SuperTitle">
    <w:name w:val="SuperTitle"/>
    <w:basedOn w:val="Title"/>
    <w:rsid w:val="00525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9D3"/>
    <w:rPr>
      <w:i/>
    </w:rPr>
  </w:style>
  <w:style w:type="paragraph" w:styleId="Caption">
    <w:name w:val="caption"/>
    <w:basedOn w:val="BodyText"/>
    <w:next w:val="Normal"/>
    <w:qFormat/>
    <w:rsid w:val="00525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9D3"/>
  </w:style>
  <w:style w:type="paragraph" w:styleId="TableofFigures">
    <w:name w:val="table of figures"/>
    <w:basedOn w:val="Normal"/>
    <w:next w:val="Normal"/>
    <w:semiHidden/>
    <w:rsid w:val="00525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9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59D3"/>
    <w:rPr>
      <w:rFonts w:ascii="Wingdings" w:hAnsi="Wingdings"/>
    </w:rPr>
  </w:style>
  <w:style w:type="paragraph" w:customStyle="1" w:styleId="TableHeading">
    <w:name w:val="Table Heading"/>
    <w:basedOn w:val="HeadingBase"/>
    <w:rsid w:val="00525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9D3"/>
    <w:rPr>
      <w:color w:val="0033CC"/>
      <w:u w:val="none"/>
    </w:rPr>
  </w:style>
  <w:style w:type="paragraph" w:customStyle="1" w:styleId="BodyTextRight">
    <w:name w:val="Body Text Right"/>
    <w:basedOn w:val="BodyText"/>
    <w:rsid w:val="00525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9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9D3"/>
    <w:rPr>
      <w:sz w:val="32"/>
    </w:rPr>
  </w:style>
  <w:style w:type="paragraph" w:customStyle="1" w:styleId="HeadingProcedure">
    <w:name w:val="Heading Procedure"/>
    <w:basedOn w:val="HeadingBase"/>
    <w:next w:val="Normal"/>
    <w:rsid w:val="00525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9D3"/>
    <w:pPr>
      <w:spacing w:before="60" w:after="60"/>
    </w:pPr>
  </w:style>
  <w:style w:type="paragraph" w:styleId="ListContinue">
    <w:name w:val="List Continue"/>
    <w:basedOn w:val="List"/>
    <w:rsid w:val="005259D3"/>
    <w:pPr>
      <w:ind w:firstLine="0"/>
    </w:pPr>
  </w:style>
  <w:style w:type="paragraph" w:customStyle="1" w:styleId="ListNote">
    <w:name w:val="List Note"/>
    <w:basedOn w:val="List"/>
    <w:rsid w:val="00525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9D3"/>
    <w:rPr>
      <w:rFonts w:ascii="Courier New" w:hAnsi="Courier New"/>
    </w:rPr>
  </w:style>
  <w:style w:type="paragraph" w:customStyle="1" w:styleId="NoteBullet">
    <w:name w:val="Note Bullet"/>
    <w:basedOn w:val="Note"/>
    <w:rsid w:val="00525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9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5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9D3"/>
    <w:rPr>
      <w:b/>
      <w:smallCaps/>
    </w:rPr>
  </w:style>
  <w:style w:type="paragraph" w:customStyle="1" w:styleId="TableListNumber">
    <w:name w:val="Table List Number"/>
    <w:basedOn w:val="ListNumber"/>
    <w:rsid w:val="00525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9D3"/>
    <w:pPr>
      <w:numPr>
        <w:numId w:val="10"/>
      </w:numPr>
    </w:pPr>
  </w:style>
  <w:style w:type="paragraph" w:customStyle="1" w:styleId="ListAlpha2">
    <w:name w:val="List Alpha 2"/>
    <w:basedOn w:val="List2"/>
    <w:rsid w:val="005259D3"/>
    <w:pPr>
      <w:numPr>
        <w:numId w:val="9"/>
      </w:numPr>
    </w:pPr>
  </w:style>
  <w:style w:type="paragraph" w:styleId="List2">
    <w:name w:val="List 2"/>
    <w:basedOn w:val="BodyText"/>
    <w:rsid w:val="00525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9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59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59D3"/>
    <w:pPr>
      <w:numPr>
        <w:numId w:val="5"/>
      </w:numPr>
    </w:pPr>
  </w:style>
  <w:style w:type="paragraph" w:styleId="ListContinue2">
    <w:name w:val="List Continue 2"/>
    <w:basedOn w:val="List2"/>
    <w:rsid w:val="005259D3"/>
    <w:pPr>
      <w:ind w:firstLine="0"/>
    </w:pPr>
  </w:style>
  <w:style w:type="paragraph" w:styleId="ListContinue3">
    <w:name w:val="List Continue 3"/>
    <w:basedOn w:val="List3"/>
    <w:rsid w:val="005259D3"/>
    <w:pPr>
      <w:ind w:left="1021" w:firstLine="0"/>
    </w:pPr>
  </w:style>
  <w:style w:type="paragraph" w:styleId="ListContinue4">
    <w:name w:val="List Continue 4"/>
    <w:basedOn w:val="List4"/>
    <w:rsid w:val="005259D3"/>
    <w:pPr>
      <w:ind w:firstLine="0"/>
    </w:pPr>
  </w:style>
  <w:style w:type="paragraph" w:styleId="ListContinue5">
    <w:name w:val="List Continue 5"/>
    <w:basedOn w:val="List5"/>
    <w:rsid w:val="005259D3"/>
    <w:pPr>
      <w:ind w:firstLine="0"/>
    </w:pPr>
  </w:style>
  <w:style w:type="paragraph" w:styleId="ListNumber3">
    <w:name w:val="List Number 3"/>
    <w:basedOn w:val="List3"/>
    <w:rsid w:val="005259D3"/>
    <w:pPr>
      <w:numPr>
        <w:numId w:val="6"/>
      </w:numPr>
    </w:pPr>
  </w:style>
  <w:style w:type="paragraph" w:styleId="ListNumber4">
    <w:name w:val="List Number 4"/>
    <w:basedOn w:val="List4"/>
    <w:rsid w:val="005259D3"/>
    <w:pPr>
      <w:numPr>
        <w:numId w:val="7"/>
      </w:numPr>
    </w:pPr>
  </w:style>
  <w:style w:type="paragraph" w:styleId="ListNumber5">
    <w:name w:val="List Number 5"/>
    <w:basedOn w:val="List5"/>
    <w:rsid w:val="005259D3"/>
    <w:pPr>
      <w:numPr>
        <w:numId w:val="8"/>
      </w:numPr>
    </w:pPr>
  </w:style>
  <w:style w:type="paragraph" w:styleId="BlockText">
    <w:name w:val="Block Text"/>
    <w:basedOn w:val="Normal"/>
    <w:rsid w:val="00525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9D3"/>
    <w:rPr>
      <w:sz w:val="16"/>
      <w:vertAlign w:val="superscript"/>
    </w:rPr>
  </w:style>
  <w:style w:type="character" w:customStyle="1" w:styleId="Symbols">
    <w:name w:val="Symbols"/>
    <w:basedOn w:val="DefaultParagraphFont"/>
    <w:rsid w:val="005259D3"/>
    <w:rPr>
      <w:rFonts w:ascii="Symbol" w:hAnsi="Symbol"/>
    </w:rPr>
  </w:style>
  <w:style w:type="character" w:customStyle="1" w:styleId="MenuOptions">
    <w:name w:val="Menu Options"/>
    <w:basedOn w:val="DefaultParagraphFont"/>
    <w:rsid w:val="00525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9D3"/>
    <w:rPr>
      <w:b/>
    </w:rPr>
  </w:style>
  <w:style w:type="character" w:customStyle="1" w:styleId="Underlined">
    <w:name w:val="Underlined"/>
    <w:basedOn w:val="DefaultParagraphFont"/>
    <w:rsid w:val="005259D3"/>
    <w:rPr>
      <w:u w:val="single"/>
    </w:rPr>
  </w:style>
  <w:style w:type="paragraph" w:customStyle="1" w:styleId="TableBodyTextRight">
    <w:name w:val="Table Body Text Right"/>
    <w:basedOn w:val="TableBodyText"/>
    <w:rsid w:val="00525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9D3"/>
    <w:rPr>
      <w:sz w:val="18"/>
    </w:rPr>
  </w:style>
  <w:style w:type="paragraph" w:customStyle="1" w:styleId="BodySmallRight">
    <w:name w:val="Body Small Right"/>
    <w:basedOn w:val="BodyTextRight"/>
    <w:rsid w:val="005259D3"/>
    <w:rPr>
      <w:sz w:val="18"/>
      <w:szCs w:val="18"/>
    </w:rPr>
  </w:style>
  <w:style w:type="paragraph" w:customStyle="1" w:styleId="MarginEdition">
    <w:name w:val="Margin Edition"/>
    <w:basedOn w:val="MarginNote"/>
    <w:rsid w:val="00525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9D3"/>
    <w:rPr>
      <w:sz w:val="2"/>
      <w:szCs w:val="2"/>
    </w:rPr>
  </w:style>
  <w:style w:type="character" w:customStyle="1" w:styleId="Small">
    <w:name w:val="Small"/>
    <w:basedOn w:val="DefaultParagraphFont"/>
    <w:rsid w:val="005259D3"/>
    <w:rPr>
      <w:sz w:val="16"/>
    </w:rPr>
  </w:style>
  <w:style w:type="paragraph" w:customStyle="1" w:styleId="WideTable">
    <w:name w:val="Wide Table"/>
    <w:basedOn w:val="Normal"/>
    <w:rsid w:val="00525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9D3"/>
  </w:style>
  <w:style w:type="paragraph" w:styleId="Quote">
    <w:name w:val="Quote"/>
    <w:basedOn w:val="Heading1"/>
    <w:link w:val="QuoteChar"/>
    <w:qFormat/>
    <w:rsid w:val="00525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9D3"/>
    <w:pPr>
      <w:pageBreakBefore/>
    </w:pPr>
  </w:style>
  <w:style w:type="paragraph" w:customStyle="1" w:styleId="Border">
    <w:name w:val="Border"/>
    <w:basedOn w:val="Normal"/>
    <w:qFormat/>
    <w:rsid w:val="00525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9D3"/>
    <w:rPr>
      <w:u w:val="single"/>
    </w:rPr>
  </w:style>
  <w:style w:type="character" w:customStyle="1" w:styleId="BoldandItalics">
    <w:name w:val="Bold and Italics"/>
    <w:qFormat/>
    <w:rsid w:val="005259D3"/>
    <w:rPr>
      <w:b/>
      <w:i/>
      <w:u w:val="none"/>
    </w:rPr>
  </w:style>
  <w:style w:type="paragraph" w:styleId="BalloonText">
    <w:name w:val="Balloon Text"/>
    <w:basedOn w:val="Normal"/>
    <w:link w:val="BalloonTextChar"/>
    <w:rsid w:val="00525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9D3"/>
    <w:pPr>
      <w:spacing w:before="0" w:after="0"/>
    </w:pPr>
  </w:style>
  <w:style w:type="paragraph" w:customStyle="1" w:styleId="BodyTextBold">
    <w:name w:val="Body Text Bold"/>
    <w:basedOn w:val="BodyText"/>
    <w:qFormat/>
    <w:rsid w:val="005259D3"/>
    <w:rPr>
      <w:b/>
    </w:rPr>
  </w:style>
  <w:style w:type="character" w:styleId="Hyperlink">
    <w:name w:val="Hyperlink"/>
    <w:basedOn w:val="DefaultParagraphFont"/>
    <w:uiPriority w:val="99"/>
    <w:unhideWhenUsed/>
    <w:rsid w:val="00B23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2258</Characters>
  <Application>Microsoft Office Word</Application>
  <DocSecurity>0</DocSecurity>
  <Lines>70</Lines>
  <Paragraphs>60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MSMPMC319 Finish casting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2020-09-04T08:12:00Z</dcterms:created>
  <dcterms:modified xsi:type="dcterms:W3CDTF">2020-09-04T08:12:00Z</dcterms:modified>
</cp:coreProperties>
</file>