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5EF" w:rsidP="00A95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MSMPMC316 Finish cured concrete products</w:t>
      </w:r>
      <w:r>
        <w:fldChar w:fldCharType="end"/>
      </w:r>
    </w:p>
    <w:p w:rsidR="00A955EF" w:rsidP="00A955EF">
      <w:pPr>
        <w:pStyle w:val="Version"/>
        <w:sectPr w:rsidSect="00087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2F8" w:rsidP="000872F8">
      <w:pPr>
        <w:pStyle w:val="SuperHeading"/>
      </w:pPr>
      <w:r w:rsidRPr="000872F8">
        <w:t>Assessment Requirements for MSMPMC316 Finish cured concrete products</w:t>
      </w:r>
    </w:p>
    <w:p w:rsidR="00000000" w:rsidRPr="000872F8" w:rsidP="000872F8">
      <w:pPr>
        <w:pStyle w:val="Heading1"/>
      </w:pPr>
      <w:bookmarkStart w:id="1" w:name="O_1009892"/>
      <w:bookmarkEnd w:id="1"/>
      <w:r w:rsidRPr="000872F8">
        <w:t>Modification History</w:t>
      </w:r>
    </w:p>
    <w:p w:rsidR="00A955EF" w:rsidP="00A955EF">
      <w:pPr>
        <w:pStyle w:val="BodyText"/>
      </w:pPr>
      <w:r w:rsidRPr="000872F8">
        <w:t>Release 1. New unit. Supersedes and is equivalent to PMC552053 Finish cured concrete products</w:t>
      </w:r>
    </w:p>
    <w:p w:rsidR="00000000" w:rsidRPr="000872F8" w:rsidP="000872F8">
      <w:pPr>
        <w:pStyle w:val="Heading1"/>
      </w:pPr>
      <w:bookmarkStart w:id="2" w:name="O_1009895"/>
      <w:bookmarkEnd w:id="2"/>
      <w:r w:rsidRPr="000872F8">
        <w:t>Performance Evidence</w:t>
      </w:r>
    </w:p>
    <w:p w:rsidR="00000000" w:rsidRPr="000872F8" w:rsidP="00A955EF">
      <w:pPr>
        <w:pStyle w:val="BodyText"/>
      </w:pPr>
      <w:r w:rsidRPr="000872F8">
        <w:t>There must be evidence the candidate has completed the tasks outlined in the elements and performance criteria of this unit, and:</w:t>
      </w:r>
    </w:p>
    <w:p w:rsidR="00000000" w:rsidRPr="000872F8" w:rsidP="000872F8">
      <w:pPr>
        <w:pStyle w:val="ListBullet"/>
      </w:pPr>
      <w:r w:rsidRPr="000872F8">
        <w:t>applied finish to meet specifications, including 1 or more of:</w:t>
      </w:r>
    </w:p>
    <w:p w:rsidR="00000000" w:rsidRPr="000872F8" w:rsidP="000872F8">
      <w:pPr>
        <w:pStyle w:val="ListBullet2"/>
      </w:pPr>
      <w:r w:rsidRPr="000872F8">
        <w:t>blasting</w:t>
      </w:r>
    </w:p>
    <w:p w:rsidR="00000000" w:rsidRPr="000872F8" w:rsidP="000872F8">
      <w:pPr>
        <w:pStyle w:val="ListBullet2"/>
      </w:pPr>
      <w:r w:rsidRPr="000872F8">
        <w:t>honing</w:t>
      </w:r>
    </w:p>
    <w:p w:rsidR="00000000" w:rsidRPr="000872F8" w:rsidP="000872F8">
      <w:pPr>
        <w:pStyle w:val="ListBullet2"/>
      </w:pPr>
      <w:r w:rsidRPr="000872F8">
        <w:t>polishing</w:t>
      </w:r>
    </w:p>
    <w:p w:rsidR="00000000" w:rsidRPr="000872F8" w:rsidP="000872F8">
      <w:pPr>
        <w:pStyle w:val="ListBullet2"/>
      </w:pPr>
      <w:r w:rsidRPr="000872F8">
        <w:t>etching</w:t>
      </w:r>
    </w:p>
    <w:p w:rsidR="00000000" w:rsidRPr="000872F8" w:rsidP="000872F8">
      <w:pPr>
        <w:pStyle w:val="ListBullet2"/>
      </w:pPr>
      <w:r w:rsidRPr="000872F8">
        <w:t>sealing</w:t>
      </w:r>
    </w:p>
    <w:p w:rsidR="00000000" w:rsidRPr="000872F8" w:rsidP="000872F8">
      <w:pPr>
        <w:pStyle w:val="ListBullet2"/>
      </w:pPr>
      <w:r w:rsidRPr="000872F8">
        <w:t>painting</w:t>
      </w:r>
    </w:p>
    <w:p w:rsidR="00000000" w:rsidRPr="000872F8" w:rsidP="000872F8">
      <w:pPr>
        <w:pStyle w:val="ListBullet2"/>
      </w:pPr>
      <w:r w:rsidRPr="000872F8">
        <w:t>grit and sand blasting</w:t>
      </w:r>
    </w:p>
    <w:p w:rsidR="00000000" w:rsidRPr="000872F8" w:rsidP="000872F8">
      <w:pPr>
        <w:pStyle w:val="ListBullet2"/>
      </w:pPr>
      <w:r w:rsidRPr="000872F8">
        <w:t>graffiti treatments</w:t>
      </w:r>
    </w:p>
    <w:p w:rsidR="00000000" w:rsidRPr="000872F8" w:rsidP="000872F8">
      <w:pPr>
        <w:pStyle w:val="ListBullet2"/>
      </w:pPr>
      <w:r w:rsidRPr="000872F8">
        <w:t>sprayed finishes on cured concrete</w:t>
      </w:r>
    </w:p>
    <w:p w:rsidR="00000000" w:rsidRPr="000872F8" w:rsidP="000872F8">
      <w:pPr>
        <w:pStyle w:val="ListBullet2"/>
      </w:pPr>
      <w:r w:rsidRPr="000872F8">
        <w:t xml:space="preserve">acid etching </w:t>
      </w:r>
    </w:p>
    <w:p w:rsidR="00000000" w:rsidRPr="000872F8" w:rsidP="000872F8">
      <w:pPr>
        <w:pStyle w:val="ListBullet"/>
      </w:pPr>
      <w:r w:rsidRPr="000872F8">
        <w:t>recognised possible causes of the following routine problems:</w:t>
      </w:r>
    </w:p>
    <w:p w:rsidR="00000000" w:rsidRPr="000872F8" w:rsidP="000872F8">
      <w:pPr>
        <w:pStyle w:val="ListBullet2"/>
      </w:pPr>
      <w:r w:rsidRPr="000872F8">
        <w:t>raw material variations</w:t>
      </w:r>
    </w:p>
    <w:p w:rsidR="00000000" w:rsidRPr="000872F8" w:rsidP="000872F8">
      <w:pPr>
        <w:pStyle w:val="ListBullet2"/>
      </w:pPr>
      <w:r w:rsidRPr="000872F8">
        <w:t xml:space="preserve">product and surface abnormalities </w:t>
      </w:r>
    </w:p>
    <w:p w:rsidR="00000000" w:rsidRPr="000872F8" w:rsidP="000872F8">
      <w:pPr>
        <w:pStyle w:val="ListBullet2"/>
      </w:pPr>
      <w:r w:rsidRPr="000872F8">
        <w:t>equipment abnormalities</w:t>
      </w:r>
    </w:p>
    <w:p w:rsidR="00A955EF" w:rsidP="000872F8">
      <w:pPr>
        <w:pStyle w:val="ListBullet2"/>
      </w:pPr>
      <w:r w:rsidRPr="000872F8">
        <w:t>process errors.</w:t>
      </w:r>
    </w:p>
    <w:p w:rsidR="00A955EF" w:rsidP="000872F8">
      <w:pPr>
        <w:pStyle w:val="ListBullet2"/>
      </w:pPr>
    </w:p>
    <w:p w:rsidR="00000000" w:rsidRPr="000872F8" w:rsidP="000872F8">
      <w:pPr>
        <w:pStyle w:val="Heading1"/>
      </w:pPr>
      <w:bookmarkStart w:id="3" w:name="O_1009894"/>
      <w:bookmarkEnd w:id="3"/>
      <w:r w:rsidRPr="000872F8">
        <w:t>Knowledge Evidence</w:t>
      </w:r>
    </w:p>
    <w:p w:rsidR="00000000" w:rsidRPr="000872F8" w:rsidP="00A955EF">
      <w:pPr>
        <w:pStyle w:val="BodyText"/>
      </w:pPr>
      <w:r w:rsidRPr="000872F8">
        <w:t>There must be evidence the candidate has knowledge of:</w:t>
      </w:r>
    </w:p>
    <w:p w:rsidR="00000000" w:rsidRPr="000872F8" w:rsidP="000872F8">
      <w:pPr>
        <w:pStyle w:val="ListBullet"/>
      </w:pPr>
      <w:r w:rsidRPr="000872F8">
        <w:t>principles of concrete product formation and finishing</w:t>
      </w:r>
    </w:p>
    <w:p w:rsidR="00000000" w:rsidRPr="000872F8" w:rsidP="000872F8">
      <w:pPr>
        <w:pStyle w:val="ListBullet"/>
      </w:pPr>
      <w:r w:rsidRPr="000872F8">
        <w:t>common finishing methods, including:</w:t>
      </w:r>
    </w:p>
    <w:p w:rsidR="00000000" w:rsidRPr="000872F8" w:rsidP="000872F8">
      <w:pPr>
        <w:pStyle w:val="ListBullet2"/>
      </w:pPr>
      <w:r w:rsidRPr="000872F8">
        <w:t>blasting</w:t>
      </w:r>
    </w:p>
    <w:p w:rsidR="00000000" w:rsidRPr="000872F8" w:rsidP="000872F8">
      <w:pPr>
        <w:pStyle w:val="ListBullet2"/>
      </w:pPr>
      <w:r w:rsidRPr="000872F8">
        <w:t>honing</w:t>
      </w:r>
    </w:p>
    <w:p w:rsidR="00000000" w:rsidRPr="000872F8" w:rsidP="000872F8">
      <w:pPr>
        <w:pStyle w:val="ListBullet2"/>
      </w:pPr>
      <w:r w:rsidRPr="000872F8">
        <w:t>polishing</w:t>
      </w:r>
    </w:p>
    <w:p w:rsidR="00000000" w:rsidRPr="000872F8" w:rsidP="000872F8">
      <w:pPr>
        <w:pStyle w:val="ListBullet2"/>
      </w:pPr>
      <w:r w:rsidRPr="000872F8">
        <w:t>etching</w:t>
      </w:r>
    </w:p>
    <w:p w:rsidR="00000000" w:rsidRPr="000872F8" w:rsidP="000872F8">
      <w:pPr>
        <w:pStyle w:val="ListBullet2"/>
      </w:pPr>
      <w:r w:rsidRPr="000872F8">
        <w:t>sealing</w:t>
      </w:r>
    </w:p>
    <w:p w:rsidR="00000000" w:rsidRPr="000872F8" w:rsidP="000872F8">
      <w:pPr>
        <w:pStyle w:val="ListBullet2"/>
      </w:pPr>
      <w:r w:rsidRPr="000872F8">
        <w:t>painting</w:t>
      </w:r>
    </w:p>
    <w:p w:rsidR="00000000" w:rsidRPr="000872F8" w:rsidP="000872F8">
      <w:pPr>
        <w:pStyle w:val="ListBullet2"/>
      </w:pPr>
      <w:r w:rsidRPr="000872F8">
        <w:t>grit and sand blasting</w:t>
      </w:r>
    </w:p>
    <w:p w:rsidR="00000000" w:rsidRPr="000872F8" w:rsidP="000872F8">
      <w:pPr>
        <w:pStyle w:val="ListBullet2"/>
      </w:pPr>
      <w:r w:rsidRPr="000872F8">
        <w:t>graffiti treatments</w:t>
      </w:r>
    </w:p>
    <w:p w:rsidR="00000000" w:rsidRPr="000872F8" w:rsidP="000872F8">
      <w:pPr>
        <w:pStyle w:val="ListBullet2"/>
      </w:pPr>
      <w:r w:rsidRPr="000872F8">
        <w:t>sprayed finishes on cured concrete</w:t>
      </w:r>
    </w:p>
    <w:p w:rsidR="00000000" w:rsidRPr="000872F8" w:rsidP="000872F8">
      <w:pPr>
        <w:pStyle w:val="ListBullet2"/>
      </w:pPr>
      <w:r w:rsidRPr="000872F8">
        <w:t xml:space="preserve">acid etching </w:t>
      </w:r>
    </w:p>
    <w:p w:rsidR="00000000" w:rsidRPr="000872F8" w:rsidP="000872F8">
      <w:pPr>
        <w:pStyle w:val="ListBullet"/>
      </w:pPr>
      <w:r w:rsidRPr="000872F8">
        <w:t xml:space="preserve">the potential effects of variations in raw materials, equipment operation and processes in relation to quality of product </w:t>
      </w:r>
    </w:p>
    <w:p w:rsidR="00000000" w:rsidRPr="000872F8" w:rsidP="000872F8">
      <w:pPr>
        <w:pStyle w:val="ListBullet"/>
      </w:pPr>
      <w:r w:rsidRPr="000872F8">
        <w:t>routine problems and factors which may a</w:t>
      </w:r>
      <w:r w:rsidRPr="000872F8">
        <w:t>ffect product quality or production output, their probable causes and relevant corrective actions</w:t>
      </w:r>
    </w:p>
    <w:p w:rsidR="00000000" w:rsidRPr="000872F8" w:rsidP="000872F8">
      <w:pPr>
        <w:pStyle w:val="ListBullet"/>
      </w:pPr>
      <w:r w:rsidRPr="000872F8">
        <w:t xml:space="preserve">manual handling and work health and safety (WHS) requirements relevant to work outcome </w:t>
      </w:r>
    </w:p>
    <w:p w:rsidR="00000000" w:rsidRPr="000872F8" w:rsidP="000872F8">
      <w:pPr>
        <w:pStyle w:val="ListBullet"/>
      </w:pPr>
      <w:r w:rsidRPr="000872F8">
        <w:t>finishing hazards:</w:t>
      </w:r>
    </w:p>
    <w:p w:rsidR="00000000" w:rsidRPr="000872F8" w:rsidP="000872F8">
      <w:pPr>
        <w:pStyle w:val="ListBullet2"/>
      </w:pPr>
      <w:r w:rsidRPr="000872F8">
        <w:t xml:space="preserve">their possible causes </w:t>
      </w:r>
    </w:p>
    <w:p w:rsidR="00000000" w:rsidRPr="000872F8" w:rsidP="000872F8">
      <w:pPr>
        <w:pStyle w:val="ListBullet2"/>
      </w:pPr>
      <w:r w:rsidRPr="000872F8">
        <w:t>potential consequences</w:t>
      </w:r>
    </w:p>
    <w:p w:rsidR="00000000" w:rsidRPr="000872F8" w:rsidP="000872F8">
      <w:pPr>
        <w:pStyle w:val="ListBullet2"/>
      </w:pPr>
      <w:r w:rsidRPr="000872F8">
        <w:t>risk control procedures.</w:t>
      </w:r>
    </w:p>
    <w:p w:rsidR="00000000" w:rsidRPr="000872F8" w:rsidP="000872F8">
      <w:pPr>
        <w:pStyle w:val="AllowPageBreak"/>
      </w:pPr>
    </w:p>
    <w:p w:rsidR="00000000" w:rsidRPr="000872F8" w:rsidP="000872F8">
      <w:pPr>
        <w:pStyle w:val="Heading1"/>
      </w:pPr>
      <w:bookmarkStart w:id="4" w:name="O_1009893"/>
      <w:bookmarkEnd w:id="4"/>
      <w:r w:rsidRPr="000872F8">
        <w:t>Assessment Conditions</w:t>
      </w:r>
    </w:p>
    <w:p w:rsidR="00000000" w:rsidRPr="000872F8" w:rsidP="00A955EF">
      <w:pPr>
        <w:pStyle w:val="BodyText"/>
      </w:pPr>
      <w:r w:rsidRPr="000872F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872F8" w:rsidP="000872F8">
      <w:pPr>
        <w:pStyle w:val="ListBullet"/>
      </w:pPr>
      <w:r w:rsidRPr="000872F8">
        <w:t xml:space="preserve">use of suitable facilities, equipment and resources, including: </w:t>
      </w:r>
    </w:p>
    <w:p w:rsidR="00000000" w:rsidRPr="000872F8" w:rsidP="000872F8">
      <w:pPr>
        <w:pStyle w:val="ListBullet2"/>
      </w:pPr>
      <w:r w:rsidRPr="000872F8">
        <w:t>finishing equipment and ancillary equipment</w:t>
      </w:r>
    </w:p>
    <w:p w:rsidR="00000000" w:rsidRPr="000872F8" w:rsidP="000872F8">
      <w:pPr>
        <w:pStyle w:val="ListBullet2"/>
      </w:pPr>
      <w:r w:rsidRPr="000872F8">
        <w:t>products to be finished</w:t>
      </w:r>
    </w:p>
    <w:p w:rsidR="00000000" w:rsidRPr="000872F8" w:rsidP="000872F8">
      <w:pPr>
        <w:pStyle w:val="ListBullet2"/>
      </w:pPr>
      <w:r w:rsidRPr="000872F8">
        <w:t>specifications, procedures and job sheets</w:t>
      </w:r>
    </w:p>
    <w:p w:rsidR="00000000" w:rsidRPr="000872F8" w:rsidP="000872F8">
      <w:pPr>
        <w:pStyle w:val="ListBullet"/>
      </w:pPr>
      <w:r w:rsidRPr="000872F8">
        <w:t>modelling of industry operating conditions, including:</w:t>
      </w:r>
    </w:p>
    <w:p w:rsidR="00000000" w:rsidRPr="000872F8" w:rsidP="000872F8">
      <w:pPr>
        <w:pStyle w:val="ListBullet2"/>
      </w:pPr>
      <w:r w:rsidRPr="000872F8">
        <w:t>routine and non-routin</w:t>
      </w:r>
      <w:r w:rsidRPr="000872F8">
        <w:t>e problems.</w:t>
      </w:r>
    </w:p>
    <w:p w:rsidR="00000000" w:rsidRPr="000872F8" w:rsidP="000872F8">
      <w:pPr>
        <w:pStyle w:val="BodyText"/>
      </w:pPr>
    </w:p>
    <w:p w:rsidR="00000000" w:rsidRPr="000872F8" w:rsidP="00A955EF">
      <w:pPr>
        <w:pStyle w:val="BodyText"/>
      </w:pPr>
      <w:r w:rsidRPr="000872F8">
        <w:t>Assessors must satisfy the NVR/AQTF mandatory competency requirements for assessors.</w:t>
      </w:r>
    </w:p>
    <w:p w:rsidR="00000000" w:rsidRPr="000872F8" w:rsidP="000872F8">
      <w:pPr>
        <w:pStyle w:val="Heading1"/>
      </w:pPr>
      <w:bookmarkStart w:id="5" w:name="O_1009891"/>
      <w:bookmarkEnd w:id="5"/>
      <w:r w:rsidRPr="000872F8">
        <w:t>Links</w:t>
      </w:r>
    </w:p>
    <w:p w:rsidR="00000000" w:rsidRPr="000872F8" w:rsidP="00A955EF">
      <w:pPr>
        <w:pStyle w:val="BodyText"/>
      </w:pPr>
      <w:r w:rsidRPr="000872F8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F40D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872F8" w:rsidP="000872F8"/>
    <w:sectPr w:rsidSect="000872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8" w:rsidRPr="00A955EF" w:rsidP="00A95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EF" w:rsidP="00087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5EF" w:rsidP="00087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55EF" w:rsidP="00087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2F8" w:rsidRPr="00A955EF" w:rsidP="00A95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EF" w:rsidRPr="002D2AF8" w:rsidP="00087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MSMPMC316 Finish cured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A955EF" w:rsidP="00087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8B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C0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044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2F8"/>
  </w:style>
  <w:style w:type="character" w:customStyle="1" w:styleId="Heading1Char">
    <w:name w:val="Heading 1 Char"/>
    <w:basedOn w:val="DefaultParagraphFont"/>
    <w:link w:val="Heading1"/>
    <w:rsid w:val="00087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2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2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2F8"/>
    <w:rPr>
      <w:b/>
      <w:spacing w:val="0"/>
    </w:rPr>
  </w:style>
  <w:style w:type="paragraph" w:customStyle="1" w:styleId="SuperTitle">
    <w:name w:val="SuperTitle"/>
    <w:basedOn w:val="Title"/>
    <w:rsid w:val="00087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2F8"/>
    <w:rPr>
      <w:i/>
    </w:rPr>
  </w:style>
  <w:style w:type="paragraph" w:styleId="Caption">
    <w:name w:val="caption"/>
    <w:basedOn w:val="BodyText"/>
    <w:next w:val="Normal"/>
    <w:qFormat/>
    <w:rsid w:val="00087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2F8"/>
  </w:style>
  <w:style w:type="paragraph" w:styleId="TableofFigures">
    <w:name w:val="table of figures"/>
    <w:basedOn w:val="Normal"/>
    <w:next w:val="Normal"/>
    <w:semiHidden/>
    <w:rsid w:val="00087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2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2F8"/>
    <w:rPr>
      <w:rFonts w:ascii="Wingdings" w:hAnsi="Wingdings"/>
    </w:rPr>
  </w:style>
  <w:style w:type="paragraph" w:customStyle="1" w:styleId="TableHeading">
    <w:name w:val="Table Heading"/>
    <w:basedOn w:val="HeadingBase"/>
    <w:rsid w:val="00087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2F8"/>
    <w:rPr>
      <w:color w:val="0033CC"/>
      <w:u w:val="none"/>
    </w:rPr>
  </w:style>
  <w:style w:type="paragraph" w:customStyle="1" w:styleId="BodyTextRight">
    <w:name w:val="Body Text Right"/>
    <w:basedOn w:val="BodyText"/>
    <w:rsid w:val="00087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2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2F8"/>
    <w:rPr>
      <w:sz w:val="32"/>
    </w:rPr>
  </w:style>
  <w:style w:type="paragraph" w:customStyle="1" w:styleId="HeadingProcedure">
    <w:name w:val="Heading Procedure"/>
    <w:basedOn w:val="HeadingBase"/>
    <w:next w:val="Normal"/>
    <w:rsid w:val="00087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2F8"/>
    <w:pPr>
      <w:spacing w:before="60" w:after="60"/>
    </w:pPr>
  </w:style>
  <w:style w:type="paragraph" w:styleId="ListContinue">
    <w:name w:val="List Continue"/>
    <w:basedOn w:val="List"/>
    <w:rsid w:val="000872F8"/>
    <w:pPr>
      <w:ind w:firstLine="0"/>
    </w:pPr>
  </w:style>
  <w:style w:type="paragraph" w:customStyle="1" w:styleId="ListNote">
    <w:name w:val="List Note"/>
    <w:basedOn w:val="List"/>
    <w:rsid w:val="00087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2F8"/>
    <w:rPr>
      <w:rFonts w:ascii="Courier New" w:hAnsi="Courier New"/>
    </w:rPr>
  </w:style>
  <w:style w:type="paragraph" w:customStyle="1" w:styleId="NoteBullet">
    <w:name w:val="Note Bullet"/>
    <w:basedOn w:val="Note"/>
    <w:rsid w:val="00087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2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2F8"/>
    <w:rPr>
      <w:b/>
      <w:smallCaps/>
    </w:rPr>
  </w:style>
  <w:style w:type="paragraph" w:customStyle="1" w:styleId="TableListNumber">
    <w:name w:val="Table List Number"/>
    <w:basedOn w:val="ListNumber"/>
    <w:rsid w:val="00087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2F8"/>
    <w:pPr>
      <w:numPr>
        <w:numId w:val="9"/>
      </w:numPr>
    </w:pPr>
  </w:style>
  <w:style w:type="paragraph" w:customStyle="1" w:styleId="ListAlpha2">
    <w:name w:val="List Alpha 2"/>
    <w:basedOn w:val="List2"/>
    <w:rsid w:val="000872F8"/>
    <w:pPr>
      <w:numPr>
        <w:numId w:val="8"/>
      </w:numPr>
    </w:pPr>
  </w:style>
  <w:style w:type="paragraph" w:styleId="List2">
    <w:name w:val="List 2"/>
    <w:basedOn w:val="BodyText"/>
    <w:rsid w:val="00087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2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2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2F8"/>
    <w:pPr>
      <w:numPr>
        <w:numId w:val="4"/>
      </w:numPr>
    </w:pPr>
  </w:style>
  <w:style w:type="paragraph" w:styleId="ListContinue2">
    <w:name w:val="List Continue 2"/>
    <w:basedOn w:val="List2"/>
    <w:rsid w:val="000872F8"/>
    <w:pPr>
      <w:ind w:firstLine="0"/>
    </w:pPr>
  </w:style>
  <w:style w:type="paragraph" w:styleId="ListContinue3">
    <w:name w:val="List Continue 3"/>
    <w:basedOn w:val="List3"/>
    <w:rsid w:val="000872F8"/>
    <w:pPr>
      <w:ind w:left="1021" w:firstLine="0"/>
    </w:pPr>
  </w:style>
  <w:style w:type="paragraph" w:styleId="ListContinue4">
    <w:name w:val="List Continue 4"/>
    <w:basedOn w:val="List4"/>
    <w:rsid w:val="000872F8"/>
    <w:pPr>
      <w:ind w:firstLine="0"/>
    </w:pPr>
  </w:style>
  <w:style w:type="paragraph" w:styleId="ListContinue5">
    <w:name w:val="List Continue 5"/>
    <w:basedOn w:val="List5"/>
    <w:rsid w:val="000872F8"/>
    <w:pPr>
      <w:ind w:firstLine="0"/>
    </w:pPr>
  </w:style>
  <w:style w:type="paragraph" w:styleId="ListNumber3">
    <w:name w:val="List Number 3"/>
    <w:basedOn w:val="List3"/>
    <w:rsid w:val="000872F8"/>
    <w:pPr>
      <w:numPr>
        <w:numId w:val="5"/>
      </w:numPr>
    </w:pPr>
  </w:style>
  <w:style w:type="paragraph" w:styleId="ListNumber4">
    <w:name w:val="List Number 4"/>
    <w:basedOn w:val="List4"/>
    <w:rsid w:val="000872F8"/>
    <w:pPr>
      <w:numPr>
        <w:numId w:val="6"/>
      </w:numPr>
    </w:pPr>
  </w:style>
  <w:style w:type="paragraph" w:styleId="ListNumber5">
    <w:name w:val="List Number 5"/>
    <w:basedOn w:val="List5"/>
    <w:rsid w:val="000872F8"/>
    <w:pPr>
      <w:numPr>
        <w:numId w:val="7"/>
      </w:numPr>
    </w:pPr>
  </w:style>
  <w:style w:type="paragraph" w:styleId="BlockText">
    <w:name w:val="Block Text"/>
    <w:basedOn w:val="Normal"/>
    <w:rsid w:val="00087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2F8"/>
    <w:rPr>
      <w:sz w:val="16"/>
      <w:vertAlign w:val="superscript"/>
    </w:rPr>
  </w:style>
  <w:style w:type="character" w:customStyle="1" w:styleId="Symbols">
    <w:name w:val="Symbols"/>
    <w:basedOn w:val="DefaultParagraphFont"/>
    <w:rsid w:val="000872F8"/>
    <w:rPr>
      <w:rFonts w:ascii="Symbol" w:hAnsi="Symbol"/>
    </w:rPr>
  </w:style>
  <w:style w:type="character" w:customStyle="1" w:styleId="MenuOptions">
    <w:name w:val="Menu Options"/>
    <w:basedOn w:val="DefaultParagraphFont"/>
    <w:rsid w:val="00087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2F8"/>
    <w:rPr>
      <w:b/>
    </w:rPr>
  </w:style>
  <w:style w:type="character" w:customStyle="1" w:styleId="Underlined">
    <w:name w:val="Underlined"/>
    <w:basedOn w:val="DefaultParagraphFont"/>
    <w:rsid w:val="000872F8"/>
    <w:rPr>
      <w:u w:val="single"/>
    </w:rPr>
  </w:style>
  <w:style w:type="paragraph" w:customStyle="1" w:styleId="TableBodyTextRight">
    <w:name w:val="Table Body Text Right"/>
    <w:basedOn w:val="TableBodyText"/>
    <w:rsid w:val="00087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2F8"/>
    <w:rPr>
      <w:sz w:val="18"/>
    </w:rPr>
  </w:style>
  <w:style w:type="paragraph" w:customStyle="1" w:styleId="BodySmallRight">
    <w:name w:val="Body Small Right"/>
    <w:basedOn w:val="BodyTextRight"/>
    <w:rsid w:val="000872F8"/>
    <w:rPr>
      <w:sz w:val="18"/>
      <w:szCs w:val="18"/>
    </w:rPr>
  </w:style>
  <w:style w:type="paragraph" w:customStyle="1" w:styleId="MarginEdition">
    <w:name w:val="Margin Edition"/>
    <w:basedOn w:val="MarginNote"/>
    <w:rsid w:val="00087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2F8"/>
    <w:rPr>
      <w:sz w:val="2"/>
      <w:szCs w:val="2"/>
    </w:rPr>
  </w:style>
  <w:style w:type="character" w:customStyle="1" w:styleId="Small">
    <w:name w:val="Small"/>
    <w:basedOn w:val="DefaultParagraphFont"/>
    <w:rsid w:val="000872F8"/>
    <w:rPr>
      <w:sz w:val="16"/>
    </w:rPr>
  </w:style>
  <w:style w:type="paragraph" w:customStyle="1" w:styleId="WideTable">
    <w:name w:val="Wide Table"/>
    <w:basedOn w:val="Normal"/>
    <w:rsid w:val="00087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2F8"/>
  </w:style>
  <w:style w:type="paragraph" w:styleId="Quote">
    <w:name w:val="Quote"/>
    <w:basedOn w:val="Heading1"/>
    <w:link w:val="QuoteChar"/>
    <w:qFormat/>
    <w:rsid w:val="00087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2F8"/>
    <w:pPr>
      <w:pageBreakBefore/>
    </w:pPr>
  </w:style>
  <w:style w:type="paragraph" w:customStyle="1" w:styleId="Border">
    <w:name w:val="Border"/>
    <w:basedOn w:val="Normal"/>
    <w:qFormat/>
    <w:rsid w:val="00087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2F8"/>
    <w:rPr>
      <w:u w:val="single"/>
    </w:rPr>
  </w:style>
  <w:style w:type="character" w:customStyle="1" w:styleId="BoldandItalics">
    <w:name w:val="Bold and Italics"/>
    <w:qFormat/>
    <w:rsid w:val="000872F8"/>
    <w:rPr>
      <w:b/>
      <w:i/>
      <w:u w:val="none"/>
    </w:rPr>
  </w:style>
  <w:style w:type="paragraph" w:styleId="BalloonText">
    <w:name w:val="Balloon Text"/>
    <w:basedOn w:val="Normal"/>
    <w:link w:val="BalloonTextChar"/>
    <w:rsid w:val="00087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2F8"/>
    <w:pPr>
      <w:spacing w:before="0" w:after="0"/>
    </w:pPr>
  </w:style>
  <w:style w:type="paragraph" w:customStyle="1" w:styleId="BodyTextBold">
    <w:name w:val="Body Text Bold"/>
    <w:basedOn w:val="BodyText"/>
    <w:qFormat/>
    <w:rsid w:val="000872F8"/>
    <w:rPr>
      <w:b/>
    </w:rPr>
  </w:style>
  <w:style w:type="character" w:styleId="Hyperlink">
    <w:name w:val="Hyperlink"/>
    <w:basedOn w:val="DefaultParagraphFont"/>
    <w:uiPriority w:val="99"/>
    <w:unhideWhenUsed/>
    <w:rsid w:val="00A95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2113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MSMPMC316 Finish cured concrete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2020-09-04T07:52:00Z</dcterms:created>
  <dcterms:modified xsi:type="dcterms:W3CDTF">2020-09-04T07:52:00Z</dcterms:modified>
</cp:coreProperties>
</file>