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24B96" w:rsidP="00624B96">
      <w:pPr>
        <w:pStyle w:val="Title"/>
      </w:pPr>
      <w:r>
        <w:fldChar w:fldCharType="begin"/>
      </w:r>
      <w:r>
        <w:instrText xml:space="preserve"> TITLE   \* MERGEFORMAT </w:instrText>
      </w:r>
      <w:r>
        <w:fldChar w:fldCharType="separate"/>
      </w:r>
      <w:r>
        <w:t>MSMPMC315 Cast moulded concrete products</w:t>
      </w:r>
      <w:r>
        <w:fldChar w:fldCharType="end"/>
      </w:r>
    </w:p>
    <w:p w:rsidR="00624B96" w:rsidP="00624B96">
      <w:pPr>
        <w:pStyle w:val="Version"/>
        <w:sectPr w:rsidSect="000A294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A2944" w:rsidP="000A2944">
      <w:pPr>
        <w:pStyle w:val="SuperHeading"/>
      </w:pPr>
      <w:r w:rsidRPr="000A2944">
        <w:t>MSMPMC315 Cast moulded concrete products</w:t>
      </w:r>
    </w:p>
    <w:p w:rsidR="00000000" w:rsidRPr="000A2944" w:rsidP="000A2944">
      <w:pPr>
        <w:pStyle w:val="Heading1"/>
      </w:pPr>
      <w:bookmarkStart w:id="1" w:name="O_1009877"/>
      <w:bookmarkEnd w:id="1"/>
      <w:r w:rsidRPr="000A2944">
        <w:t>Modification History</w:t>
      </w:r>
    </w:p>
    <w:p w:rsidR="00624B96" w:rsidP="00624B96">
      <w:pPr>
        <w:pStyle w:val="BodyText"/>
      </w:pPr>
      <w:r w:rsidRPr="000A2944">
        <w:t>Release 1. New unit. Supersedes and is equivalent to PMC552052 Cast moulded concrete products</w:t>
      </w:r>
    </w:p>
    <w:p w:rsidR="00000000" w:rsidRPr="000A2944" w:rsidP="000A2944">
      <w:pPr>
        <w:pStyle w:val="Heading1"/>
      </w:pPr>
      <w:bookmarkStart w:id="2" w:name="O_1009885"/>
      <w:bookmarkEnd w:id="2"/>
      <w:r w:rsidRPr="000A2944">
        <w:t>Application</w:t>
      </w:r>
    </w:p>
    <w:p w:rsidR="00000000" w:rsidRPr="000A2944" w:rsidP="00624B96">
      <w:pPr>
        <w:pStyle w:val="BodyText"/>
      </w:pPr>
      <w:r w:rsidRPr="000A2944">
        <w:t>This unit describes the skills and knowledge required to cast moulded concrete products. It applies to timber</w:t>
      </w:r>
      <w:r w:rsidRPr="000A2944">
        <w:t>, glass fibre, metal casing, latex rubber, plaster and other moulds.</w:t>
      </w:r>
    </w:p>
    <w:p w:rsidR="00000000" w:rsidRPr="000A2944" w:rsidP="00624B96">
      <w:pPr>
        <w:pStyle w:val="BodyText"/>
      </w:pPr>
      <w:r w:rsidRPr="000A2944">
        <w:t>This unit applies to operators who are required to take responsibility for own outputs and follow established procedures to prepare moulds; place reinforcement and fittings (such as pipe</w:t>
      </w:r>
      <w:r w:rsidRPr="000A2944">
        <w:t>s and tubing, hooks and cones) and set up and operate equipment to cast and vibrate concrete. Operators are also required to work autonomously and apply their own judgement to interpret information; monitor processes; identify and address routine and non-r</w:t>
      </w:r>
      <w:r w:rsidRPr="000A2944">
        <w:t xml:space="preserve">outine problems and control hazards.    </w:t>
      </w:r>
    </w:p>
    <w:p w:rsidR="00000000" w:rsidRPr="000A2944" w:rsidP="00624B96">
      <w:pPr>
        <w:pStyle w:val="BodyText"/>
      </w:pPr>
      <w:r w:rsidRPr="000A2944">
        <w:t xml:space="preserve">This unit applies to an individual working alone or as part of a team or group and in liaison with other shift team members, team leader and supervisor. </w:t>
      </w:r>
    </w:p>
    <w:p w:rsidR="00624B96" w:rsidP="00624B96">
      <w:pPr>
        <w:pStyle w:val="BodyText"/>
      </w:pPr>
      <w:r w:rsidRPr="000A2944">
        <w:t>No licensing or certification requirements exist at the tim</w:t>
      </w:r>
      <w:r w:rsidRPr="000A2944">
        <w:t>e of publication. Relevant legislation, industry standards and codes of practice within Australia must be applied.</w:t>
      </w:r>
    </w:p>
    <w:p w:rsidR="00000000" w:rsidRPr="000A2944" w:rsidP="000A2944">
      <w:pPr>
        <w:pStyle w:val="Heading1"/>
      </w:pPr>
      <w:bookmarkStart w:id="3" w:name="O_1009884"/>
      <w:bookmarkEnd w:id="3"/>
      <w:r w:rsidRPr="000A2944">
        <w:t>Pre-requisite Unit</w:t>
      </w:r>
    </w:p>
    <w:p w:rsidR="00000000" w:rsidRPr="000A2944" w:rsidP="00624B96">
      <w:pPr>
        <w:pStyle w:val="BodyText"/>
      </w:pPr>
      <w:r w:rsidRPr="000A2944">
        <w:t>Nil</w:t>
      </w:r>
    </w:p>
    <w:p w:rsidR="00000000" w:rsidRPr="000A2944" w:rsidP="000A2944">
      <w:pPr>
        <w:pStyle w:val="Heading1"/>
      </w:pPr>
      <w:bookmarkStart w:id="4" w:name="O_1009883"/>
      <w:bookmarkEnd w:id="4"/>
      <w:r w:rsidRPr="000A2944">
        <w:t>Competency Field</w:t>
      </w:r>
    </w:p>
    <w:p w:rsidR="00000000" w:rsidRPr="000A2944" w:rsidP="00624B96">
      <w:pPr>
        <w:pStyle w:val="BodyText"/>
      </w:pPr>
      <w:r w:rsidRPr="000A2944">
        <w:t>Operations</w:t>
      </w:r>
    </w:p>
    <w:p w:rsidR="00000000" w:rsidRPr="000A2944" w:rsidP="000A2944">
      <w:pPr>
        <w:pStyle w:val="Heading1"/>
      </w:pPr>
      <w:bookmarkStart w:id="5" w:name="O_1009881"/>
      <w:bookmarkEnd w:id="5"/>
      <w:r w:rsidRPr="000A2944">
        <w:t>Elements and Performance Criteri</w:t>
      </w:r>
      <w:r w:rsidRPr="000A2944">
        <w:t>a</w:t>
      </w:r>
    </w:p>
    <w:tbl>
      <w:tblPr>
        <w:tblW w:w="9515" w:type="dxa"/>
        <w:tblLayout w:type="fixed"/>
        <w:tblCellMar>
          <w:left w:w="62" w:type="dxa"/>
          <w:right w:w="62" w:type="dxa"/>
        </w:tblCellMar>
        <w:tblLook w:val="0000"/>
      </w:tblPr>
      <w:tblGrid>
        <w:gridCol w:w="2575"/>
        <w:gridCol w:w="6940"/>
      </w:tblGrid>
      <w:tr w:rsidTr="00624B96">
        <w:tblPrEx>
          <w:tblW w:w="9515" w:type="dxa"/>
          <w:tblLayout w:type="fixed"/>
          <w:tblCellMar>
            <w:left w:w="62" w:type="dxa"/>
            <w:right w:w="62" w:type="dxa"/>
          </w:tblCellMar>
          <w:tblLook w:val="0000"/>
        </w:tblPrEx>
        <w:trPr>
          <w:tblHeader/>
        </w:trPr>
        <w:tc>
          <w:tcPr>
            <w:tcW w:w="2575"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0A2944" w:rsidP="000A2944">
            <w:pPr>
              <w:pStyle w:val="BodyText"/>
            </w:pPr>
            <w:r w:rsidRPr="000A2944">
              <w:rPr>
                <w:rStyle w:val="SpecialBold"/>
              </w:rPr>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0A2944">
            <w:pPr>
              <w:pStyle w:val="BodyText"/>
              <w:rPr>
                <w:lang w:val="en-NZ"/>
              </w:rPr>
            </w:pPr>
            <w:r w:rsidRPr="000A2944">
              <w:rPr>
                <w:rStyle w:val="SpecialBold"/>
              </w:rPr>
              <w:t>Performance Criteria</w:t>
            </w:r>
          </w:p>
        </w:tc>
      </w:tr>
      <w:tr w:rsidTr="00624B96">
        <w:tblPrEx>
          <w:tblW w:w="9515" w:type="dxa"/>
          <w:tblLayout w:type="fixed"/>
          <w:tblCellMar>
            <w:left w:w="62" w:type="dxa"/>
            <w:right w:w="62" w:type="dxa"/>
          </w:tblCellMar>
          <w:tblLook w:val="0000"/>
        </w:tblPrEx>
        <w:trPr>
          <w:trHeight w:val="644"/>
          <w:tblHeader/>
        </w:trPr>
        <w:tc>
          <w:tcPr>
            <w:tcW w:w="2575"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0A2944" w:rsidP="000A2944">
            <w:pPr>
              <w:pStyle w:val="BodyText"/>
            </w:pPr>
            <w:r w:rsidRPr="000A2944">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0A2944">
            <w:pPr>
              <w:pStyle w:val="BodyText"/>
              <w:rPr>
                <w:lang w:val="en-NZ"/>
              </w:rPr>
            </w:pPr>
            <w:r w:rsidRPr="000A2944">
              <w:rPr>
                <w:rStyle w:val="Emphasis"/>
              </w:rPr>
              <w:t>Performance criteria describe the performance needed to demonstrate achievement of the element.</w:t>
            </w:r>
          </w:p>
        </w:tc>
      </w:tr>
      <w:tr w:rsidTr="00624B96">
        <w:tblPrEx>
          <w:tblW w:w="9515" w:type="dxa"/>
          <w:tblLayout w:type="fixed"/>
          <w:tblCellMar>
            <w:left w:w="62" w:type="dxa"/>
            <w:right w:w="62" w:type="dxa"/>
          </w:tblCellMar>
          <w:tblLook w:val="0000"/>
        </w:tblPrEx>
        <w:trPr>
          <w:trHeight w:val="644"/>
        </w:trPr>
        <w:tc>
          <w:tcPr>
            <w:tcW w:w="25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A2944">
            <w:pPr>
              <w:pStyle w:val="BodyText"/>
              <w:rPr>
                <w:lang w:val="en-NZ"/>
              </w:rPr>
            </w:pPr>
            <w:r w:rsidRPr="000A2944">
              <w:t>1. Set up mould and accessories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A2944" w:rsidP="000A2944">
            <w:pPr>
              <w:pStyle w:val="BodyText"/>
            </w:pPr>
            <w:r w:rsidRPr="000A2944">
              <w:t>1.1 Fit reinforcement and fittings according to work instructions</w:t>
            </w:r>
          </w:p>
          <w:p w:rsidR="00000000" w:rsidRPr="000A2944" w:rsidP="000A2944">
            <w:pPr>
              <w:pStyle w:val="BodyText"/>
            </w:pPr>
            <w:r w:rsidRPr="000A2944">
              <w:t xml:space="preserve">1.2 Pre-stress reinforcement </w:t>
            </w:r>
          </w:p>
          <w:p w:rsidR="00000000" w:rsidRPr="000A2944" w:rsidP="000A2944">
            <w:pPr>
              <w:pStyle w:val="BodyText"/>
            </w:pPr>
            <w:r w:rsidRPr="000A2944">
              <w:t xml:space="preserve">1.3 Strap pipes and accessories down </w:t>
            </w:r>
          </w:p>
          <w:p w:rsidR="00000000" w:rsidRPr="000A2944" w:rsidP="000A2944">
            <w:pPr>
              <w:pStyle w:val="BodyText"/>
            </w:pPr>
            <w:r w:rsidRPr="000A2944">
              <w:t>1.4 Inspect mould assembly is to specification</w:t>
            </w:r>
          </w:p>
          <w:p w:rsidR="00000000" w:rsidP="000A2944">
            <w:pPr>
              <w:pStyle w:val="BodyText"/>
              <w:rPr>
                <w:lang w:val="en-NZ"/>
              </w:rPr>
            </w:pPr>
            <w:r w:rsidRPr="000A2944">
              <w:t xml:space="preserve">1.5 Check mould for defects and correct </w:t>
            </w:r>
          </w:p>
        </w:tc>
      </w:tr>
      <w:tr w:rsidTr="00624B96">
        <w:tblPrEx>
          <w:tblW w:w="9515" w:type="dxa"/>
          <w:tblLayout w:type="fixed"/>
          <w:tblCellMar>
            <w:left w:w="62" w:type="dxa"/>
            <w:right w:w="62" w:type="dxa"/>
          </w:tblCellMar>
          <w:tblLook w:val="0000"/>
        </w:tblPrEx>
        <w:trPr>
          <w:trHeight w:val="644"/>
        </w:trPr>
        <w:tc>
          <w:tcPr>
            <w:tcW w:w="25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A2944">
            <w:pPr>
              <w:pStyle w:val="BodyText"/>
              <w:rPr>
                <w:lang w:val="en-NZ"/>
              </w:rPr>
            </w:pPr>
            <w:r w:rsidRPr="000A2944">
              <w:t>2. Prepare equipment for the mix</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A2944" w:rsidP="000A2944">
            <w:pPr>
              <w:pStyle w:val="BodyText"/>
            </w:pPr>
            <w:r w:rsidRPr="000A2944">
              <w:t>2.1 Set up tools required</w:t>
            </w:r>
          </w:p>
          <w:p w:rsidR="00000000" w:rsidRPr="000A2944" w:rsidP="000A2944">
            <w:pPr>
              <w:pStyle w:val="BodyText"/>
            </w:pPr>
            <w:r w:rsidRPr="000A2944">
              <w:t>2.2 Set up vibrators to standard</w:t>
            </w:r>
          </w:p>
          <w:p w:rsidR="00000000" w:rsidRPr="000A2944" w:rsidP="000A2944">
            <w:pPr>
              <w:pStyle w:val="BodyText"/>
            </w:pPr>
            <w:r w:rsidRPr="000A2944">
              <w:t>2.3 Check concrete dispenser is in action</w:t>
            </w:r>
          </w:p>
          <w:p w:rsidR="00000000" w:rsidP="000A2944">
            <w:pPr>
              <w:pStyle w:val="BodyText"/>
              <w:rPr>
                <w:lang w:val="en-NZ"/>
              </w:rPr>
            </w:pPr>
            <w:r w:rsidRPr="000A2944">
              <w:t>2.4 Check mix is to standard consistency</w:t>
            </w:r>
          </w:p>
        </w:tc>
      </w:tr>
      <w:tr w:rsidTr="00624B96">
        <w:tblPrEx>
          <w:tblW w:w="9515" w:type="dxa"/>
          <w:tblLayout w:type="fixed"/>
          <w:tblCellMar>
            <w:left w:w="62" w:type="dxa"/>
            <w:right w:w="62" w:type="dxa"/>
          </w:tblCellMar>
          <w:tblLook w:val="0000"/>
        </w:tblPrEx>
        <w:trPr>
          <w:trHeight w:val="644"/>
        </w:trPr>
        <w:tc>
          <w:tcPr>
            <w:tcW w:w="25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A2944">
            <w:pPr>
              <w:pStyle w:val="BodyText"/>
              <w:rPr>
                <w:lang w:val="en-NZ"/>
              </w:rPr>
            </w:pPr>
            <w:r w:rsidRPr="000A2944">
              <w:t>3. Cast concrete into moulds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A2944" w:rsidP="000A2944">
            <w:pPr>
              <w:pStyle w:val="BodyText"/>
            </w:pPr>
            <w:r w:rsidRPr="000A2944">
              <w:t>3.1 Check casting schedule, job specification and drawings</w:t>
            </w:r>
          </w:p>
          <w:p w:rsidR="00000000" w:rsidRPr="000A2944" w:rsidP="000A2944">
            <w:pPr>
              <w:pStyle w:val="BodyText"/>
            </w:pPr>
            <w:r w:rsidRPr="000A2944">
              <w:t>3.2 Clean, seal and oil m</w:t>
            </w:r>
            <w:r w:rsidRPr="000A2944">
              <w:t xml:space="preserve">oulds </w:t>
            </w:r>
          </w:p>
          <w:p w:rsidR="00000000" w:rsidRPr="000A2944" w:rsidP="000A2944">
            <w:pPr>
              <w:pStyle w:val="BodyText"/>
            </w:pPr>
            <w:r w:rsidRPr="000A2944">
              <w:t>3.3 Pour mix into mould at correct speed</w:t>
            </w:r>
          </w:p>
          <w:p w:rsidR="00000000" w:rsidRPr="000A2944" w:rsidP="000A2944">
            <w:pPr>
              <w:pStyle w:val="BodyText"/>
            </w:pPr>
            <w:r w:rsidRPr="000A2944">
              <w:t>3.4 Vibrate according to standard operating procedures (SOPs)</w:t>
            </w:r>
          </w:p>
          <w:p w:rsidR="00000000" w:rsidRPr="000A2944" w:rsidP="000A2944">
            <w:pPr>
              <w:pStyle w:val="BodyText"/>
            </w:pPr>
            <w:r w:rsidRPr="000A2944">
              <w:t xml:space="preserve">3.5 Finish and cover mould </w:t>
            </w:r>
          </w:p>
          <w:p w:rsidR="00000000" w:rsidP="000A2944">
            <w:pPr>
              <w:pStyle w:val="BodyText"/>
              <w:rPr>
                <w:lang w:val="en-NZ"/>
              </w:rPr>
            </w:pPr>
            <w:r w:rsidRPr="000A2944">
              <w:t xml:space="preserve">3.6 Clean mould and work site </w:t>
            </w:r>
          </w:p>
        </w:tc>
      </w:tr>
      <w:tr w:rsidTr="00624B96">
        <w:tblPrEx>
          <w:tblW w:w="9515" w:type="dxa"/>
          <w:tblLayout w:type="fixed"/>
          <w:tblCellMar>
            <w:left w:w="62" w:type="dxa"/>
            <w:right w:w="62" w:type="dxa"/>
          </w:tblCellMar>
          <w:tblLook w:val="0000"/>
        </w:tblPrEx>
        <w:trPr>
          <w:trHeight w:val="451"/>
        </w:trPr>
        <w:tc>
          <w:tcPr>
            <w:tcW w:w="25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A2944">
            <w:pPr>
              <w:pStyle w:val="BodyText"/>
              <w:rPr>
                <w:lang w:val="en-NZ"/>
              </w:rPr>
            </w:pPr>
            <w:r w:rsidRPr="000A2944">
              <w:t>4. Rectify routine problems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A2944" w:rsidP="000A2944">
            <w:pPr>
              <w:pStyle w:val="BodyText"/>
            </w:pPr>
            <w:r w:rsidRPr="000A2944">
              <w:t xml:space="preserve">4.1 Identify and rectify faults and equipment failure </w:t>
            </w:r>
          </w:p>
          <w:p w:rsidR="00000000" w:rsidRPr="000A2944" w:rsidP="000A2944">
            <w:pPr>
              <w:pStyle w:val="BodyText"/>
            </w:pPr>
            <w:r w:rsidRPr="000A2944">
              <w:t>4.2</w:t>
            </w:r>
            <w:r w:rsidRPr="000A2944">
              <w:t xml:space="preserve"> Maintain records and log books of equipment operations </w:t>
            </w:r>
          </w:p>
          <w:p w:rsidR="00000000" w:rsidP="000A2944">
            <w:pPr>
              <w:pStyle w:val="BodyText"/>
              <w:rPr>
                <w:lang w:val="en-NZ"/>
              </w:rPr>
            </w:pPr>
            <w:r w:rsidRPr="000A2944">
              <w:t>4.3 Identify non-routine problems and report to designated person</w:t>
            </w:r>
          </w:p>
        </w:tc>
      </w:tr>
      <w:tr w:rsidTr="00624B96">
        <w:tblPrEx>
          <w:tblW w:w="9515" w:type="dxa"/>
          <w:tblLayout w:type="fixed"/>
          <w:tblCellMar>
            <w:left w:w="62" w:type="dxa"/>
            <w:right w:w="62" w:type="dxa"/>
          </w:tblCellMar>
          <w:tblLook w:val="0000"/>
        </w:tblPrEx>
        <w:trPr>
          <w:trHeight w:val="451"/>
        </w:trPr>
        <w:tc>
          <w:tcPr>
            <w:tcW w:w="25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A2944">
            <w:pPr>
              <w:pStyle w:val="BodyText"/>
              <w:rPr>
                <w:lang w:val="en-NZ"/>
              </w:rPr>
            </w:pPr>
            <w:r w:rsidRPr="000A2944">
              <w:t>5. Control hazards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A2944" w:rsidP="000A2944">
            <w:pPr>
              <w:pStyle w:val="BodyText"/>
            </w:pPr>
            <w:r w:rsidRPr="000A2944">
              <w:t xml:space="preserve">5.1 Identify casting hazards </w:t>
            </w:r>
          </w:p>
          <w:p w:rsidR="00000000" w:rsidRPr="000A2944" w:rsidP="000A2944">
            <w:pPr>
              <w:pStyle w:val="BodyText"/>
            </w:pPr>
            <w:r w:rsidRPr="000A2944">
              <w:t>5.2 Assess the risks arising from those hazards</w:t>
            </w:r>
          </w:p>
          <w:p w:rsidR="00000000" w:rsidRPr="000A2944" w:rsidP="000A2944">
            <w:pPr>
              <w:pStyle w:val="BodyText"/>
            </w:pPr>
            <w:r w:rsidRPr="000A2944">
              <w:t xml:space="preserve">5.3 Implement measures to control those risks </w:t>
            </w:r>
          </w:p>
        </w:tc>
      </w:tr>
    </w:tbl>
    <w:p w:rsidR="00000000" w:rsidRPr="000A2944" w:rsidP="000A2944">
      <w:pPr>
        <w:pStyle w:val="BodyText"/>
      </w:pPr>
    </w:p>
    <w:p w:rsidR="00000000" w:rsidRPr="000A2944" w:rsidP="000A2944">
      <w:pPr>
        <w:pStyle w:val="AllowPageBreak"/>
      </w:pPr>
    </w:p>
    <w:p w:rsidR="00000000" w:rsidRPr="000A2944" w:rsidP="000A2944">
      <w:pPr>
        <w:pStyle w:val="Heading1"/>
      </w:pPr>
      <w:bookmarkStart w:id="6" w:name="O_1009880"/>
      <w:bookmarkEnd w:id="6"/>
      <w:r w:rsidRPr="000A2944">
        <w:t>Foundation Skills</w:t>
      </w:r>
    </w:p>
    <w:p w:rsidR="00000000" w:rsidRPr="000A2944" w:rsidP="00624B96">
      <w:pPr>
        <w:pStyle w:val="BodyText"/>
      </w:pPr>
      <w:r w:rsidRPr="000A2944">
        <w:t>This section describes those language, literacy, numeracy and employment skills that are essential to performance.</w:t>
      </w:r>
    </w:p>
    <w:p w:rsidR="00624B96" w:rsidP="00624B96">
      <w:pPr>
        <w:pStyle w:val="BodyText"/>
      </w:pPr>
      <w:r w:rsidRPr="000A2944">
        <w:t>Foundation skills essential to performance are explici</w:t>
      </w:r>
      <w:r w:rsidRPr="000A2944">
        <w:t>t in the performance criteria of this unit of competency.</w:t>
      </w:r>
    </w:p>
    <w:p w:rsidR="00000000" w:rsidRPr="000A2944" w:rsidP="000A2944">
      <w:pPr>
        <w:pStyle w:val="Heading1"/>
      </w:pPr>
      <w:bookmarkStart w:id="7" w:name="O_1009878"/>
      <w:bookmarkEnd w:id="7"/>
      <w:r w:rsidRPr="000A2944">
        <w:t>Unit Mapping Information</w:t>
      </w:r>
    </w:p>
    <w:p w:rsidR="00624B96" w:rsidP="00624B96">
      <w:pPr>
        <w:pStyle w:val="BodyText"/>
      </w:pPr>
      <w:r w:rsidRPr="000A2944">
        <w:t>Release 1. New unit. Supersedes and is equivalent to PMC552052 Cast moulded concrete products</w:t>
      </w:r>
    </w:p>
    <w:p w:rsidR="00000000" w:rsidRPr="000A2944" w:rsidP="000A2944">
      <w:pPr>
        <w:pStyle w:val="Heading1"/>
      </w:pPr>
      <w:bookmarkStart w:id="8" w:name="O_1009871"/>
      <w:bookmarkEnd w:id="8"/>
      <w:r w:rsidRPr="000A2944">
        <w:t>Links</w:t>
      </w:r>
    </w:p>
    <w:p w:rsidR="00000000" w:rsidRPr="000A2944" w:rsidP="00624B96">
      <w:pPr>
        <w:pStyle w:val="BodyText"/>
      </w:pPr>
      <w:r w:rsidRPr="000A2944">
        <w:t>Companion Volume Implementation G</w:t>
      </w:r>
      <w:r w:rsidRPr="000A2944">
        <w:t xml:space="preserve">uides are available at VETNet - </w:t>
      </w:r>
      <w:r>
        <w:fldChar w:fldCharType="begin"/>
      </w:r>
      <w:r>
        <w:instrText xml:space="preserve"> HYPERLINK "https://vetnet.gov.au/Pages/TrainingDocs.aspx?q=d1287d36-dff4-4e9f-ad2c-9d6270054027" </w:instrText>
      </w:r>
      <w:r>
        <w:fldChar w:fldCharType="separate"/>
      </w:r>
      <w:r w:rsidRPr="00967BA5">
        <w:rPr>
          <w:rStyle w:val="Hyperlink"/>
        </w:rPr>
        <w:t>https://vetnet.gov.au/Pages/TrainingDocs.aspx?q=d1287d36-dff4-4e9f-ad2c-9d6270054027</w:t>
      </w:r>
      <w:r>
        <w:fldChar w:fldCharType="end"/>
      </w:r>
    </w:p>
    <w:p w:rsidR="00000000" w:rsidRPr="000A2944" w:rsidP="00624B96">
      <w:pPr>
        <w:pStyle w:val="BodyText"/>
        <w:sectPr w:rsidSect="000A2944">
          <w:headerReference w:type="default" r:id="rId10"/>
          <w:footerReference w:type="default" r:id="rId11"/>
          <w:pgSz w:w="11908" w:h="16833"/>
          <w:pgMar w:top="1702" w:right="1418" w:bottom="1702" w:left="1418" w:header="992" w:footer="992" w:gutter="0"/>
          <w:cols w:space="720"/>
          <w:noEndnote/>
          <w:docGrid w:linePitch="299"/>
        </w:sectPr>
      </w:pPr>
    </w:p>
    <w:p w:rsidR="00000000" w:rsidRPr="000A2944" w:rsidP="000A2944">
      <w:pPr>
        <w:pStyle w:val="SuperHeading"/>
      </w:pPr>
      <w:r w:rsidRPr="000A2944">
        <w:t>Assessment Requirements for MSMPMC315 Cast moulded concrete products</w:t>
      </w:r>
    </w:p>
    <w:p w:rsidR="00000000" w:rsidRPr="000A2944" w:rsidP="000A2944">
      <w:pPr>
        <w:pStyle w:val="Heading1"/>
      </w:pPr>
      <w:bookmarkStart w:id="9" w:name="O_1009873"/>
      <w:bookmarkEnd w:id="9"/>
      <w:r w:rsidRPr="000A2944">
        <w:t>Modification History</w:t>
      </w:r>
    </w:p>
    <w:p w:rsidR="00624B96" w:rsidP="00624B96">
      <w:pPr>
        <w:pStyle w:val="BodyText"/>
      </w:pPr>
      <w:r w:rsidRPr="000A2944">
        <w:t>Release 1. New unit. Supersedes and is equivalent to PMC552052 Cast moulded concrete products</w:t>
      </w:r>
    </w:p>
    <w:p w:rsidR="00000000" w:rsidRPr="000A2944" w:rsidP="000A2944">
      <w:pPr>
        <w:pStyle w:val="Heading1"/>
      </w:pPr>
      <w:bookmarkStart w:id="10" w:name="O_1009876"/>
      <w:bookmarkEnd w:id="10"/>
      <w:r w:rsidRPr="000A2944">
        <w:t>Performance Evidence</w:t>
      </w:r>
    </w:p>
    <w:p w:rsidR="00000000" w:rsidRPr="000A2944" w:rsidP="00624B96">
      <w:pPr>
        <w:pStyle w:val="BodyText"/>
      </w:pPr>
      <w:r w:rsidRPr="000A2944">
        <w:t>There must be evidence the candidate has completed the tasks outlined in the elements and performanc</w:t>
      </w:r>
      <w:r w:rsidRPr="000A2944">
        <w:t>e criteria of this unit, and:</w:t>
      </w:r>
    </w:p>
    <w:p w:rsidR="00000000" w:rsidRPr="000A2944" w:rsidP="000A2944">
      <w:pPr>
        <w:pStyle w:val="ListBullet"/>
      </w:pPr>
      <w:r w:rsidRPr="000A2944">
        <w:t>cast moulded concrete products on at least 1 occasion, including:</w:t>
      </w:r>
    </w:p>
    <w:p w:rsidR="00000000" w:rsidRPr="000A2944" w:rsidP="000A2944">
      <w:pPr>
        <w:pStyle w:val="ListBullet2"/>
      </w:pPr>
      <w:r w:rsidRPr="000A2944">
        <w:t xml:space="preserve">selecting and preparing moulds, accessories, equipment and materials </w:t>
      </w:r>
    </w:p>
    <w:p w:rsidR="00000000" w:rsidRPr="000A2944" w:rsidP="000A2944">
      <w:pPr>
        <w:pStyle w:val="ListBullet2"/>
      </w:pPr>
      <w:r w:rsidRPr="000A2944">
        <w:t>monitoring the following key variables to ensure product integrity and conformance to specification:</w:t>
      </w:r>
    </w:p>
    <w:p w:rsidR="00000000" w:rsidRPr="000A2944" w:rsidP="000A2944">
      <w:pPr>
        <w:pStyle w:val="ListBullet3"/>
      </w:pPr>
      <w:r w:rsidRPr="000A2944">
        <w:t>mould condition</w:t>
      </w:r>
    </w:p>
    <w:p w:rsidR="00000000" w:rsidRPr="000A2944" w:rsidP="000A2944">
      <w:pPr>
        <w:pStyle w:val="ListBullet3"/>
      </w:pPr>
      <w:r w:rsidRPr="000A2944">
        <w:t>amount and grade of concrete</w:t>
      </w:r>
    </w:p>
    <w:p w:rsidR="00000000" w:rsidRPr="000A2944" w:rsidP="000A2944">
      <w:pPr>
        <w:pStyle w:val="ListBullet3"/>
      </w:pPr>
      <w:r w:rsidRPr="000A2944">
        <w:t>consistency of mix</w:t>
      </w:r>
    </w:p>
    <w:p w:rsidR="00000000" w:rsidRPr="000A2944" w:rsidP="000A2944">
      <w:pPr>
        <w:pStyle w:val="ListBullet3"/>
      </w:pPr>
      <w:r w:rsidRPr="000A2944">
        <w:t>placement of reinforcing and accessories</w:t>
      </w:r>
    </w:p>
    <w:p w:rsidR="00000000" w:rsidRPr="000A2944" w:rsidP="000A2944">
      <w:pPr>
        <w:pStyle w:val="ListBullet3"/>
      </w:pPr>
      <w:r w:rsidRPr="000A2944">
        <w:t>placement and stressing of strands</w:t>
      </w:r>
    </w:p>
    <w:p w:rsidR="00000000" w:rsidRPr="000A2944" w:rsidP="000A2944">
      <w:pPr>
        <w:pStyle w:val="ListBullet3"/>
      </w:pPr>
      <w:r w:rsidRPr="000A2944">
        <w:t>compaction and</w:t>
      </w:r>
      <w:r w:rsidRPr="000A2944">
        <w:t xml:space="preserve"> vibration</w:t>
      </w:r>
    </w:p>
    <w:p w:rsidR="00000000" w:rsidRPr="000A2944" w:rsidP="000A2944">
      <w:pPr>
        <w:pStyle w:val="ListBullet2"/>
      </w:pPr>
      <w:r w:rsidRPr="000A2944">
        <w:t>recognising possible causes of the following routine problems:</w:t>
      </w:r>
    </w:p>
    <w:p w:rsidR="00000000" w:rsidRPr="000A2944" w:rsidP="000A2944">
      <w:pPr>
        <w:pStyle w:val="ListBullet3"/>
      </w:pPr>
      <w:r w:rsidRPr="000A2944">
        <w:t>raw material and mix variations</w:t>
      </w:r>
    </w:p>
    <w:p w:rsidR="00000000" w:rsidRPr="000A2944" w:rsidP="000A2944">
      <w:pPr>
        <w:pStyle w:val="ListBullet3"/>
      </w:pPr>
      <w:r w:rsidRPr="000A2944">
        <w:t>mould anomalies</w:t>
      </w:r>
    </w:p>
    <w:p w:rsidR="00000000" w:rsidRPr="000A2944" w:rsidP="000A2944">
      <w:pPr>
        <w:pStyle w:val="ListBullet3"/>
      </w:pPr>
      <w:r w:rsidRPr="000A2944">
        <w:t>casting and operating conditions</w:t>
      </w:r>
    </w:p>
    <w:p w:rsidR="00624B96" w:rsidP="000A2944">
      <w:pPr>
        <w:pStyle w:val="ListBullet3"/>
      </w:pPr>
      <w:r w:rsidRPr="000A2944">
        <w:t>process errors</w:t>
      </w:r>
    </w:p>
    <w:p w:rsidR="00624B96" w:rsidP="000A2944">
      <w:pPr>
        <w:pStyle w:val="ListBullet3"/>
      </w:pPr>
    </w:p>
    <w:p w:rsidR="00000000" w:rsidRPr="000A2944" w:rsidP="000A2944">
      <w:pPr>
        <w:pStyle w:val="Heading1"/>
      </w:pPr>
      <w:bookmarkStart w:id="11" w:name="O_1009875"/>
      <w:bookmarkEnd w:id="11"/>
      <w:r w:rsidRPr="000A2944">
        <w:t>Knowledge Evidence</w:t>
      </w:r>
    </w:p>
    <w:p w:rsidR="00000000" w:rsidRPr="000A2944" w:rsidP="00624B96">
      <w:pPr>
        <w:pStyle w:val="BodyText"/>
      </w:pPr>
      <w:r w:rsidRPr="000A2944">
        <w:t>There must be evidence the candidate has knowledge of:</w:t>
      </w:r>
    </w:p>
    <w:p w:rsidR="00000000" w:rsidRPr="000A2944" w:rsidP="000A2944">
      <w:pPr>
        <w:pStyle w:val="ListBullet"/>
      </w:pPr>
      <w:r w:rsidRPr="000A2944">
        <w:t>common types of moulds and their application</w:t>
      </w:r>
    </w:p>
    <w:p w:rsidR="00000000" w:rsidRPr="000A2944" w:rsidP="000A2944">
      <w:pPr>
        <w:pStyle w:val="ListBullet"/>
      </w:pPr>
      <w:r w:rsidRPr="000A2944">
        <w:t>causes and impact of mould wear</w:t>
      </w:r>
    </w:p>
    <w:p w:rsidR="00000000" w:rsidRPr="000A2944" w:rsidP="000A2944">
      <w:pPr>
        <w:pStyle w:val="ListBullet"/>
      </w:pPr>
      <w:r w:rsidRPr="000A2944">
        <w:t>problems resulting from mould leakage</w:t>
      </w:r>
    </w:p>
    <w:p w:rsidR="00000000" w:rsidRPr="000A2944" w:rsidP="000A2944">
      <w:pPr>
        <w:pStyle w:val="ListBullet"/>
      </w:pPr>
      <w:r w:rsidRPr="000A2944">
        <w:t>importance of vibration on compaction</w:t>
      </w:r>
    </w:p>
    <w:p w:rsidR="00000000" w:rsidRPr="000A2944" w:rsidP="000A2944">
      <w:pPr>
        <w:pStyle w:val="ListBullet"/>
      </w:pPr>
      <w:r w:rsidRPr="000A2944">
        <w:t>role of reinforcement, types of reinforcement a</w:t>
      </w:r>
      <w:r w:rsidRPr="000A2944">
        <w:t xml:space="preserve">nd significance of concrete cover </w:t>
      </w:r>
    </w:p>
    <w:p w:rsidR="00000000" w:rsidRPr="000A2944" w:rsidP="000A2944">
      <w:pPr>
        <w:pStyle w:val="ListBullet"/>
      </w:pPr>
      <w:r w:rsidRPr="000A2944">
        <w:t xml:space="preserve">the potential effects of variations in raw materials and equipment operation and processes in relation to quality of product </w:t>
      </w:r>
    </w:p>
    <w:p w:rsidR="00000000" w:rsidRPr="000A2944" w:rsidP="000A2944">
      <w:pPr>
        <w:pStyle w:val="ListBullet"/>
      </w:pPr>
      <w:r w:rsidRPr="000A2944">
        <w:t>routine problems and factors which may affect product quality or production output, their proba</w:t>
      </w:r>
      <w:r w:rsidRPr="000A2944">
        <w:t xml:space="preserve">ble causes and relevant corrective actions </w:t>
      </w:r>
    </w:p>
    <w:p w:rsidR="00000000" w:rsidRPr="000A2944" w:rsidP="000A2944">
      <w:pPr>
        <w:pStyle w:val="ListBullet"/>
      </w:pPr>
      <w:r w:rsidRPr="000A2944">
        <w:t>hazards from pre-stressed reinforcement</w:t>
      </w:r>
    </w:p>
    <w:p w:rsidR="00000000" w:rsidRPr="000A2944" w:rsidP="000A2944">
      <w:pPr>
        <w:pStyle w:val="ListBullet"/>
      </w:pPr>
      <w:r w:rsidRPr="000A2944">
        <w:t>casting hazards and:</w:t>
      </w:r>
    </w:p>
    <w:p w:rsidR="00000000" w:rsidRPr="000A2944" w:rsidP="000A2944">
      <w:pPr>
        <w:pStyle w:val="ListBullet2"/>
      </w:pPr>
      <w:r w:rsidRPr="000A2944">
        <w:t xml:space="preserve">their possible causes </w:t>
      </w:r>
    </w:p>
    <w:p w:rsidR="00000000" w:rsidRPr="000A2944" w:rsidP="000A2944">
      <w:pPr>
        <w:pStyle w:val="ListBullet2"/>
      </w:pPr>
      <w:r w:rsidRPr="000A2944">
        <w:t>potential consequences</w:t>
      </w:r>
    </w:p>
    <w:p w:rsidR="00624B96" w:rsidP="000A2944">
      <w:pPr>
        <w:pStyle w:val="ListBullet2"/>
      </w:pPr>
      <w:r w:rsidRPr="000A2944">
        <w:t>risk control procedures.</w:t>
      </w:r>
    </w:p>
    <w:p w:rsidR="00624B96" w:rsidP="000A2944">
      <w:pPr>
        <w:pStyle w:val="ListBullet2"/>
      </w:pPr>
    </w:p>
    <w:p w:rsidR="00000000" w:rsidRPr="000A2944" w:rsidP="000A2944">
      <w:pPr>
        <w:pStyle w:val="Heading1"/>
      </w:pPr>
      <w:bookmarkStart w:id="12" w:name="O_1009874"/>
      <w:bookmarkEnd w:id="12"/>
      <w:r w:rsidRPr="000A2944">
        <w:t>Assessment Conditions</w:t>
      </w:r>
    </w:p>
    <w:p w:rsidR="00000000" w:rsidRPr="000A2944" w:rsidP="00624B96">
      <w:pPr>
        <w:pStyle w:val="BodyText"/>
      </w:pPr>
      <w:r w:rsidRPr="000A2944">
        <w:t xml:space="preserve">Skills must have been demonstrated in the workplace or in a simulated environment that reflects workplace conditions and contingencies. The following conditions must be met for this unit: </w:t>
      </w:r>
    </w:p>
    <w:p w:rsidR="00000000" w:rsidRPr="000A2944" w:rsidP="000A2944">
      <w:pPr>
        <w:pStyle w:val="ListBullet"/>
      </w:pPr>
      <w:r w:rsidRPr="000A2944">
        <w:t xml:space="preserve">use of suitable facilities, equipment and resources, including: </w:t>
      </w:r>
    </w:p>
    <w:p w:rsidR="00000000" w:rsidRPr="000A2944" w:rsidP="000A2944">
      <w:pPr>
        <w:pStyle w:val="ListBullet2"/>
      </w:pPr>
      <w:r w:rsidRPr="000A2944">
        <w:t>casting equipment and ancillary equipment</w:t>
      </w:r>
    </w:p>
    <w:p w:rsidR="00000000" w:rsidRPr="000A2944" w:rsidP="000A2944">
      <w:pPr>
        <w:pStyle w:val="ListBullet2"/>
      </w:pPr>
      <w:r w:rsidRPr="000A2944">
        <w:t>materials to be cast</w:t>
      </w:r>
    </w:p>
    <w:p w:rsidR="00000000" w:rsidRPr="000A2944" w:rsidP="000A2944">
      <w:pPr>
        <w:pStyle w:val="ListBullet2"/>
      </w:pPr>
      <w:r w:rsidRPr="000A2944">
        <w:t>specifications, procedures and job sheets</w:t>
      </w:r>
    </w:p>
    <w:p w:rsidR="00000000" w:rsidRPr="000A2944" w:rsidP="000A2944">
      <w:pPr>
        <w:pStyle w:val="ListBullet"/>
      </w:pPr>
      <w:r w:rsidRPr="000A2944">
        <w:t>modelling of industry operating conditions, including:</w:t>
      </w:r>
    </w:p>
    <w:p w:rsidR="00000000" w:rsidRPr="000A2944" w:rsidP="000A2944">
      <w:pPr>
        <w:pStyle w:val="ListBullet2"/>
      </w:pPr>
      <w:r w:rsidRPr="000A2944">
        <w:t>routine and non-routine problems.</w:t>
      </w:r>
    </w:p>
    <w:p w:rsidR="00000000" w:rsidRPr="000A2944" w:rsidP="000A2944">
      <w:pPr>
        <w:pStyle w:val="BodyText"/>
      </w:pPr>
    </w:p>
    <w:p w:rsidR="00000000" w:rsidRPr="000A2944" w:rsidP="00624B96">
      <w:pPr>
        <w:pStyle w:val="BodyText"/>
      </w:pPr>
      <w:r w:rsidRPr="000A2944">
        <w:t>Assessors must satisfy the NVR/AQTF mandatory competency requirements for assessors.</w:t>
      </w:r>
    </w:p>
    <w:p w:rsidR="00000000" w:rsidRPr="000A2944" w:rsidP="000A2944">
      <w:pPr>
        <w:pStyle w:val="Heading1"/>
      </w:pPr>
      <w:bookmarkStart w:id="13" w:name="O_1009872"/>
      <w:bookmarkEnd w:id="13"/>
      <w:r w:rsidRPr="000A2944">
        <w:t>Links</w:t>
      </w:r>
    </w:p>
    <w:p w:rsidR="00000000" w:rsidRPr="000A2944" w:rsidP="00624B96">
      <w:pPr>
        <w:pStyle w:val="BodyText"/>
      </w:pPr>
      <w:r w:rsidRPr="000A2944">
        <w:t xml:space="preserve">Companion Volume Implementation Guides are available at VETNet - </w:t>
      </w:r>
      <w:r>
        <w:fldChar w:fldCharType="begin"/>
      </w:r>
      <w:r>
        <w:instrText xml:space="preserve"> HYPERLINK "https://vetnet.gov.au/Pages/TrainingDocs.aspx?q=d1287d36-dff4-4e9f-ad2c-9d6270054027" </w:instrText>
      </w:r>
      <w:r>
        <w:fldChar w:fldCharType="separate"/>
      </w:r>
      <w:r w:rsidRPr="00967BA5">
        <w:rPr>
          <w:rStyle w:val="Hyperlink"/>
        </w:rPr>
        <w:t>https://vetnet.gov.au/Pages/TrainingDocs.aspx?q=d1287d36-dff4-4e9f-ad2c-9d6270054027</w:t>
      </w:r>
      <w:r>
        <w:fldChar w:fldCharType="end"/>
      </w:r>
    </w:p>
    <w:p w:rsidR="00000000" w:rsidRPr="000A2944" w:rsidP="000A2944"/>
    <w:sectPr w:rsidSect="000A2944">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294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2944" w:rsidRPr="00624B96" w:rsidP="00624B9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294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4B96" w:rsidP="000A294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624B96" w:rsidP="000A2944">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624B96" w:rsidP="000A2944">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2944" w:rsidP="000A2944">
    <w:pPr>
      <w:pStyle w:val="Footer"/>
      <w:framePr w:wrap="around"/>
    </w:pPr>
    <w:r>
      <w:fldChar w:fldCharType="begin"/>
    </w:r>
    <w:r>
      <w:instrText xml:space="preserve"> DOCPROPERTY  Subject  \* MERGEFORMAT </w:instrText>
    </w:r>
    <w:r>
      <w:fldChar w:fldCharType="separate"/>
    </w:r>
    <w:r w:rsidR="00624B96">
      <w:t>Approved</w:t>
    </w:r>
    <w:r w:rsidR="00624B96">
      <w:fldChar w:fldCharType="end"/>
    </w:r>
    <w:r>
      <w:tab/>
      <w:t xml:space="preserve">Page </w:t>
    </w:r>
    <w:r>
      <w:fldChar w:fldCharType="begin"/>
    </w:r>
    <w:r>
      <w:instrText xml:space="preserve"> PAGE  \* Arabic  \* MERGEFORMAT </w:instrText>
    </w:r>
    <w:r>
      <w:fldChar w:fldCharType="separate"/>
    </w:r>
    <w:r w:rsidR="00624B96">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624B96">
      <w:rPr>
        <w:noProof/>
      </w:rPr>
      <w:t>4</w:t>
    </w:r>
    <w:r>
      <w:rPr>
        <w:noProof/>
      </w:rPr>
      <w:fldChar w:fldCharType="end"/>
    </w:r>
  </w:p>
  <w:p w:rsidR="000A2944" w:rsidP="000A2944">
    <w:pPr>
      <w:pStyle w:val="Footer"/>
      <w:framePr w:wrap="around"/>
    </w:pPr>
    <w:r>
      <w:t xml:space="preserve">© Commonwealth of Australia, </w:t>
    </w:r>
    <w:r>
      <w:fldChar w:fldCharType="begin"/>
    </w:r>
    <w:r>
      <w:instrText xml:space="preserve"> DATE  \@ "yyyy"  \* MERGEFORMAT </w:instrText>
    </w:r>
    <w:r>
      <w:fldChar w:fldCharType="separate"/>
    </w:r>
    <w:r w:rsidR="00624B96">
      <w:rPr>
        <w:noProof/>
      </w:rPr>
      <w:t>2025</w:t>
    </w:r>
    <w:r>
      <w:fldChar w:fldCharType="end"/>
    </w:r>
    <w:r>
      <w:tab/>
    </w:r>
    <w:r>
      <w:fldChar w:fldCharType="begin"/>
    </w:r>
    <w:r>
      <w:instrText xml:space="preserve"> DOCPROPERTY  Author  \* MERGEFORMAT </w:instrText>
    </w:r>
    <w:r>
      <w:fldChar w:fldCharType="separate"/>
    </w:r>
    <w:r w:rsidR="00624B96">
      <w:t>Manufacturing Industry Skills Alliance</w:t>
    </w:r>
    <w:r w:rsidR="00624B96">
      <w:fldChar w:fldCharType="end"/>
    </w:r>
  </w:p>
  <w:p w:rsidR="000A2944" w:rsidP="000A294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294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4B9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A2944" w:rsidRPr="00624B96" w:rsidP="00624B9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294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4B96" w:rsidRPr="002D2AF8" w:rsidP="000A2944">
    <w:pPr>
      <w:pStyle w:val="Header"/>
      <w:framePr w:wrap="around"/>
    </w:pPr>
    <w:r>
      <w:fldChar w:fldCharType="begin"/>
    </w:r>
    <w:r>
      <w:instrText xml:space="preserve"> TITLE   \* MERGEFORMAT </w:instrText>
    </w:r>
    <w:r>
      <w:fldChar w:fldCharType="separate"/>
    </w:r>
    <w:r>
      <w:t>MSMPMC315 Cast moulded concrete products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624B96" w:rsidP="000A2944">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2944" w:rsidRPr="002D2AF8" w:rsidP="000A2944">
    <w:pPr>
      <w:pStyle w:val="Header"/>
      <w:framePr w:wrap="around"/>
    </w:pPr>
    <w:r>
      <w:fldChar w:fldCharType="begin"/>
    </w:r>
    <w:r>
      <w:instrText xml:space="preserve"> TITLE   \* MERGEFORMAT </w:instrText>
    </w:r>
    <w:r>
      <w:fldChar w:fldCharType="separate"/>
    </w:r>
    <w:r w:rsidR="00624B96">
      <w:t>MSMPMC315 Cast moulded concrete products</w:t>
    </w:r>
    <w:r w:rsidR="00624B96">
      <w:fldChar w:fldCharType="end"/>
    </w:r>
    <w:r>
      <w:tab/>
      <w:t xml:space="preserve">Date this document was generated: </w:t>
    </w:r>
    <w:r>
      <w:fldChar w:fldCharType="begin"/>
    </w:r>
    <w:r>
      <w:instrText xml:space="preserve"> CREATEDATE  \@ "d MMMM yyyy"  \* MERGEFORMAT </w:instrText>
    </w:r>
    <w:r>
      <w:fldChar w:fldCharType="separate"/>
    </w:r>
    <w:r w:rsidR="00624B96">
      <w:rPr>
        <w:noProof/>
      </w:rPr>
      <w:t>2 March 2025</w:t>
    </w:r>
    <w:r>
      <w:fldChar w:fldCharType="end"/>
    </w:r>
  </w:p>
  <w:p w:rsidR="000A2944" w:rsidP="000A294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C42A69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A20CF1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6667EF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A294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A2944"/>
    <w:pPr>
      <w:spacing w:before="360" w:after="60"/>
      <w:outlineLvl w:val="0"/>
    </w:pPr>
    <w:rPr>
      <w:sz w:val="32"/>
    </w:rPr>
  </w:style>
  <w:style w:type="paragraph" w:styleId="Heading2">
    <w:name w:val="heading 2"/>
    <w:basedOn w:val="HeadingBase"/>
    <w:next w:val="BodyText"/>
    <w:link w:val="Heading2Char"/>
    <w:qFormat/>
    <w:rsid w:val="000A2944"/>
    <w:pPr>
      <w:keepLines/>
      <w:spacing w:before="240" w:after="120"/>
      <w:outlineLvl w:val="1"/>
    </w:pPr>
    <w:rPr>
      <w:sz w:val="28"/>
      <w:szCs w:val="40"/>
    </w:rPr>
  </w:style>
  <w:style w:type="paragraph" w:styleId="Heading3">
    <w:name w:val="heading 3"/>
    <w:basedOn w:val="HeadingBase"/>
    <w:next w:val="BodyText"/>
    <w:link w:val="Heading3Char"/>
    <w:qFormat/>
    <w:rsid w:val="000A2944"/>
    <w:pPr>
      <w:spacing w:before="180" w:after="120"/>
      <w:outlineLvl w:val="2"/>
    </w:pPr>
    <w:rPr>
      <w:spacing w:val="-10"/>
      <w:kern w:val="32"/>
    </w:rPr>
  </w:style>
  <w:style w:type="paragraph" w:styleId="Heading4">
    <w:name w:val="heading 4"/>
    <w:basedOn w:val="HeadingBase"/>
    <w:next w:val="BodyText"/>
    <w:link w:val="Heading4Char"/>
    <w:qFormat/>
    <w:rsid w:val="000A2944"/>
    <w:pPr>
      <w:spacing w:before="160" w:after="120"/>
      <w:outlineLvl w:val="3"/>
    </w:pPr>
    <w:rPr>
      <w:sz w:val="22"/>
    </w:rPr>
  </w:style>
  <w:style w:type="paragraph" w:styleId="Heading5">
    <w:name w:val="heading 5"/>
    <w:basedOn w:val="HeadingBase"/>
    <w:next w:val="Normal"/>
    <w:link w:val="Heading5Char"/>
    <w:qFormat/>
    <w:rsid w:val="000A2944"/>
    <w:pPr>
      <w:spacing w:before="80"/>
      <w:outlineLvl w:val="4"/>
    </w:pPr>
    <w:rPr>
      <w:color w:val="918585"/>
      <w:sz w:val="20"/>
    </w:rPr>
  </w:style>
  <w:style w:type="paragraph" w:styleId="Heading6">
    <w:name w:val="heading 6"/>
    <w:basedOn w:val="HeadingBase"/>
    <w:next w:val="Normal"/>
    <w:link w:val="Heading6Char"/>
    <w:qFormat/>
    <w:rsid w:val="000A2944"/>
    <w:pPr>
      <w:spacing w:before="60"/>
      <w:outlineLvl w:val="5"/>
    </w:pPr>
    <w:rPr>
      <w:color w:val="918585"/>
      <w:sz w:val="20"/>
    </w:rPr>
  </w:style>
  <w:style w:type="paragraph" w:styleId="Heading7">
    <w:name w:val="heading 7"/>
    <w:basedOn w:val="Normal"/>
    <w:next w:val="Normal"/>
    <w:link w:val="Heading7Char"/>
    <w:qFormat/>
    <w:rsid w:val="000A2944"/>
    <w:pPr>
      <w:ind w:left="720"/>
      <w:outlineLvl w:val="6"/>
    </w:pPr>
    <w:rPr>
      <w:i/>
    </w:rPr>
  </w:style>
  <w:style w:type="paragraph" w:styleId="Heading8">
    <w:name w:val="heading 8"/>
    <w:basedOn w:val="Normal"/>
    <w:next w:val="Normal"/>
    <w:link w:val="Heading8Char"/>
    <w:qFormat/>
    <w:rsid w:val="000A2944"/>
    <w:pPr>
      <w:ind w:left="720"/>
      <w:outlineLvl w:val="7"/>
    </w:pPr>
    <w:rPr>
      <w:i/>
    </w:rPr>
  </w:style>
  <w:style w:type="paragraph" w:styleId="Heading9">
    <w:name w:val="heading 9"/>
    <w:basedOn w:val="Normal"/>
    <w:next w:val="Normal"/>
    <w:link w:val="Heading9Char"/>
    <w:qFormat/>
    <w:rsid w:val="000A2944"/>
    <w:pPr>
      <w:ind w:left="720"/>
      <w:outlineLvl w:val="8"/>
    </w:pPr>
    <w:rPr>
      <w:i/>
    </w:rPr>
  </w:style>
  <w:style w:type="character" w:default="1" w:styleId="DefaultParagraphFont">
    <w:name w:val="Default Paragraph Font"/>
    <w:uiPriority w:val="1"/>
    <w:unhideWhenUsed/>
    <w:rsid w:val="000A294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A2944"/>
  </w:style>
  <w:style w:type="character" w:customStyle="1" w:styleId="Heading1Char">
    <w:name w:val="Heading 1 Char"/>
    <w:basedOn w:val="DefaultParagraphFont"/>
    <w:link w:val="Heading1"/>
    <w:rsid w:val="000A2944"/>
    <w:rPr>
      <w:rFonts w:ascii="Times New Roman" w:eastAsia="Times New Roman" w:hAnsi="Times New Roman" w:cs="Times New Roman"/>
      <w:b/>
      <w:sz w:val="32"/>
      <w:szCs w:val="20"/>
      <w:lang w:eastAsia="en-US"/>
    </w:rPr>
  </w:style>
  <w:style w:type="paragraph" w:styleId="BodyText">
    <w:name w:val="Body Text"/>
    <w:basedOn w:val="Normal"/>
    <w:link w:val="BodyTextChar"/>
    <w:rsid w:val="000A294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A2944"/>
    <w:rPr>
      <w:rFonts w:ascii="Times New Roman" w:eastAsia="Times New Roman" w:hAnsi="Times New Roman" w:cs="Times New Roman"/>
      <w:sz w:val="24"/>
      <w:lang w:eastAsia="en-US"/>
    </w:rPr>
  </w:style>
  <w:style w:type="paragraph" w:styleId="ListBullet">
    <w:name w:val="List Bullet"/>
    <w:basedOn w:val="List"/>
    <w:rsid w:val="000A2944"/>
    <w:pPr>
      <w:numPr>
        <w:numId w:val="13"/>
      </w:numPr>
      <w:tabs>
        <w:tab w:val="clear" w:pos="340"/>
      </w:tabs>
      <w:spacing w:before="40" w:after="40"/>
    </w:pPr>
  </w:style>
  <w:style w:type="character" w:customStyle="1" w:styleId="SpecialBold">
    <w:name w:val="Special Bold"/>
    <w:basedOn w:val="DefaultParagraphFont"/>
    <w:rsid w:val="000A2944"/>
    <w:rPr>
      <w:b/>
      <w:spacing w:val="0"/>
    </w:rPr>
  </w:style>
  <w:style w:type="paragraph" w:styleId="ListBullet2">
    <w:name w:val="List Bullet 2"/>
    <w:basedOn w:val="List2"/>
    <w:rsid w:val="000A2944"/>
    <w:pPr>
      <w:numPr>
        <w:numId w:val="14"/>
      </w:numPr>
      <w:tabs>
        <w:tab w:val="clear" w:pos="680"/>
      </w:tabs>
    </w:pPr>
  </w:style>
  <w:style w:type="character" w:styleId="Emphasis">
    <w:name w:val="Emphasis"/>
    <w:basedOn w:val="DefaultParagraphFont"/>
    <w:qFormat/>
    <w:rsid w:val="000A2944"/>
    <w:rPr>
      <w:i/>
    </w:rPr>
  </w:style>
  <w:style w:type="paragraph" w:customStyle="1" w:styleId="SuperHeading">
    <w:name w:val="SuperHeading"/>
    <w:basedOn w:val="Normal"/>
    <w:rsid w:val="000A2944"/>
    <w:pPr>
      <w:spacing w:before="240" w:after="120"/>
      <w:outlineLvl w:val="0"/>
    </w:pPr>
    <w:rPr>
      <w:rFonts w:ascii="Times New Roman" w:hAnsi="Times New Roman"/>
      <w:b/>
      <w:sz w:val="32"/>
    </w:rPr>
  </w:style>
  <w:style w:type="paragraph" w:customStyle="1" w:styleId="AllowPageBreak">
    <w:name w:val="AllowPageBreak"/>
    <w:rsid w:val="000A2944"/>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0A2944"/>
    <w:pPr>
      <w:numPr>
        <w:numId w:val="3"/>
      </w:numPr>
      <w:tabs>
        <w:tab w:val="clear" w:pos="1021"/>
      </w:tabs>
      <w:ind w:left="1037" w:hanging="357"/>
    </w:pPr>
  </w:style>
  <w:style w:type="character" w:customStyle="1" w:styleId="Heading2Char">
    <w:name w:val="Heading 2 Char"/>
    <w:basedOn w:val="DefaultParagraphFont"/>
    <w:link w:val="Heading2"/>
    <w:rsid w:val="000A294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A294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A294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A294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A294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A294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A294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A2944"/>
    <w:rPr>
      <w:rFonts w:ascii="Courier New" w:eastAsia="Times New Roman" w:hAnsi="Courier New" w:cs="Times New Roman"/>
      <w:i/>
      <w:szCs w:val="20"/>
      <w:lang w:eastAsia="en-US"/>
    </w:rPr>
  </w:style>
  <w:style w:type="paragraph" w:customStyle="1" w:styleId="HeadingBase">
    <w:name w:val="Heading Base"/>
    <w:rsid w:val="000A294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A2944"/>
    <w:pPr>
      <w:tabs>
        <w:tab w:val="right" w:leader="dot" w:pos="9072"/>
      </w:tabs>
      <w:ind w:left="567"/>
    </w:pPr>
    <w:rPr>
      <w:szCs w:val="22"/>
    </w:rPr>
  </w:style>
  <w:style w:type="paragraph" w:customStyle="1" w:styleId="TOCBase">
    <w:name w:val="TOC Base"/>
    <w:rsid w:val="000A294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A2944"/>
    <w:pPr>
      <w:tabs>
        <w:tab w:val="right" w:leader="dot" w:pos="9072"/>
      </w:tabs>
      <w:spacing w:before="40" w:after="40"/>
      <w:ind w:left="284"/>
    </w:pPr>
    <w:rPr>
      <w:rFonts w:ascii="Times New Roman" w:hAnsi="Times New Roman"/>
    </w:rPr>
  </w:style>
  <w:style w:type="paragraph" w:styleId="TOC1">
    <w:name w:val="toc 1"/>
    <w:basedOn w:val="TOCBase"/>
    <w:next w:val="Normal"/>
    <w:rsid w:val="000A294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A294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A2944"/>
    <w:rPr>
      <w:rFonts w:ascii="Times New Roman" w:eastAsia="Times New Roman" w:hAnsi="Times New Roman" w:cs="Times New Roman"/>
      <w:sz w:val="16"/>
      <w:lang w:eastAsia="en-US"/>
    </w:rPr>
  </w:style>
  <w:style w:type="paragraph" w:styleId="Title">
    <w:name w:val="Title"/>
    <w:basedOn w:val="HeadingBase"/>
    <w:link w:val="TitleChar"/>
    <w:qFormat/>
    <w:rsid w:val="000A2944"/>
    <w:pPr>
      <w:spacing w:before="5040"/>
      <w:jc w:val="center"/>
    </w:pPr>
    <w:rPr>
      <w:sz w:val="48"/>
      <w:szCs w:val="72"/>
      <w:lang w:val="en-US"/>
    </w:rPr>
  </w:style>
  <w:style w:type="character" w:customStyle="1" w:styleId="TitleChar">
    <w:name w:val="Title Char"/>
    <w:basedOn w:val="DefaultParagraphFont"/>
    <w:link w:val="Title"/>
    <w:rsid w:val="000A294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A2944"/>
    <w:pPr>
      <w:tabs>
        <w:tab w:val="left" w:pos="3600"/>
        <w:tab w:val="left" w:pos="3958"/>
      </w:tabs>
    </w:pPr>
  </w:style>
  <w:style w:type="paragraph" w:styleId="List">
    <w:name w:val="List"/>
    <w:basedOn w:val="BodyText"/>
    <w:next w:val="BodyText"/>
    <w:rsid w:val="000A2944"/>
    <w:pPr>
      <w:tabs>
        <w:tab w:val="left" w:pos="340"/>
      </w:tabs>
      <w:spacing w:before="60" w:after="60"/>
      <w:ind w:left="340" w:hanging="340"/>
    </w:pPr>
  </w:style>
  <w:style w:type="paragraph" w:customStyle="1" w:styleId="Note">
    <w:name w:val="Note"/>
    <w:basedOn w:val="BodyText"/>
    <w:rsid w:val="000A294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A2944"/>
    <w:pPr>
      <w:framePr w:wrap="auto" w:hAnchor="text" w:y="6049"/>
    </w:pPr>
    <w:rPr>
      <w:color w:val="000000"/>
      <w:sz w:val="40"/>
    </w:rPr>
  </w:style>
  <w:style w:type="paragraph" w:customStyle="1" w:styleId="TOCTitle">
    <w:name w:val="TOCTitle"/>
    <w:basedOn w:val="Heading1"/>
    <w:rsid w:val="000A2944"/>
    <w:pPr>
      <w:spacing w:after="240"/>
      <w:jc w:val="center"/>
      <w:outlineLvl w:val="9"/>
    </w:pPr>
    <w:rPr>
      <w:caps/>
    </w:rPr>
  </w:style>
  <w:style w:type="paragraph" w:customStyle="1" w:styleId="Version">
    <w:name w:val="Version"/>
    <w:rsid w:val="000A294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A2944"/>
    <w:pPr>
      <w:keepNext w:val="0"/>
      <w:tabs>
        <w:tab w:val="right" w:pos="4176"/>
      </w:tabs>
      <w:ind w:left="198" w:hanging="198"/>
    </w:pPr>
    <w:rPr>
      <w:rFonts w:ascii="Garamond" w:hAnsi="Garamond"/>
    </w:rPr>
  </w:style>
  <w:style w:type="paragraph" w:styleId="IndexHeading">
    <w:name w:val="index heading"/>
    <w:basedOn w:val="Normal"/>
    <w:next w:val="Index1"/>
    <w:semiHidden/>
    <w:rsid w:val="000A2944"/>
    <w:pPr>
      <w:spacing w:before="120" w:after="120"/>
    </w:pPr>
    <w:rPr>
      <w:rFonts w:ascii="Arial" w:hAnsi="Arial"/>
      <w:b/>
      <w:color w:val="918585"/>
      <w:sz w:val="24"/>
    </w:rPr>
  </w:style>
  <w:style w:type="paragraph" w:styleId="Header">
    <w:name w:val="header"/>
    <w:basedOn w:val="Normal"/>
    <w:link w:val="HeaderChar"/>
    <w:rsid w:val="000A294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A2944"/>
    <w:rPr>
      <w:rFonts w:ascii="Times New Roman" w:eastAsia="Times New Roman" w:hAnsi="Times New Roman" w:cs="Times New Roman"/>
      <w:sz w:val="16"/>
      <w:szCs w:val="20"/>
      <w:lang w:val="en-GB" w:eastAsia="en-US"/>
    </w:rPr>
  </w:style>
  <w:style w:type="paragraph" w:customStyle="1" w:styleId="Chapter">
    <w:name w:val="Chapter"/>
    <w:basedOn w:val="Normal"/>
    <w:rsid w:val="000A2944"/>
    <w:pPr>
      <w:spacing w:before="240"/>
    </w:pPr>
    <w:rPr>
      <w:rFonts w:ascii="Times New Roman" w:hAnsi="Times New Roman"/>
      <w:smallCaps/>
      <w:spacing w:val="80"/>
      <w:sz w:val="28"/>
    </w:rPr>
  </w:style>
  <w:style w:type="paragraph" w:customStyle="1" w:styleId="InChapter">
    <w:name w:val="InChapter"/>
    <w:basedOn w:val="Heading3"/>
    <w:rsid w:val="000A2944"/>
    <w:pPr>
      <w:spacing w:after="240"/>
      <w:outlineLvl w:val="9"/>
    </w:pPr>
    <w:rPr>
      <w:noProof/>
    </w:rPr>
  </w:style>
  <w:style w:type="paragraph" w:styleId="Index2">
    <w:name w:val="index 2"/>
    <w:basedOn w:val="Normal"/>
    <w:next w:val="Normal"/>
    <w:semiHidden/>
    <w:rsid w:val="000A2944"/>
    <w:pPr>
      <w:tabs>
        <w:tab w:val="right" w:pos="4176"/>
      </w:tabs>
      <w:ind w:left="568" w:hanging="284"/>
    </w:pPr>
    <w:rPr>
      <w:rFonts w:ascii="Garamond" w:hAnsi="Garamond"/>
    </w:rPr>
  </w:style>
  <w:style w:type="paragraph" w:customStyle="1" w:styleId="Byline">
    <w:name w:val="Byline"/>
    <w:rsid w:val="000A294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A2944"/>
    <w:pPr>
      <w:tabs>
        <w:tab w:val="clear" w:pos="3600"/>
        <w:tab w:val="clear" w:pos="3958"/>
      </w:tabs>
      <w:jc w:val="right"/>
    </w:pPr>
  </w:style>
  <w:style w:type="paragraph" w:styleId="Caption">
    <w:name w:val="caption"/>
    <w:basedOn w:val="BodyText"/>
    <w:next w:val="Normal"/>
    <w:qFormat/>
    <w:rsid w:val="000A2944"/>
    <w:pPr>
      <w:framePr w:w="2268" w:hSpace="181" w:vSpace="181" w:wrap="around" w:vAnchor="text" w:hAnchor="page" w:x="1135" w:y="285" w:anchorLock="1"/>
    </w:pPr>
    <w:rPr>
      <w:i/>
    </w:rPr>
  </w:style>
  <w:style w:type="paragraph" w:customStyle="1" w:styleId="MiniTOCTitle">
    <w:name w:val="MiniTOCTitle"/>
    <w:basedOn w:val="Heading4"/>
    <w:rsid w:val="000A2944"/>
    <w:pPr>
      <w:spacing w:before="240"/>
      <w:outlineLvl w:val="9"/>
    </w:pPr>
    <w:rPr>
      <w:noProof/>
      <w:sz w:val="24"/>
    </w:rPr>
  </w:style>
  <w:style w:type="paragraph" w:customStyle="1" w:styleId="MiniTOCItem">
    <w:name w:val="MiniTOCItem"/>
    <w:basedOn w:val="ListBullet"/>
    <w:rsid w:val="000A2944"/>
    <w:pPr>
      <w:numPr>
        <w:numId w:val="0"/>
      </w:numPr>
      <w:tabs>
        <w:tab w:val="right" w:leader="dot" w:pos="6521"/>
      </w:tabs>
      <w:spacing w:before="0" w:after="0"/>
    </w:pPr>
  </w:style>
  <w:style w:type="paragraph" w:customStyle="1" w:styleId="TOFTitle">
    <w:name w:val="TOFTitle"/>
    <w:basedOn w:val="TOCTitle"/>
    <w:rsid w:val="000A2944"/>
  </w:style>
  <w:style w:type="paragraph" w:styleId="TableofFigures">
    <w:name w:val="table of figures"/>
    <w:basedOn w:val="Normal"/>
    <w:next w:val="Normal"/>
    <w:semiHidden/>
    <w:rsid w:val="000A2944"/>
    <w:pPr>
      <w:tabs>
        <w:tab w:val="right" w:leader="dot" w:pos="9072"/>
      </w:tabs>
      <w:ind w:left="970" w:hanging="403"/>
    </w:pPr>
    <w:rPr>
      <w:rFonts w:ascii="Times New Roman" w:hAnsi="Times New Roman"/>
      <w:b/>
    </w:rPr>
  </w:style>
  <w:style w:type="paragraph" w:styleId="ListNumber">
    <w:name w:val="List Number"/>
    <w:basedOn w:val="List"/>
    <w:rsid w:val="000A2944"/>
    <w:pPr>
      <w:numPr>
        <w:numId w:val="16"/>
      </w:numPr>
      <w:tabs>
        <w:tab w:val="clear" w:pos="340"/>
      </w:tabs>
    </w:pPr>
  </w:style>
  <w:style w:type="character" w:customStyle="1" w:styleId="WingdingSymbols">
    <w:name w:val="Wingding Symbols"/>
    <w:rsid w:val="000A2944"/>
    <w:rPr>
      <w:rFonts w:ascii="Wingdings" w:hAnsi="Wingdings"/>
    </w:rPr>
  </w:style>
  <w:style w:type="paragraph" w:customStyle="1" w:styleId="TableHeading">
    <w:name w:val="Table Heading"/>
    <w:basedOn w:val="HeadingBase"/>
    <w:rsid w:val="000A2944"/>
    <w:pPr>
      <w:keepLines/>
      <w:pBdr>
        <w:bottom w:val="single" w:sz="6" w:space="1" w:color="918585"/>
      </w:pBdr>
      <w:spacing w:before="240"/>
    </w:pPr>
  </w:style>
  <w:style w:type="character" w:customStyle="1" w:styleId="HotSpot">
    <w:name w:val="HotSpot"/>
    <w:rsid w:val="000A2944"/>
    <w:rPr>
      <w:color w:val="0033CC"/>
      <w:u w:val="none"/>
    </w:rPr>
  </w:style>
  <w:style w:type="paragraph" w:customStyle="1" w:styleId="BodyTextRight">
    <w:name w:val="Body Text Right"/>
    <w:basedOn w:val="BodyText"/>
    <w:rsid w:val="000A2944"/>
    <w:pPr>
      <w:spacing w:before="0" w:after="0"/>
      <w:jc w:val="right"/>
    </w:pPr>
  </w:style>
  <w:style w:type="paragraph" w:styleId="Index3">
    <w:name w:val="index 3"/>
    <w:basedOn w:val="ListNumber2"/>
    <w:next w:val="Normal"/>
    <w:semiHidden/>
    <w:rsid w:val="000A2944"/>
    <w:pPr>
      <w:numPr>
        <w:numId w:val="0"/>
      </w:numPr>
      <w:tabs>
        <w:tab w:val="right" w:leader="dot" w:pos="4176"/>
      </w:tabs>
    </w:pPr>
  </w:style>
  <w:style w:type="paragraph" w:styleId="ListNumber2">
    <w:name w:val="List Number 2"/>
    <w:basedOn w:val="List2"/>
    <w:rsid w:val="000A2944"/>
    <w:pPr>
      <w:numPr>
        <w:numId w:val="11"/>
      </w:numPr>
      <w:tabs>
        <w:tab w:val="clear" w:pos="1060"/>
      </w:tabs>
    </w:pPr>
  </w:style>
  <w:style w:type="paragraph" w:customStyle="1" w:styleId="MarginNote">
    <w:name w:val="Margin Note"/>
    <w:basedOn w:val="BodyText"/>
    <w:rsid w:val="000A294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A294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A294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A2944"/>
    <w:rPr>
      <w:sz w:val="32"/>
    </w:rPr>
  </w:style>
  <w:style w:type="paragraph" w:customStyle="1" w:styleId="HeadingProcedure">
    <w:name w:val="Heading Procedure"/>
    <w:basedOn w:val="HeadingBase"/>
    <w:next w:val="Normal"/>
    <w:rsid w:val="000A2944"/>
    <w:pPr>
      <w:tabs>
        <w:tab w:val="left" w:pos="0"/>
      </w:tabs>
      <w:spacing w:before="120" w:after="60"/>
    </w:pPr>
    <w:rPr>
      <w:i/>
      <w:color w:val="918585"/>
      <w:sz w:val="22"/>
    </w:rPr>
  </w:style>
  <w:style w:type="paragraph" w:customStyle="1" w:styleId="TableBodyText">
    <w:name w:val="Table Body Text"/>
    <w:basedOn w:val="BodyText"/>
    <w:rsid w:val="000A2944"/>
    <w:pPr>
      <w:spacing w:before="60" w:after="60"/>
    </w:pPr>
  </w:style>
  <w:style w:type="paragraph" w:styleId="ListContinue">
    <w:name w:val="List Continue"/>
    <w:basedOn w:val="List"/>
    <w:rsid w:val="000A2944"/>
    <w:pPr>
      <w:ind w:firstLine="0"/>
    </w:pPr>
  </w:style>
  <w:style w:type="paragraph" w:customStyle="1" w:styleId="ListNote">
    <w:name w:val="List Note"/>
    <w:basedOn w:val="List"/>
    <w:rsid w:val="000A2944"/>
    <w:pPr>
      <w:pBdr>
        <w:top w:val="single" w:sz="6" w:space="2" w:color="918585"/>
        <w:bottom w:val="single" w:sz="6" w:space="2" w:color="918585"/>
      </w:pBdr>
      <w:tabs>
        <w:tab w:val="left" w:pos="1021"/>
      </w:tabs>
      <w:ind w:firstLine="0"/>
    </w:pPr>
  </w:style>
  <w:style w:type="paragraph" w:customStyle="1" w:styleId="Warning">
    <w:name w:val="Warning"/>
    <w:basedOn w:val="BodyText"/>
    <w:rsid w:val="000A2944"/>
    <w:pPr>
      <w:shd w:val="clear" w:color="auto" w:fill="D9D9D9"/>
      <w:tabs>
        <w:tab w:val="left" w:pos="992"/>
      </w:tabs>
      <w:ind w:left="119" w:right="119"/>
    </w:pPr>
    <w:rPr>
      <w:sz w:val="20"/>
    </w:rPr>
  </w:style>
  <w:style w:type="paragraph" w:customStyle="1" w:styleId="MarginIcons">
    <w:name w:val="Margin Icons"/>
    <w:basedOn w:val="BodyText"/>
    <w:rsid w:val="000A294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A2944"/>
    <w:rPr>
      <w:rFonts w:ascii="Courier New" w:hAnsi="Courier New"/>
    </w:rPr>
  </w:style>
  <w:style w:type="paragraph" w:customStyle="1" w:styleId="NoteBullet">
    <w:name w:val="Note Bullet"/>
    <w:basedOn w:val="Note"/>
    <w:rsid w:val="000A2944"/>
    <w:pPr>
      <w:tabs>
        <w:tab w:val="clear" w:pos="680"/>
      </w:tabs>
      <w:spacing w:before="60" w:after="60"/>
    </w:pPr>
  </w:style>
  <w:style w:type="paragraph" w:customStyle="1" w:styleId="SubHeading2">
    <w:name w:val="SubHeading2"/>
    <w:basedOn w:val="HeadingBase"/>
    <w:rsid w:val="000A2944"/>
    <w:pPr>
      <w:spacing w:before="240" w:after="60"/>
    </w:pPr>
    <w:rPr>
      <w:sz w:val="20"/>
    </w:rPr>
  </w:style>
  <w:style w:type="paragraph" w:customStyle="1" w:styleId="SubHeading1">
    <w:name w:val="SubHeading1"/>
    <w:basedOn w:val="HeadingBase"/>
    <w:rsid w:val="000A2944"/>
    <w:pPr>
      <w:spacing w:before="240" w:after="60"/>
    </w:pPr>
    <w:rPr>
      <w:color w:val="918585"/>
      <w:sz w:val="22"/>
    </w:rPr>
  </w:style>
  <w:style w:type="paragraph" w:customStyle="1" w:styleId="SideHeading">
    <w:name w:val="Side Heading"/>
    <w:basedOn w:val="HeadingBase"/>
    <w:rsid w:val="000A294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A2944"/>
    <w:pPr>
      <w:numPr>
        <w:numId w:val="12"/>
      </w:numPr>
    </w:pPr>
  </w:style>
  <w:style w:type="paragraph" w:styleId="PlainText">
    <w:name w:val="Plain Text"/>
    <w:basedOn w:val="Normal"/>
    <w:link w:val="PlainTextChar"/>
    <w:rsid w:val="000A2944"/>
    <w:rPr>
      <w:sz w:val="20"/>
    </w:rPr>
  </w:style>
  <w:style w:type="character" w:customStyle="1" w:styleId="PlainTextChar">
    <w:name w:val="Plain Text Char"/>
    <w:basedOn w:val="DefaultParagraphFont"/>
    <w:link w:val="PlainText"/>
    <w:rsid w:val="000A2944"/>
    <w:rPr>
      <w:rFonts w:ascii="Courier New" w:eastAsia="Times New Roman" w:hAnsi="Courier New" w:cs="Times New Roman"/>
      <w:sz w:val="20"/>
      <w:szCs w:val="20"/>
      <w:lang w:eastAsia="en-US"/>
    </w:rPr>
  </w:style>
  <w:style w:type="character" w:customStyle="1" w:styleId="MenuOption">
    <w:name w:val="Menu Option"/>
    <w:basedOn w:val="DefaultParagraphFont"/>
    <w:rsid w:val="000A2944"/>
    <w:rPr>
      <w:b/>
      <w:smallCaps/>
    </w:rPr>
  </w:style>
  <w:style w:type="paragraph" w:customStyle="1" w:styleId="TableListNumber">
    <w:name w:val="Table List Number"/>
    <w:basedOn w:val="ListNumber"/>
    <w:rsid w:val="000A2944"/>
    <w:pPr>
      <w:numPr>
        <w:numId w:val="0"/>
      </w:numPr>
    </w:pPr>
  </w:style>
  <w:style w:type="paragraph" w:styleId="TOC4">
    <w:name w:val="toc 4"/>
    <w:basedOn w:val="TOCBase"/>
    <w:next w:val="Normal"/>
    <w:semiHidden/>
    <w:rsid w:val="000A2944"/>
    <w:pPr>
      <w:tabs>
        <w:tab w:val="right" w:leader="dot" w:pos="9071"/>
      </w:tabs>
      <w:ind w:left="1701"/>
    </w:pPr>
  </w:style>
  <w:style w:type="paragraph" w:customStyle="1" w:styleId="ListAlpha">
    <w:name w:val="List Alpha"/>
    <w:basedOn w:val="List"/>
    <w:rsid w:val="000A2944"/>
    <w:pPr>
      <w:numPr>
        <w:numId w:val="10"/>
      </w:numPr>
    </w:pPr>
  </w:style>
  <w:style w:type="paragraph" w:customStyle="1" w:styleId="ListAlpha2">
    <w:name w:val="List Alpha 2"/>
    <w:basedOn w:val="List2"/>
    <w:rsid w:val="000A2944"/>
    <w:pPr>
      <w:numPr>
        <w:numId w:val="9"/>
      </w:numPr>
    </w:pPr>
  </w:style>
  <w:style w:type="paragraph" w:styleId="List2">
    <w:name w:val="List 2"/>
    <w:basedOn w:val="BodyText"/>
    <w:rsid w:val="000A2944"/>
    <w:pPr>
      <w:tabs>
        <w:tab w:val="left" w:pos="680"/>
      </w:tabs>
      <w:spacing w:before="60" w:after="60"/>
      <w:ind w:left="680" w:hanging="340"/>
    </w:pPr>
  </w:style>
  <w:style w:type="paragraph" w:styleId="List3">
    <w:name w:val="List 3"/>
    <w:basedOn w:val="BodyText"/>
    <w:rsid w:val="000A2944"/>
    <w:pPr>
      <w:tabs>
        <w:tab w:val="left" w:pos="1021"/>
      </w:tabs>
      <w:spacing w:before="60" w:after="60"/>
      <w:ind w:left="1020" w:hanging="340"/>
    </w:pPr>
  </w:style>
  <w:style w:type="paragraph" w:styleId="List4">
    <w:name w:val="List 4"/>
    <w:basedOn w:val="BodyText"/>
    <w:rsid w:val="000A2944"/>
    <w:pPr>
      <w:tabs>
        <w:tab w:val="left" w:pos="1361"/>
      </w:tabs>
      <w:spacing w:before="60" w:after="60"/>
      <w:ind w:left="1361" w:hanging="340"/>
    </w:pPr>
  </w:style>
  <w:style w:type="paragraph" w:styleId="List5">
    <w:name w:val="List 5"/>
    <w:basedOn w:val="BodyText"/>
    <w:rsid w:val="000A2944"/>
    <w:pPr>
      <w:tabs>
        <w:tab w:val="left" w:pos="1701"/>
      </w:tabs>
      <w:spacing w:before="60" w:after="60"/>
      <w:ind w:left="1701" w:hanging="340"/>
    </w:pPr>
  </w:style>
  <w:style w:type="paragraph" w:styleId="ListBullet4">
    <w:name w:val="List Bullet 4"/>
    <w:basedOn w:val="List4"/>
    <w:rsid w:val="000A2944"/>
    <w:pPr>
      <w:numPr>
        <w:numId w:val="4"/>
      </w:numPr>
      <w:tabs>
        <w:tab w:val="clear" w:pos="1361"/>
      </w:tabs>
    </w:pPr>
  </w:style>
  <w:style w:type="paragraph" w:styleId="ListBullet5">
    <w:name w:val="List Bullet 5"/>
    <w:basedOn w:val="List5"/>
    <w:rsid w:val="000A2944"/>
    <w:pPr>
      <w:numPr>
        <w:numId w:val="5"/>
      </w:numPr>
    </w:pPr>
  </w:style>
  <w:style w:type="paragraph" w:styleId="ListContinue2">
    <w:name w:val="List Continue 2"/>
    <w:basedOn w:val="List2"/>
    <w:rsid w:val="000A2944"/>
    <w:pPr>
      <w:ind w:firstLine="0"/>
    </w:pPr>
  </w:style>
  <w:style w:type="paragraph" w:styleId="ListContinue3">
    <w:name w:val="List Continue 3"/>
    <w:basedOn w:val="List3"/>
    <w:rsid w:val="000A2944"/>
    <w:pPr>
      <w:ind w:left="1021" w:firstLine="0"/>
    </w:pPr>
  </w:style>
  <w:style w:type="paragraph" w:styleId="ListContinue4">
    <w:name w:val="List Continue 4"/>
    <w:basedOn w:val="List4"/>
    <w:rsid w:val="000A2944"/>
    <w:pPr>
      <w:ind w:firstLine="0"/>
    </w:pPr>
  </w:style>
  <w:style w:type="paragraph" w:styleId="ListContinue5">
    <w:name w:val="List Continue 5"/>
    <w:basedOn w:val="List5"/>
    <w:rsid w:val="000A2944"/>
    <w:pPr>
      <w:ind w:firstLine="0"/>
    </w:pPr>
  </w:style>
  <w:style w:type="paragraph" w:styleId="ListNumber3">
    <w:name w:val="List Number 3"/>
    <w:basedOn w:val="List3"/>
    <w:rsid w:val="000A2944"/>
    <w:pPr>
      <w:numPr>
        <w:numId w:val="6"/>
      </w:numPr>
    </w:pPr>
  </w:style>
  <w:style w:type="paragraph" w:styleId="ListNumber4">
    <w:name w:val="List Number 4"/>
    <w:basedOn w:val="List4"/>
    <w:rsid w:val="000A2944"/>
    <w:pPr>
      <w:numPr>
        <w:numId w:val="7"/>
      </w:numPr>
    </w:pPr>
  </w:style>
  <w:style w:type="paragraph" w:styleId="ListNumber5">
    <w:name w:val="List Number 5"/>
    <w:basedOn w:val="List5"/>
    <w:rsid w:val="000A2944"/>
    <w:pPr>
      <w:numPr>
        <w:numId w:val="8"/>
      </w:numPr>
    </w:pPr>
  </w:style>
  <w:style w:type="paragraph" w:styleId="BlockText">
    <w:name w:val="Block Text"/>
    <w:basedOn w:val="Normal"/>
    <w:rsid w:val="000A2944"/>
    <w:pPr>
      <w:spacing w:after="120"/>
      <w:ind w:left="1440" w:right="1440"/>
    </w:pPr>
  </w:style>
  <w:style w:type="character" w:customStyle="1" w:styleId="Subscript">
    <w:name w:val="Subscript"/>
    <w:basedOn w:val="DefaultParagraphFont"/>
    <w:rsid w:val="000A2944"/>
    <w:rPr>
      <w:sz w:val="16"/>
      <w:vertAlign w:val="subscript"/>
    </w:rPr>
  </w:style>
  <w:style w:type="character" w:customStyle="1" w:styleId="Superscript">
    <w:name w:val="Superscript"/>
    <w:basedOn w:val="DefaultParagraphFont"/>
    <w:rsid w:val="000A2944"/>
    <w:rPr>
      <w:sz w:val="16"/>
      <w:vertAlign w:val="superscript"/>
    </w:rPr>
  </w:style>
  <w:style w:type="character" w:customStyle="1" w:styleId="Symbols">
    <w:name w:val="Symbols"/>
    <w:basedOn w:val="DefaultParagraphFont"/>
    <w:rsid w:val="000A2944"/>
    <w:rPr>
      <w:rFonts w:ascii="Symbol" w:hAnsi="Symbol"/>
    </w:rPr>
  </w:style>
  <w:style w:type="character" w:customStyle="1" w:styleId="MenuOptions">
    <w:name w:val="Menu Options"/>
    <w:basedOn w:val="DefaultParagraphFont"/>
    <w:rsid w:val="000A2944"/>
    <w:rPr>
      <w:rFonts w:ascii="Arial Narrow" w:hAnsi="Arial Narrow"/>
      <w:smallCaps/>
    </w:rPr>
  </w:style>
  <w:style w:type="character" w:customStyle="1" w:styleId="Buttons">
    <w:name w:val="Buttons"/>
    <w:basedOn w:val="DefaultParagraphFont"/>
    <w:rsid w:val="000A2944"/>
    <w:rPr>
      <w:b/>
    </w:rPr>
  </w:style>
  <w:style w:type="character" w:customStyle="1" w:styleId="Underlined">
    <w:name w:val="Underlined"/>
    <w:basedOn w:val="DefaultParagraphFont"/>
    <w:rsid w:val="000A2944"/>
    <w:rPr>
      <w:u w:val="single"/>
    </w:rPr>
  </w:style>
  <w:style w:type="paragraph" w:customStyle="1" w:styleId="TableBodyTextRight">
    <w:name w:val="Table Body Text Right"/>
    <w:basedOn w:val="TableBodyText"/>
    <w:rsid w:val="000A2944"/>
    <w:pPr>
      <w:widowControl w:val="0"/>
      <w:autoSpaceDE w:val="0"/>
      <w:autoSpaceDN w:val="0"/>
      <w:adjustRightInd w:val="0"/>
      <w:jc w:val="right"/>
    </w:pPr>
    <w:rPr>
      <w:rFonts w:cs="Arial"/>
      <w:szCs w:val="18"/>
    </w:rPr>
  </w:style>
  <w:style w:type="paragraph" w:customStyle="1" w:styleId="CopyrightText">
    <w:name w:val="Copyright Text"/>
    <w:basedOn w:val="BodyText"/>
    <w:rsid w:val="000A2944"/>
    <w:rPr>
      <w:sz w:val="18"/>
    </w:rPr>
  </w:style>
  <w:style w:type="paragraph" w:customStyle="1" w:styleId="BodySmallRight">
    <w:name w:val="Body Small Right"/>
    <w:basedOn w:val="BodyTextRight"/>
    <w:rsid w:val="000A2944"/>
    <w:rPr>
      <w:sz w:val="18"/>
      <w:szCs w:val="18"/>
    </w:rPr>
  </w:style>
  <w:style w:type="paragraph" w:customStyle="1" w:styleId="MarginEdition">
    <w:name w:val="Margin Edition"/>
    <w:basedOn w:val="MarginNote"/>
    <w:rsid w:val="000A2944"/>
    <w:pPr>
      <w:spacing w:before="0" w:after="0"/>
    </w:pPr>
    <w:rPr>
      <w:rFonts w:ascii="Times New Roman" w:hAnsi="Times New Roman"/>
      <w:color w:val="999999"/>
    </w:rPr>
  </w:style>
  <w:style w:type="paragraph" w:customStyle="1" w:styleId="Spacer">
    <w:name w:val="Spacer"/>
    <w:basedOn w:val="Normal"/>
    <w:rsid w:val="000A2944"/>
    <w:rPr>
      <w:sz w:val="2"/>
      <w:szCs w:val="2"/>
    </w:rPr>
  </w:style>
  <w:style w:type="character" w:customStyle="1" w:styleId="Small">
    <w:name w:val="Small"/>
    <w:basedOn w:val="DefaultParagraphFont"/>
    <w:rsid w:val="000A2944"/>
    <w:rPr>
      <w:sz w:val="16"/>
    </w:rPr>
  </w:style>
  <w:style w:type="paragraph" w:customStyle="1" w:styleId="WideTable">
    <w:name w:val="Wide Table"/>
    <w:basedOn w:val="Normal"/>
    <w:rsid w:val="000A2944"/>
    <w:pPr>
      <w:ind w:left="-1418"/>
    </w:pPr>
    <w:rPr>
      <w:sz w:val="2"/>
      <w:szCs w:val="2"/>
    </w:rPr>
  </w:style>
  <w:style w:type="character" w:styleId="PageNumber">
    <w:name w:val="page number"/>
    <w:basedOn w:val="DefaultParagraphFont"/>
    <w:rsid w:val="000A2944"/>
  </w:style>
  <w:style w:type="paragraph" w:styleId="Quote">
    <w:name w:val="Quote"/>
    <w:basedOn w:val="Heading1"/>
    <w:link w:val="QuoteChar"/>
    <w:qFormat/>
    <w:rsid w:val="000A2944"/>
    <w:rPr>
      <w:b w:val="0"/>
      <w:sz w:val="72"/>
      <w:szCs w:val="72"/>
      <w:lang w:val="en-NZ"/>
    </w:rPr>
  </w:style>
  <w:style w:type="character" w:customStyle="1" w:styleId="QuoteChar">
    <w:name w:val="Quote Char"/>
    <w:basedOn w:val="DefaultParagraphFont"/>
    <w:link w:val="Quote"/>
    <w:rsid w:val="000A294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A2944"/>
    <w:pPr>
      <w:pageBreakBefore/>
    </w:pPr>
  </w:style>
  <w:style w:type="paragraph" w:customStyle="1" w:styleId="Border">
    <w:name w:val="Border"/>
    <w:basedOn w:val="Normal"/>
    <w:qFormat/>
    <w:rsid w:val="000A294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A2944"/>
    <w:rPr>
      <w:b/>
      <w:bCs/>
      <w:i/>
      <w:iCs/>
      <w:color w:val="auto"/>
    </w:rPr>
  </w:style>
  <w:style w:type="paragraph" w:styleId="IntenseQuote">
    <w:name w:val="Intense Quote"/>
    <w:basedOn w:val="Normal"/>
    <w:next w:val="Normal"/>
    <w:link w:val="IntenseQuoteChar"/>
    <w:uiPriority w:val="30"/>
    <w:qFormat/>
    <w:rsid w:val="000A294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A294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A2944"/>
    <w:rPr>
      <w:smallCaps/>
      <w:color w:val="auto"/>
      <w:u w:val="single"/>
    </w:rPr>
  </w:style>
  <w:style w:type="character" w:styleId="IntenseReference">
    <w:name w:val="Intense Reference"/>
    <w:basedOn w:val="DefaultParagraphFont"/>
    <w:uiPriority w:val="32"/>
    <w:qFormat/>
    <w:rsid w:val="000A2944"/>
    <w:rPr>
      <w:b/>
      <w:bCs/>
      <w:smallCaps/>
      <w:color w:val="auto"/>
      <w:spacing w:val="5"/>
      <w:u w:val="single"/>
    </w:rPr>
  </w:style>
  <w:style w:type="paragraph" w:customStyle="1" w:styleId="2ColumnHeading">
    <w:name w:val="2Column Heading"/>
    <w:basedOn w:val="BodyText"/>
    <w:qFormat/>
    <w:rsid w:val="000A2944"/>
    <w:pPr>
      <w:spacing w:after="60"/>
      <w:ind w:left="-2268"/>
    </w:pPr>
    <w:rPr>
      <w:b/>
    </w:rPr>
  </w:style>
  <w:style w:type="paragraph" w:customStyle="1" w:styleId="Heading1TOC">
    <w:name w:val="Heading1 TOC"/>
    <w:basedOn w:val="Normal"/>
    <w:qFormat/>
    <w:rsid w:val="000A2944"/>
    <w:pPr>
      <w:spacing w:before="240" w:after="120"/>
    </w:pPr>
    <w:rPr>
      <w:rFonts w:ascii="Times New Roman" w:hAnsi="Times New Roman"/>
      <w:b/>
      <w:sz w:val="32"/>
    </w:rPr>
  </w:style>
  <w:style w:type="paragraph" w:customStyle="1" w:styleId="Heading2TOC">
    <w:name w:val="Heading2 TOC"/>
    <w:basedOn w:val="Normal"/>
    <w:qFormat/>
    <w:rsid w:val="000A2944"/>
    <w:pPr>
      <w:spacing w:before="240" w:after="60"/>
    </w:pPr>
    <w:rPr>
      <w:rFonts w:ascii="Times New Roman" w:hAnsi="Times New Roman"/>
      <w:b/>
      <w:sz w:val="28"/>
    </w:rPr>
  </w:style>
  <w:style w:type="character" w:customStyle="1" w:styleId="Underline">
    <w:name w:val="Underline"/>
    <w:basedOn w:val="DefaultParagraphFont"/>
    <w:qFormat/>
    <w:rsid w:val="000A2944"/>
    <w:rPr>
      <w:u w:val="single"/>
    </w:rPr>
  </w:style>
  <w:style w:type="character" w:customStyle="1" w:styleId="BoldandItalics">
    <w:name w:val="Bold and Italics"/>
    <w:qFormat/>
    <w:rsid w:val="000A2944"/>
    <w:rPr>
      <w:b/>
      <w:i/>
      <w:u w:val="none"/>
    </w:rPr>
  </w:style>
  <w:style w:type="paragraph" w:styleId="BalloonText">
    <w:name w:val="Balloon Text"/>
    <w:basedOn w:val="Normal"/>
    <w:link w:val="BalloonTextChar"/>
    <w:rsid w:val="000A2944"/>
    <w:rPr>
      <w:rFonts w:ascii="Tahoma" w:hAnsi="Tahoma" w:cs="Tahoma"/>
      <w:sz w:val="16"/>
      <w:szCs w:val="16"/>
    </w:rPr>
  </w:style>
  <w:style w:type="character" w:customStyle="1" w:styleId="BalloonTextChar">
    <w:name w:val="Balloon Text Char"/>
    <w:basedOn w:val="DefaultParagraphFont"/>
    <w:link w:val="BalloonText"/>
    <w:rsid w:val="000A294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A294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A294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A2944"/>
    <w:rPr>
      <w:b/>
      <w:color w:val="660033"/>
      <w:spacing w:val="0"/>
    </w:rPr>
  </w:style>
  <w:style w:type="paragraph" w:customStyle="1" w:styleId="Nameditemlist">
    <w:name w:val="Named item list"/>
    <w:basedOn w:val="BodyText"/>
    <w:qFormat/>
    <w:rsid w:val="000A2944"/>
    <w:pPr>
      <w:tabs>
        <w:tab w:val="left" w:pos="2835"/>
      </w:tabs>
      <w:ind w:left="2835" w:hanging="2835"/>
    </w:pPr>
  </w:style>
  <w:style w:type="paragraph" w:customStyle="1" w:styleId="BodyTextnopadding">
    <w:name w:val="Body Text no padding"/>
    <w:basedOn w:val="BodyText"/>
    <w:qFormat/>
    <w:rsid w:val="000A2944"/>
    <w:pPr>
      <w:spacing w:before="0" w:after="0"/>
    </w:pPr>
  </w:style>
  <w:style w:type="paragraph" w:customStyle="1" w:styleId="BodyTextBold">
    <w:name w:val="Body Text Bold"/>
    <w:basedOn w:val="BodyText"/>
    <w:qFormat/>
    <w:rsid w:val="000A2944"/>
    <w:rPr>
      <w:b/>
    </w:rPr>
  </w:style>
  <w:style w:type="character" w:styleId="Hyperlink">
    <w:name w:val="Hyperlink"/>
    <w:basedOn w:val="DefaultParagraphFont"/>
    <w:uiPriority w:val="99"/>
    <w:unhideWhenUsed/>
    <w:rsid w:val="00624B9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778</Words>
  <Characters>4866</Characters>
  <Application>Microsoft Office Word</Application>
  <DocSecurity>0</DocSecurity>
  <Lines>156</Lines>
  <Paragraphs>115</Paragraphs>
  <ScaleCrop>false</ScaleCrop>
  <Company>Author-it Software Corporation Ltd.</Company>
  <LinksUpToDate>false</LinksUpToDate>
  <CharactersWithSpaces>5529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MSMPMC315 Cast moulded concrete products</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2025-03-01T19:11:00Z</dcterms:created>
  <dcterms:modified xsi:type="dcterms:W3CDTF">2025-03-01T19:11:00Z</dcterms:modified>
</cp:coreProperties>
</file>