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4BA" w:rsidP="005674BA">
      <w:pPr>
        <w:pStyle w:val="Title"/>
      </w:pPr>
      <w:r>
        <w:fldChar w:fldCharType="begin"/>
      </w:r>
      <w:r>
        <w:instrText xml:space="preserve"> TITLE   \* MERGEFORMAT </w:instrText>
      </w:r>
      <w:r>
        <w:fldChar w:fldCharType="separate"/>
      </w:r>
      <w:r>
        <w:t>MSMPMC311 Operate a firing kiln</w:t>
      </w:r>
      <w:r>
        <w:fldChar w:fldCharType="end"/>
      </w:r>
    </w:p>
    <w:p w:rsidR="005674BA" w:rsidP="005674BA">
      <w:pPr>
        <w:pStyle w:val="Version"/>
        <w:sectPr w:rsidSect="004364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4E9" w:rsidP="004364E9">
      <w:pPr>
        <w:pStyle w:val="SuperHeading"/>
      </w:pPr>
      <w:r w:rsidRPr="004364E9">
        <w:t>MSMPMC311 Operate a firing kiln</w:t>
      </w:r>
    </w:p>
    <w:p w:rsidR="00000000" w:rsidRPr="004364E9" w:rsidP="004364E9">
      <w:pPr>
        <w:pStyle w:val="Heading1"/>
      </w:pPr>
      <w:bookmarkStart w:id="1" w:name="O_1009801"/>
      <w:bookmarkEnd w:id="1"/>
      <w:r w:rsidRPr="004364E9">
        <w:t>Modification History</w:t>
      </w:r>
    </w:p>
    <w:p w:rsidR="00000000" w:rsidRPr="004364E9" w:rsidP="005674BA">
      <w:pPr>
        <w:pStyle w:val="BodyText"/>
      </w:pPr>
      <w:r w:rsidRPr="004364E9">
        <w:t xml:space="preserve">Release 1. New unit. Supersedes and is equivalent to PMC552030 Operate a firing kiln. </w:t>
      </w:r>
    </w:p>
    <w:p w:rsidR="00000000" w:rsidRPr="004364E9" w:rsidP="004364E9">
      <w:pPr>
        <w:pStyle w:val="Heading1"/>
      </w:pPr>
      <w:bookmarkStart w:id="2" w:name="O_1009809"/>
      <w:bookmarkEnd w:id="2"/>
      <w:r w:rsidRPr="004364E9">
        <w:t>Application</w:t>
      </w:r>
    </w:p>
    <w:p w:rsidR="00000000" w:rsidRPr="004364E9" w:rsidP="005674BA">
      <w:pPr>
        <w:pStyle w:val="BodyText"/>
      </w:pPr>
      <w:r w:rsidRPr="004364E9">
        <w:t>This unit describes the skills and knowledge required to operate a firing kiln and ancillary equipment. It applies to</w:t>
      </w:r>
      <w:r w:rsidRPr="004364E9">
        <w:t xml:space="preserve"> both large production and smaller craft contexts. </w:t>
      </w:r>
    </w:p>
    <w:p w:rsidR="00000000" w:rsidRPr="004364E9" w:rsidP="005674BA">
      <w:pPr>
        <w:pStyle w:val="BodyText"/>
      </w:pPr>
      <w:r w:rsidRPr="004364E9">
        <w:t>This unit applies to operators who are required to take responsibility for own outputs and follow established procedures to prepare the firing equipment, load and stack products and monitor and adjust ki</w:t>
      </w:r>
      <w:r w:rsidRPr="004364E9">
        <w:t xml:space="preserve">ln operation. Operators are also required to work autonomously and apply their own judgement to interpret information; monitor processes; identify and address routine and non-routine problems and control hazards.    </w:t>
      </w:r>
    </w:p>
    <w:p w:rsidR="00000000" w:rsidRPr="004364E9" w:rsidP="005674BA">
      <w:pPr>
        <w:pStyle w:val="BodyText"/>
      </w:pPr>
      <w:r w:rsidRPr="004364E9">
        <w:t>This unit does not apply to forming or</w:t>
      </w:r>
      <w:r w:rsidRPr="004364E9">
        <w:t xml:space="preserve"> drying prior to firing or finishing or operation of rotary kilns.</w:t>
      </w:r>
    </w:p>
    <w:p w:rsidR="00000000" w:rsidRPr="004364E9" w:rsidP="005674BA">
      <w:pPr>
        <w:pStyle w:val="BodyText"/>
      </w:pPr>
      <w:r w:rsidRPr="004364E9">
        <w:t xml:space="preserve">This unit applies to an individual working alone or as part of a team or group and in liaison with other shift team members, team leader and supervisor. </w:t>
      </w:r>
    </w:p>
    <w:p w:rsidR="00000000" w:rsidRPr="004364E9" w:rsidP="005674BA">
      <w:pPr>
        <w:pStyle w:val="BodyText"/>
      </w:pPr>
      <w:r w:rsidRPr="004364E9">
        <w:t>No licensing or certification req</w:t>
      </w:r>
      <w:r w:rsidRPr="004364E9">
        <w:t>uirements exist at the time of publication. Relevant legislation, industry standards and codes of practice within Australia must be applied.</w:t>
      </w:r>
    </w:p>
    <w:p w:rsidR="00000000" w:rsidRPr="004364E9" w:rsidP="004364E9">
      <w:pPr>
        <w:pStyle w:val="Heading1"/>
      </w:pPr>
      <w:bookmarkStart w:id="3" w:name="O_1009808"/>
      <w:bookmarkEnd w:id="3"/>
      <w:r w:rsidRPr="004364E9">
        <w:t>Pre-requisite Unit</w:t>
      </w:r>
    </w:p>
    <w:p w:rsidR="00000000" w:rsidRPr="004364E9" w:rsidP="005674BA">
      <w:pPr>
        <w:pStyle w:val="BodyText"/>
      </w:pPr>
      <w:r w:rsidRPr="004364E9">
        <w:t>Nil</w:t>
      </w:r>
    </w:p>
    <w:p w:rsidR="00000000" w:rsidRPr="004364E9" w:rsidP="004364E9">
      <w:pPr>
        <w:pStyle w:val="Heading1"/>
      </w:pPr>
      <w:bookmarkStart w:id="4" w:name="O_1009807"/>
      <w:bookmarkEnd w:id="4"/>
      <w:r w:rsidRPr="004364E9">
        <w:t>Competency Field</w:t>
      </w:r>
    </w:p>
    <w:p w:rsidR="00000000" w:rsidRPr="004364E9" w:rsidP="005674BA">
      <w:pPr>
        <w:pStyle w:val="BodyText"/>
      </w:pPr>
      <w:r w:rsidRPr="004364E9">
        <w:t>Operations</w:t>
      </w:r>
    </w:p>
    <w:p w:rsidR="00000000" w:rsidRPr="004364E9" w:rsidP="004364E9">
      <w:pPr>
        <w:pStyle w:val="Heading1"/>
      </w:pPr>
      <w:bookmarkStart w:id="5" w:name="O_1009805"/>
      <w:bookmarkEnd w:id="5"/>
      <w:r w:rsidRPr="004364E9">
        <w:t>Element</w:t>
      </w:r>
      <w:r w:rsidRPr="004364E9">
        <w:t>s and Performance Criteria</w:t>
      </w:r>
    </w:p>
    <w:tbl>
      <w:tblPr>
        <w:tblW w:w="9515" w:type="dxa"/>
        <w:tblLayout w:type="fixed"/>
        <w:tblCellMar>
          <w:left w:w="62" w:type="dxa"/>
          <w:right w:w="62" w:type="dxa"/>
        </w:tblCellMar>
        <w:tblLook w:val="0000"/>
      </w:tblPr>
      <w:tblGrid>
        <w:gridCol w:w="2575"/>
        <w:gridCol w:w="6940"/>
      </w:tblGrid>
      <w:tr w:rsidTr="005674BA">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64E9" w:rsidP="004364E9">
            <w:pPr>
              <w:pStyle w:val="BodyText"/>
            </w:pPr>
            <w:r w:rsidRPr="004364E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64E9">
            <w:pPr>
              <w:pStyle w:val="BodyText"/>
              <w:rPr>
                <w:lang w:val="en-NZ"/>
              </w:rPr>
            </w:pPr>
            <w:r w:rsidRPr="004364E9">
              <w:rPr>
                <w:rStyle w:val="SpecialBold"/>
              </w:rPr>
              <w:t>Performance Criteria</w:t>
            </w:r>
          </w:p>
        </w:tc>
      </w:tr>
      <w:tr w:rsidTr="005674BA">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64E9" w:rsidP="004364E9">
            <w:pPr>
              <w:pStyle w:val="BodyText"/>
            </w:pPr>
            <w:r w:rsidRPr="004364E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64E9">
            <w:pPr>
              <w:pStyle w:val="BodyText"/>
              <w:rPr>
                <w:lang w:val="en-NZ"/>
              </w:rPr>
            </w:pPr>
            <w:r w:rsidRPr="004364E9">
              <w:rPr>
                <w:rStyle w:val="Emphasis"/>
              </w:rPr>
              <w:t>Performance criteria describe the performance needed to demonstrate achievement of the element.</w:t>
            </w:r>
          </w:p>
        </w:tc>
      </w:tr>
      <w:tr w:rsidTr="005674BA">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E9">
            <w:pPr>
              <w:pStyle w:val="BodyText"/>
              <w:rPr>
                <w:lang w:val="en-NZ"/>
              </w:rPr>
            </w:pPr>
            <w:r w:rsidRPr="004364E9">
              <w:t>1. Prepare the firing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4E9" w:rsidP="004364E9">
            <w:pPr>
              <w:pStyle w:val="BodyText"/>
            </w:pPr>
            <w:r w:rsidRPr="004364E9">
              <w:t>1.1 Determine the firing requirements from the production program</w:t>
            </w:r>
          </w:p>
          <w:p w:rsidR="00000000" w:rsidRPr="004364E9" w:rsidP="004364E9">
            <w:pPr>
              <w:pStyle w:val="BodyText"/>
            </w:pPr>
            <w:r w:rsidRPr="004364E9">
              <w:t>1.2 Identify and set up the kiln cars or furniture</w:t>
            </w:r>
          </w:p>
          <w:p w:rsidR="00000000" w:rsidRPr="004364E9" w:rsidP="004364E9">
            <w:pPr>
              <w:pStyle w:val="BodyText"/>
            </w:pPr>
            <w:r w:rsidRPr="004364E9">
              <w:t>1.3 Check kiln refractories are within specifications, including kiln cars, kiln lining and refractories at burners</w:t>
            </w:r>
          </w:p>
          <w:p w:rsidR="00000000" w:rsidRPr="004364E9" w:rsidP="004364E9">
            <w:pPr>
              <w:pStyle w:val="BodyText"/>
            </w:pPr>
            <w:r w:rsidRPr="004364E9">
              <w:t>1.4 Check the firing eq</w:t>
            </w:r>
            <w:r w:rsidRPr="004364E9">
              <w:t>uipment is safe to use</w:t>
            </w:r>
          </w:p>
          <w:p w:rsidR="00000000" w:rsidP="004364E9">
            <w:pPr>
              <w:pStyle w:val="BodyText"/>
              <w:rPr>
                <w:lang w:val="en-NZ"/>
              </w:rPr>
            </w:pPr>
            <w:r w:rsidRPr="004364E9">
              <w:t>1.5 Check for fuel feed obstructions and clear burner pathways</w:t>
            </w:r>
          </w:p>
        </w:tc>
      </w:tr>
      <w:tr w:rsidTr="005674BA">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E9">
            <w:pPr>
              <w:pStyle w:val="BodyText"/>
              <w:rPr>
                <w:lang w:val="en-NZ"/>
              </w:rPr>
            </w:pPr>
            <w:r w:rsidRPr="004364E9">
              <w:t>2. Load kiln and monitor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4E9" w:rsidP="004364E9">
            <w:pPr>
              <w:pStyle w:val="BodyText"/>
            </w:pPr>
            <w:r w:rsidRPr="004364E9">
              <w:t xml:space="preserve">2.1 Use kiln space efficiently to set or stack products to specification </w:t>
            </w:r>
          </w:p>
          <w:p w:rsidR="00000000" w:rsidRPr="004364E9" w:rsidP="004364E9">
            <w:pPr>
              <w:pStyle w:val="BodyText"/>
            </w:pPr>
            <w:r w:rsidRPr="004364E9">
              <w:t>2.2 Use correct stacking pattern and allow adequate spacing around each item</w:t>
            </w:r>
          </w:p>
          <w:p w:rsidR="00000000" w:rsidRPr="004364E9" w:rsidP="004364E9">
            <w:pPr>
              <w:pStyle w:val="BodyText"/>
            </w:pPr>
            <w:r w:rsidRPr="004364E9">
              <w:t>2.3 Monitor kiln firing to ensure temperature rise and fall rate is to specification</w:t>
            </w:r>
          </w:p>
          <w:p w:rsidR="00000000" w:rsidRPr="004364E9" w:rsidP="004364E9">
            <w:pPr>
              <w:pStyle w:val="BodyText"/>
            </w:pPr>
            <w:r w:rsidRPr="004364E9">
              <w:t>2.4 Monitor and record kiln car movement or kiln contents</w:t>
            </w:r>
          </w:p>
          <w:p w:rsidR="00000000" w:rsidRPr="004364E9" w:rsidP="004364E9">
            <w:pPr>
              <w:pStyle w:val="BodyText"/>
            </w:pPr>
            <w:r w:rsidRPr="004364E9">
              <w:t xml:space="preserve">2.5 Monitor and adjust kiln heating </w:t>
            </w:r>
            <w:r w:rsidRPr="004364E9">
              <w:t>equipment (elements or burners) and record temperature gradient details</w:t>
            </w:r>
          </w:p>
          <w:p w:rsidR="00000000" w:rsidRPr="004364E9" w:rsidP="004364E9">
            <w:pPr>
              <w:pStyle w:val="BodyText"/>
            </w:pPr>
            <w:r w:rsidRPr="004364E9">
              <w:t>2.6 Monitor the kiln atmosphere</w:t>
            </w:r>
          </w:p>
          <w:p w:rsidR="00000000" w:rsidRPr="004364E9" w:rsidP="004364E9">
            <w:pPr>
              <w:pStyle w:val="BodyText"/>
            </w:pPr>
            <w:r w:rsidRPr="004364E9">
              <w:t>2.7 Monitor for correct operation of kiln</w:t>
            </w:r>
          </w:p>
          <w:p w:rsidR="00000000" w:rsidRPr="004364E9" w:rsidP="004364E9">
            <w:pPr>
              <w:pStyle w:val="BodyText"/>
            </w:pPr>
            <w:r w:rsidRPr="004364E9">
              <w:t>2.8 Move kiln car or kiln contents to the appropriate storage area</w:t>
            </w:r>
          </w:p>
          <w:p w:rsidR="00000000" w:rsidP="004364E9">
            <w:pPr>
              <w:pStyle w:val="BodyText"/>
              <w:rPr>
                <w:lang w:val="en-NZ"/>
              </w:rPr>
            </w:pPr>
            <w:r w:rsidRPr="004364E9">
              <w:t xml:space="preserve">2.9 Check and record condition of products </w:t>
            </w:r>
            <w:r w:rsidRPr="004364E9">
              <w:t>leaving the kiln</w:t>
            </w:r>
          </w:p>
        </w:tc>
      </w:tr>
      <w:tr w:rsidTr="005674BA">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E9">
            <w:pPr>
              <w:pStyle w:val="BodyText"/>
              <w:rPr>
                <w:lang w:val="en-NZ"/>
              </w:rPr>
            </w:pPr>
            <w:r w:rsidRPr="004364E9">
              <w:t>3.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4E9" w:rsidP="004364E9">
            <w:pPr>
              <w:pStyle w:val="BodyText"/>
            </w:pPr>
            <w:r w:rsidRPr="004364E9">
              <w:t xml:space="preserve">3.1 Identify and rectify faults and equipment failure </w:t>
            </w:r>
          </w:p>
          <w:p w:rsidR="00000000" w:rsidRPr="004364E9" w:rsidP="004364E9">
            <w:pPr>
              <w:pStyle w:val="BodyText"/>
            </w:pPr>
            <w:r w:rsidRPr="004364E9">
              <w:t xml:space="preserve">3.2 Maintain records and log books of equipment operations </w:t>
            </w:r>
          </w:p>
          <w:p w:rsidR="00000000" w:rsidP="004364E9">
            <w:pPr>
              <w:pStyle w:val="BodyText"/>
              <w:rPr>
                <w:lang w:val="en-NZ"/>
              </w:rPr>
            </w:pPr>
            <w:r w:rsidRPr="004364E9">
              <w:t>3.3 Identify non-routine problems and report to designated person</w:t>
            </w:r>
          </w:p>
        </w:tc>
      </w:tr>
      <w:tr w:rsidTr="005674BA">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E9">
            <w:pPr>
              <w:pStyle w:val="BodyText"/>
              <w:rPr>
                <w:lang w:val="en-NZ"/>
              </w:rPr>
            </w:pPr>
            <w:r w:rsidRPr="004364E9">
              <w:t>4.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4E9" w:rsidP="004364E9">
            <w:pPr>
              <w:pStyle w:val="BodyText"/>
            </w:pPr>
            <w:r w:rsidRPr="004364E9">
              <w:t>4.1 Ident</w:t>
            </w:r>
            <w:r w:rsidRPr="004364E9">
              <w:t>ify hazards in kiln work area</w:t>
            </w:r>
          </w:p>
          <w:p w:rsidR="00000000" w:rsidRPr="004364E9" w:rsidP="004364E9">
            <w:pPr>
              <w:pStyle w:val="BodyText"/>
            </w:pPr>
            <w:r w:rsidRPr="004364E9">
              <w:t>4.2 Assess the risks arising from those hazards</w:t>
            </w:r>
          </w:p>
          <w:p w:rsidR="00000000" w:rsidRPr="004364E9" w:rsidP="004364E9">
            <w:pPr>
              <w:pStyle w:val="BodyText"/>
            </w:pPr>
            <w:r w:rsidRPr="004364E9">
              <w:t xml:space="preserve">4.3 Implement measures to control those risks </w:t>
            </w:r>
          </w:p>
        </w:tc>
      </w:tr>
    </w:tbl>
    <w:p w:rsidR="00000000" w:rsidRPr="004364E9" w:rsidP="004364E9">
      <w:pPr>
        <w:pStyle w:val="BodyText"/>
      </w:pPr>
    </w:p>
    <w:p w:rsidR="00000000" w:rsidRPr="004364E9" w:rsidP="004364E9">
      <w:pPr>
        <w:pStyle w:val="AllowPageBreak"/>
      </w:pPr>
    </w:p>
    <w:p w:rsidR="00000000" w:rsidRPr="004364E9" w:rsidP="004364E9">
      <w:pPr>
        <w:pStyle w:val="Heading1"/>
      </w:pPr>
      <w:bookmarkStart w:id="6" w:name="O_1009804"/>
      <w:bookmarkEnd w:id="6"/>
      <w:r w:rsidRPr="004364E9">
        <w:t>Foundation Skills</w:t>
      </w:r>
    </w:p>
    <w:p w:rsidR="00000000" w:rsidRPr="004364E9" w:rsidP="005674BA">
      <w:pPr>
        <w:pStyle w:val="BodyText"/>
      </w:pPr>
      <w:r w:rsidRPr="004364E9">
        <w:t>This section describes those language, literacy, numeracy and employment skills that are essential to performance.</w:t>
      </w:r>
    </w:p>
    <w:p w:rsidR="00000000" w:rsidRPr="004364E9" w:rsidP="005674BA">
      <w:pPr>
        <w:pStyle w:val="BodyText"/>
      </w:pPr>
      <w:r w:rsidRPr="004364E9">
        <w:t>Foundation skills essential to performance are explicit in the performance criteria of this unit of competency.</w:t>
      </w:r>
    </w:p>
    <w:p w:rsidR="00000000" w:rsidRPr="004364E9" w:rsidP="004364E9">
      <w:pPr>
        <w:pStyle w:val="Heading1"/>
      </w:pPr>
      <w:bookmarkStart w:id="7" w:name="O_1009802"/>
      <w:bookmarkEnd w:id="7"/>
      <w:r w:rsidRPr="004364E9">
        <w:t>Unit Mapp</w:t>
      </w:r>
      <w:r w:rsidRPr="004364E9">
        <w:t>ing Information</w:t>
      </w:r>
    </w:p>
    <w:p w:rsidR="00000000" w:rsidRPr="004364E9" w:rsidP="005674BA">
      <w:pPr>
        <w:pStyle w:val="BodyText"/>
      </w:pPr>
      <w:r w:rsidRPr="004364E9">
        <w:t>Release 1. New unit. Supersedes and is equivalent to PMC552030 Operate a firing kiln.</w:t>
      </w:r>
    </w:p>
    <w:p w:rsidR="00000000" w:rsidRPr="004364E9" w:rsidP="004364E9">
      <w:pPr>
        <w:pStyle w:val="Heading1"/>
      </w:pPr>
      <w:bookmarkStart w:id="8" w:name="O_1009795"/>
      <w:bookmarkEnd w:id="8"/>
      <w:r w:rsidRPr="004364E9">
        <w:t>Links</w:t>
      </w:r>
    </w:p>
    <w:p w:rsidR="00000000" w:rsidRPr="004364E9" w:rsidP="005674BA">
      <w:pPr>
        <w:pStyle w:val="BodyText"/>
      </w:pPr>
      <w:r w:rsidRPr="004364E9">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47229">
        <w:rPr>
          <w:rStyle w:val="Hyperlink"/>
        </w:rPr>
        <w:t>https://vetnet.gov.au/Pages/TrainingDocs.aspx?q=d1287d36-dff4-4e9f-ad2c-9d6270054027</w:t>
      </w:r>
      <w:r>
        <w:fldChar w:fldCharType="end"/>
      </w:r>
    </w:p>
    <w:p w:rsidR="00000000" w:rsidRPr="004364E9" w:rsidP="004364E9"/>
    <w:sectPr w:rsidSect="004364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E9" w:rsidRPr="005674BA" w:rsidP="00567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4BA" w:rsidP="004364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74BA" w:rsidP="004364E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74BA" w:rsidP="004364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4E9" w:rsidRPr="005674BA" w:rsidP="00567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4BA" w:rsidRPr="002D2AF8" w:rsidP="004364E9">
    <w:pPr>
      <w:pStyle w:val="Header"/>
      <w:framePr w:wrap="around"/>
    </w:pPr>
    <w:r>
      <w:fldChar w:fldCharType="begin"/>
    </w:r>
    <w:r>
      <w:instrText xml:space="preserve"> TITLE   \* MERGEFORMAT </w:instrText>
    </w:r>
    <w:r>
      <w:fldChar w:fldCharType="separate"/>
    </w:r>
    <w:r>
      <w:t>MSMPMC311 Operate a firing kiln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674BA" w:rsidP="004364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4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4E9"/>
    <w:pPr>
      <w:spacing w:before="360" w:after="60"/>
      <w:outlineLvl w:val="0"/>
    </w:pPr>
    <w:rPr>
      <w:sz w:val="32"/>
    </w:rPr>
  </w:style>
  <w:style w:type="paragraph" w:styleId="Heading2">
    <w:name w:val="heading 2"/>
    <w:basedOn w:val="HeadingBase"/>
    <w:next w:val="BodyText"/>
    <w:link w:val="Heading2Char"/>
    <w:qFormat/>
    <w:rsid w:val="004364E9"/>
    <w:pPr>
      <w:keepLines/>
      <w:spacing w:before="240" w:after="120"/>
      <w:outlineLvl w:val="1"/>
    </w:pPr>
    <w:rPr>
      <w:sz w:val="28"/>
      <w:szCs w:val="40"/>
    </w:rPr>
  </w:style>
  <w:style w:type="paragraph" w:styleId="Heading3">
    <w:name w:val="heading 3"/>
    <w:basedOn w:val="HeadingBase"/>
    <w:next w:val="BodyText"/>
    <w:link w:val="Heading3Char"/>
    <w:qFormat/>
    <w:rsid w:val="004364E9"/>
    <w:pPr>
      <w:spacing w:before="180" w:after="120"/>
      <w:outlineLvl w:val="2"/>
    </w:pPr>
    <w:rPr>
      <w:spacing w:val="-10"/>
      <w:kern w:val="32"/>
    </w:rPr>
  </w:style>
  <w:style w:type="paragraph" w:styleId="Heading4">
    <w:name w:val="heading 4"/>
    <w:basedOn w:val="HeadingBase"/>
    <w:next w:val="BodyText"/>
    <w:link w:val="Heading4Char"/>
    <w:qFormat/>
    <w:rsid w:val="004364E9"/>
    <w:pPr>
      <w:spacing w:before="160" w:after="120"/>
      <w:outlineLvl w:val="3"/>
    </w:pPr>
    <w:rPr>
      <w:sz w:val="22"/>
    </w:rPr>
  </w:style>
  <w:style w:type="paragraph" w:styleId="Heading5">
    <w:name w:val="heading 5"/>
    <w:basedOn w:val="HeadingBase"/>
    <w:next w:val="Normal"/>
    <w:link w:val="Heading5Char"/>
    <w:qFormat/>
    <w:rsid w:val="004364E9"/>
    <w:pPr>
      <w:spacing w:before="80"/>
      <w:outlineLvl w:val="4"/>
    </w:pPr>
    <w:rPr>
      <w:color w:val="918585"/>
      <w:sz w:val="20"/>
    </w:rPr>
  </w:style>
  <w:style w:type="paragraph" w:styleId="Heading6">
    <w:name w:val="heading 6"/>
    <w:basedOn w:val="HeadingBase"/>
    <w:next w:val="Normal"/>
    <w:link w:val="Heading6Char"/>
    <w:qFormat/>
    <w:rsid w:val="004364E9"/>
    <w:pPr>
      <w:spacing w:before="60"/>
      <w:outlineLvl w:val="5"/>
    </w:pPr>
    <w:rPr>
      <w:color w:val="918585"/>
      <w:sz w:val="20"/>
    </w:rPr>
  </w:style>
  <w:style w:type="paragraph" w:styleId="Heading7">
    <w:name w:val="heading 7"/>
    <w:basedOn w:val="Normal"/>
    <w:next w:val="Normal"/>
    <w:link w:val="Heading7Char"/>
    <w:qFormat/>
    <w:rsid w:val="004364E9"/>
    <w:pPr>
      <w:ind w:left="720"/>
      <w:outlineLvl w:val="6"/>
    </w:pPr>
    <w:rPr>
      <w:i/>
    </w:rPr>
  </w:style>
  <w:style w:type="paragraph" w:styleId="Heading8">
    <w:name w:val="heading 8"/>
    <w:basedOn w:val="Normal"/>
    <w:next w:val="Normal"/>
    <w:link w:val="Heading8Char"/>
    <w:qFormat/>
    <w:rsid w:val="004364E9"/>
    <w:pPr>
      <w:ind w:left="720"/>
      <w:outlineLvl w:val="7"/>
    </w:pPr>
    <w:rPr>
      <w:i/>
    </w:rPr>
  </w:style>
  <w:style w:type="paragraph" w:styleId="Heading9">
    <w:name w:val="heading 9"/>
    <w:basedOn w:val="Normal"/>
    <w:next w:val="Normal"/>
    <w:link w:val="Heading9Char"/>
    <w:qFormat/>
    <w:rsid w:val="004364E9"/>
    <w:pPr>
      <w:ind w:left="720"/>
      <w:outlineLvl w:val="8"/>
    </w:pPr>
    <w:rPr>
      <w:i/>
    </w:rPr>
  </w:style>
  <w:style w:type="character" w:default="1" w:styleId="DefaultParagraphFont">
    <w:name w:val="Default Paragraph Font"/>
    <w:uiPriority w:val="1"/>
    <w:unhideWhenUsed/>
    <w:rsid w:val="004364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4E9"/>
  </w:style>
  <w:style w:type="character" w:customStyle="1" w:styleId="Heading1Char">
    <w:name w:val="Heading 1 Char"/>
    <w:basedOn w:val="DefaultParagraphFont"/>
    <w:link w:val="Heading1"/>
    <w:rsid w:val="004364E9"/>
    <w:rPr>
      <w:rFonts w:ascii="Times New Roman" w:eastAsia="Times New Roman" w:hAnsi="Times New Roman" w:cs="Times New Roman"/>
      <w:b/>
      <w:sz w:val="32"/>
      <w:szCs w:val="20"/>
      <w:lang w:eastAsia="en-US"/>
    </w:rPr>
  </w:style>
  <w:style w:type="paragraph" w:styleId="BodyText">
    <w:name w:val="Body Text"/>
    <w:basedOn w:val="Normal"/>
    <w:link w:val="BodyTextChar"/>
    <w:rsid w:val="004364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4E9"/>
    <w:rPr>
      <w:rFonts w:ascii="Times New Roman" w:eastAsia="Times New Roman" w:hAnsi="Times New Roman" w:cs="Times New Roman"/>
      <w:sz w:val="24"/>
      <w:lang w:eastAsia="en-US"/>
    </w:rPr>
  </w:style>
  <w:style w:type="character" w:customStyle="1" w:styleId="SpecialBold">
    <w:name w:val="Special Bold"/>
    <w:basedOn w:val="DefaultParagraphFont"/>
    <w:rsid w:val="004364E9"/>
    <w:rPr>
      <w:b/>
      <w:spacing w:val="0"/>
    </w:rPr>
  </w:style>
  <w:style w:type="character" w:styleId="Emphasis">
    <w:name w:val="Emphasis"/>
    <w:basedOn w:val="DefaultParagraphFont"/>
    <w:qFormat/>
    <w:rsid w:val="004364E9"/>
    <w:rPr>
      <w:i/>
    </w:rPr>
  </w:style>
  <w:style w:type="paragraph" w:customStyle="1" w:styleId="SuperHeading">
    <w:name w:val="SuperHeading"/>
    <w:basedOn w:val="Normal"/>
    <w:rsid w:val="004364E9"/>
    <w:pPr>
      <w:spacing w:before="240" w:after="120"/>
      <w:outlineLvl w:val="0"/>
    </w:pPr>
    <w:rPr>
      <w:rFonts w:ascii="Times New Roman" w:hAnsi="Times New Roman"/>
      <w:b/>
      <w:sz w:val="32"/>
    </w:rPr>
  </w:style>
  <w:style w:type="paragraph" w:customStyle="1" w:styleId="AllowPageBreak">
    <w:name w:val="AllowPageBreak"/>
    <w:rsid w:val="004364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4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4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4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4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4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4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4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4E9"/>
    <w:rPr>
      <w:rFonts w:ascii="Courier New" w:eastAsia="Times New Roman" w:hAnsi="Courier New" w:cs="Times New Roman"/>
      <w:i/>
      <w:szCs w:val="20"/>
      <w:lang w:eastAsia="en-US"/>
    </w:rPr>
  </w:style>
  <w:style w:type="paragraph" w:customStyle="1" w:styleId="HeadingBase">
    <w:name w:val="Heading Base"/>
    <w:rsid w:val="004364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4E9"/>
    <w:pPr>
      <w:tabs>
        <w:tab w:val="right" w:leader="dot" w:pos="9072"/>
      </w:tabs>
      <w:ind w:left="567"/>
    </w:pPr>
    <w:rPr>
      <w:szCs w:val="22"/>
    </w:rPr>
  </w:style>
  <w:style w:type="paragraph" w:customStyle="1" w:styleId="TOCBase">
    <w:name w:val="TOC Base"/>
    <w:rsid w:val="004364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4E9"/>
    <w:pPr>
      <w:tabs>
        <w:tab w:val="right" w:leader="dot" w:pos="9072"/>
      </w:tabs>
      <w:spacing w:before="40" w:after="40"/>
      <w:ind w:left="284"/>
    </w:pPr>
    <w:rPr>
      <w:rFonts w:ascii="Times New Roman" w:hAnsi="Times New Roman"/>
    </w:rPr>
  </w:style>
  <w:style w:type="paragraph" w:styleId="TOC1">
    <w:name w:val="toc 1"/>
    <w:basedOn w:val="TOCBase"/>
    <w:next w:val="Normal"/>
    <w:rsid w:val="004364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4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4E9"/>
    <w:rPr>
      <w:rFonts w:ascii="Times New Roman" w:eastAsia="Times New Roman" w:hAnsi="Times New Roman" w:cs="Times New Roman"/>
      <w:sz w:val="16"/>
      <w:lang w:eastAsia="en-US"/>
    </w:rPr>
  </w:style>
  <w:style w:type="paragraph" w:styleId="Title">
    <w:name w:val="Title"/>
    <w:basedOn w:val="HeadingBase"/>
    <w:link w:val="TitleChar"/>
    <w:qFormat/>
    <w:rsid w:val="004364E9"/>
    <w:pPr>
      <w:spacing w:before="5040"/>
      <w:jc w:val="center"/>
    </w:pPr>
    <w:rPr>
      <w:sz w:val="48"/>
      <w:szCs w:val="72"/>
      <w:lang w:val="en-US"/>
    </w:rPr>
  </w:style>
  <w:style w:type="character" w:customStyle="1" w:styleId="TitleChar">
    <w:name w:val="Title Char"/>
    <w:basedOn w:val="DefaultParagraphFont"/>
    <w:link w:val="Title"/>
    <w:rsid w:val="004364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4E9"/>
    <w:pPr>
      <w:tabs>
        <w:tab w:val="left" w:pos="3600"/>
        <w:tab w:val="left" w:pos="3958"/>
      </w:tabs>
    </w:pPr>
  </w:style>
  <w:style w:type="paragraph" w:styleId="List">
    <w:name w:val="List"/>
    <w:basedOn w:val="BodyText"/>
    <w:next w:val="BodyText"/>
    <w:rsid w:val="004364E9"/>
    <w:pPr>
      <w:tabs>
        <w:tab w:val="left" w:pos="340"/>
      </w:tabs>
      <w:spacing w:before="60" w:after="60"/>
      <w:ind w:left="340" w:hanging="340"/>
    </w:pPr>
  </w:style>
  <w:style w:type="paragraph" w:styleId="ListBullet">
    <w:name w:val="List Bullet"/>
    <w:basedOn w:val="List"/>
    <w:rsid w:val="004364E9"/>
    <w:pPr>
      <w:numPr>
        <w:numId w:val="10"/>
      </w:numPr>
      <w:tabs>
        <w:tab w:val="clear" w:pos="340"/>
      </w:tabs>
      <w:spacing w:before="40" w:after="40"/>
    </w:pPr>
  </w:style>
  <w:style w:type="paragraph" w:customStyle="1" w:styleId="Note">
    <w:name w:val="Note"/>
    <w:basedOn w:val="BodyText"/>
    <w:rsid w:val="004364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4E9"/>
    <w:pPr>
      <w:framePr w:wrap="auto" w:hAnchor="text" w:y="6049"/>
    </w:pPr>
    <w:rPr>
      <w:color w:val="000000"/>
      <w:sz w:val="40"/>
    </w:rPr>
  </w:style>
  <w:style w:type="paragraph" w:customStyle="1" w:styleId="TOCTitle">
    <w:name w:val="TOCTitle"/>
    <w:basedOn w:val="Heading1"/>
    <w:rsid w:val="004364E9"/>
    <w:pPr>
      <w:spacing w:after="240"/>
      <w:jc w:val="center"/>
      <w:outlineLvl w:val="9"/>
    </w:pPr>
    <w:rPr>
      <w:caps/>
    </w:rPr>
  </w:style>
  <w:style w:type="paragraph" w:customStyle="1" w:styleId="Version">
    <w:name w:val="Version"/>
    <w:rsid w:val="004364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4E9"/>
    <w:pPr>
      <w:numPr>
        <w:numId w:val="11"/>
      </w:numPr>
      <w:tabs>
        <w:tab w:val="clear" w:pos="680"/>
      </w:tabs>
    </w:pPr>
  </w:style>
  <w:style w:type="paragraph" w:styleId="Index1">
    <w:name w:val="index 1"/>
    <w:basedOn w:val="Normal"/>
    <w:next w:val="Normal"/>
    <w:semiHidden/>
    <w:rsid w:val="004364E9"/>
    <w:pPr>
      <w:keepNext w:val="0"/>
      <w:tabs>
        <w:tab w:val="right" w:pos="4176"/>
      </w:tabs>
      <w:ind w:left="198" w:hanging="198"/>
    </w:pPr>
    <w:rPr>
      <w:rFonts w:ascii="Garamond" w:hAnsi="Garamond"/>
    </w:rPr>
  </w:style>
  <w:style w:type="paragraph" w:styleId="IndexHeading">
    <w:name w:val="index heading"/>
    <w:basedOn w:val="Normal"/>
    <w:next w:val="Index1"/>
    <w:semiHidden/>
    <w:rsid w:val="004364E9"/>
    <w:pPr>
      <w:spacing w:before="120" w:after="120"/>
    </w:pPr>
    <w:rPr>
      <w:rFonts w:ascii="Arial" w:hAnsi="Arial"/>
      <w:b/>
      <w:color w:val="918585"/>
      <w:sz w:val="24"/>
    </w:rPr>
  </w:style>
  <w:style w:type="paragraph" w:styleId="Header">
    <w:name w:val="header"/>
    <w:basedOn w:val="Normal"/>
    <w:link w:val="HeaderChar"/>
    <w:rsid w:val="004364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4E9"/>
    <w:rPr>
      <w:rFonts w:ascii="Times New Roman" w:eastAsia="Times New Roman" w:hAnsi="Times New Roman" w:cs="Times New Roman"/>
      <w:sz w:val="16"/>
      <w:szCs w:val="20"/>
      <w:lang w:val="en-GB" w:eastAsia="en-US"/>
    </w:rPr>
  </w:style>
  <w:style w:type="paragraph" w:customStyle="1" w:styleId="Chapter">
    <w:name w:val="Chapter"/>
    <w:basedOn w:val="Normal"/>
    <w:rsid w:val="004364E9"/>
    <w:pPr>
      <w:spacing w:before="240"/>
    </w:pPr>
    <w:rPr>
      <w:rFonts w:ascii="Times New Roman" w:hAnsi="Times New Roman"/>
      <w:smallCaps/>
      <w:spacing w:val="80"/>
      <w:sz w:val="28"/>
    </w:rPr>
  </w:style>
  <w:style w:type="paragraph" w:customStyle="1" w:styleId="InChapter">
    <w:name w:val="InChapter"/>
    <w:basedOn w:val="Heading3"/>
    <w:rsid w:val="004364E9"/>
    <w:pPr>
      <w:spacing w:after="240"/>
      <w:outlineLvl w:val="9"/>
    </w:pPr>
    <w:rPr>
      <w:noProof/>
    </w:rPr>
  </w:style>
  <w:style w:type="paragraph" w:styleId="Index2">
    <w:name w:val="index 2"/>
    <w:basedOn w:val="Normal"/>
    <w:next w:val="Normal"/>
    <w:semiHidden/>
    <w:rsid w:val="004364E9"/>
    <w:pPr>
      <w:tabs>
        <w:tab w:val="right" w:pos="4176"/>
      </w:tabs>
      <w:ind w:left="568" w:hanging="284"/>
    </w:pPr>
    <w:rPr>
      <w:rFonts w:ascii="Garamond" w:hAnsi="Garamond"/>
    </w:rPr>
  </w:style>
  <w:style w:type="paragraph" w:customStyle="1" w:styleId="Byline">
    <w:name w:val="Byline"/>
    <w:rsid w:val="004364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4E9"/>
    <w:pPr>
      <w:tabs>
        <w:tab w:val="clear" w:pos="3600"/>
        <w:tab w:val="clear" w:pos="3958"/>
      </w:tabs>
      <w:jc w:val="right"/>
    </w:pPr>
  </w:style>
  <w:style w:type="paragraph" w:styleId="Caption">
    <w:name w:val="caption"/>
    <w:basedOn w:val="BodyText"/>
    <w:next w:val="Normal"/>
    <w:qFormat/>
    <w:rsid w:val="004364E9"/>
    <w:pPr>
      <w:framePr w:w="2268" w:hSpace="181" w:vSpace="181" w:wrap="around" w:vAnchor="text" w:hAnchor="page" w:x="1135" w:y="285" w:anchorLock="1"/>
    </w:pPr>
    <w:rPr>
      <w:i/>
    </w:rPr>
  </w:style>
  <w:style w:type="paragraph" w:customStyle="1" w:styleId="MiniTOCTitle">
    <w:name w:val="MiniTOCTitle"/>
    <w:basedOn w:val="Heading4"/>
    <w:rsid w:val="004364E9"/>
    <w:pPr>
      <w:spacing w:before="240"/>
      <w:outlineLvl w:val="9"/>
    </w:pPr>
    <w:rPr>
      <w:noProof/>
      <w:sz w:val="24"/>
    </w:rPr>
  </w:style>
  <w:style w:type="paragraph" w:customStyle="1" w:styleId="MiniTOCItem">
    <w:name w:val="MiniTOCItem"/>
    <w:basedOn w:val="ListBullet"/>
    <w:rsid w:val="004364E9"/>
    <w:pPr>
      <w:numPr>
        <w:numId w:val="0"/>
      </w:numPr>
      <w:tabs>
        <w:tab w:val="right" w:leader="dot" w:pos="6521"/>
      </w:tabs>
      <w:spacing w:before="0" w:after="0"/>
    </w:pPr>
  </w:style>
  <w:style w:type="paragraph" w:customStyle="1" w:styleId="TOFTitle">
    <w:name w:val="TOFTitle"/>
    <w:basedOn w:val="TOCTitle"/>
    <w:rsid w:val="004364E9"/>
  </w:style>
  <w:style w:type="paragraph" w:styleId="TableofFigures">
    <w:name w:val="table of figures"/>
    <w:basedOn w:val="Normal"/>
    <w:next w:val="Normal"/>
    <w:semiHidden/>
    <w:rsid w:val="004364E9"/>
    <w:pPr>
      <w:tabs>
        <w:tab w:val="right" w:leader="dot" w:pos="9072"/>
      </w:tabs>
      <w:ind w:left="970" w:hanging="403"/>
    </w:pPr>
    <w:rPr>
      <w:rFonts w:ascii="Times New Roman" w:hAnsi="Times New Roman"/>
      <w:b/>
    </w:rPr>
  </w:style>
  <w:style w:type="paragraph" w:styleId="ListNumber">
    <w:name w:val="List Number"/>
    <w:basedOn w:val="List"/>
    <w:rsid w:val="004364E9"/>
    <w:pPr>
      <w:numPr>
        <w:numId w:val="13"/>
      </w:numPr>
      <w:tabs>
        <w:tab w:val="clear" w:pos="340"/>
      </w:tabs>
    </w:pPr>
  </w:style>
  <w:style w:type="character" w:customStyle="1" w:styleId="WingdingSymbols">
    <w:name w:val="Wingding Symbols"/>
    <w:rsid w:val="004364E9"/>
    <w:rPr>
      <w:rFonts w:ascii="Wingdings" w:hAnsi="Wingdings"/>
    </w:rPr>
  </w:style>
  <w:style w:type="paragraph" w:customStyle="1" w:styleId="TableHeading">
    <w:name w:val="Table Heading"/>
    <w:basedOn w:val="HeadingBase"/>
    <w:rsid w:val="004364E9"/>
    <w:pPr>
      <w:keepLines/>
      <w:pBdr>
        <w:bottom w:val="single" w:sz="6" w:space="1" w:color="918585"/>
      </w:pBdr>
      <w:spacing w:before="240"/>
    </w:pPr>
  </w:style>
  <w:style w:type="character" w:customStyle="1" w:styleId="HotSpot">
    <w:name w:val="HotSpot"/>
    <w:rsid w:val="004364E9"/>
    <w:rPr>
      <w:color w:val="0033CC"/>
      <w:u w:val="none"/>
    </w:rPr>
  </w:style>
  <w:style w:type="paragraph" w:customStyle="1" w:styleId="BodyTextRight">
    <w:name w:val="Body Text Right"/>
    <w:basedOn w:val="BodyText"/>
    <w:rsid w:val="004364E9"/>
    <w:pPr>
      <w:spacing w:before="0" w:after="0"/>
      <w:jc w:val="right"/>
    </w:pPr>
  </w:style>
  <w:style w:type="paragraph" w:styleId="Index3">
    <w:name w:val="index 3"/>
    <w:basedOn w:val="ListNumber2"/>
    <w:next w:val="Normal"/>
    <w:semiHidden/>
    <w:rsid w:val="004364E9"/>
    <w:pPr>
      <w:numPr>
        <w:numId w:val="0"/>
      </w:numPr>
      <w:tabs>
        <w:tab w:val="right" w:leader="dot" w:pos="4176"/>
      </w:tabs>
    </w:pPr>
  </w:style>
  <w:style w:type="paragraph" w:styleId="ListNumber2">
    <w:name w:val="List Number 2"/>
    <w:basedOn w:val="List2"/>
    <w:rsid w:val="004364E9"/>
    <w:pPr>
      <w:numPr>
        <w:numId w:val="8"/>
      </w:numPr>
      <w:tabs>
        <w:tab w:val="clear" w:pos="1060"/>
      </w:tabs>
    </w:pPr>
  </w:style>
  <w:style w:type="paragraph" w:customStyle="1" w:styleId="MarginNote">
    <w:name w:val="Margin Note"/>
    <w:basedOn w:val="BodyText"/>
    <w:rsid w:val="004364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4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4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4E9"/>
    <w:rPr>
      <w:sz w:val="32"/>
    </w:rPr>
  </w:style>
  <w:style w:type="paragraph" w:customStyle="1" w:styleId="HeadingProcedure">
    <w:name w:val="Heading Procedure"/>
    <w:basedOn w:val="HeadingBase"/>
    <w:next w:val="Normal"/>
    <w:rsid w:val="004364E9"/>
    <w:pPr>
      <w:tabs>
        <w:tab w:val="left" w:pos="0"/>
      </w:tabs>
      <w:spacing w:before="120" w:after="60"/>
    </w:pPr>
    <w:rPr>
      <w:i/>
      <w:color w:val="918585"/>
      <w:sz w:val="22"/>
    </w:rPr>
  </w:style>
  <w:style w:type="paragraph" w:customStyle="1" w:styleId="TableBodyText">
    <w:name w:val="Table Body Text"/>
    <w:basedOn w:val="BodyText"/>
    <w:rsid w:val="004364E9"/>
    <w:pPr>
      <w:spacing w:before="60" w:after="60"/>
    </w:pPr>
  </w:style>
  <w:style w:type="paragraph" w:styleId="ListContinue">
    <w:name w:val="List Continue"/>
    <w:basedOn w:val="List"/>
    <w:rsid w:val="004364E9"/>
    <w:pPr>
      <w:ind w:firstLine="0"/>
    </w:pPr>
  </w:style>
  <w:style w:type="paragraph" w:customStyle="1" w:styleId="ListNote">
    <w:name w:val="List Note"/>
    <w:basedOn w:val="List"/>
    <w:rsid w:val="004364E9"/>
    <w:pPr>
      <w:pBdr>
        <w:top w:val="single" w:sz="6" w:space="2" w:color="918585"/>
        <w:bottom w:val="single" w:sz="6" w:space="2" w:color="918585"/>
      </w:pBdr>
      <w:tabs>
        <w:tab w:val="left" w:pos="1021"/>
      </w:tabs>
      <w:ind w:firstLine="0"/>
    </w:pPr>
  </w:style>
  <w:style w:type="paragraph" w:customStyle="1" w:styleId="Warning">
    <w:name w:val="Warning"/>
    <w:basedOn w:val="BodyText"/>
    <w:rsid w:val="004364E9"/>
    <w:pPr>
      <w:shd w:val="clear" w:color="auto" w:fill="D9D9D9"/>
      <w:tabs>
        <w:tab w:val="left" w:pos="992"/>
      </w:tabs>
      <w:ind w:left="119" w:right="119"/>
    </w:pPr>
    <w:rPr>
      <w:sz w:val="20"/>
    </w:rPr>
  </w:style>
  <w:style w:type="paragraph" w:customStyle="1" w:styleId="MarginIcons">
    <w:name w:val="Margin Icons"/>
    <w:basedOn w:val="BodyText"/>
    <w:rsid w:val="004364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4E9"/>
    <w:rPr>
      <w:rFonts w:ascii="Courier New" w:hAnsi="Courier New"/>
    </w:rPr>
  </w:style>
  <w:style w:type="paragraph" w:customStyle="1" w:styleId="NoteBullet">
    <w:name w:val="Note Bullet"/>
    <w:basedOn w:val="Note"/>
    <w:rsid w:val="004364E9"/>
    <w:pPr>
      <w:tabs>
        <w:tab w:val="clear" w:pos="680"/>
      </w:tabs>
      <w:spacing w:before="60" w:after="60"/>
    </w:pPr>
  </w:style>
  <w:style w:type="paragraph" w:customStyle="1" w:styleId="SubHeading2">
    <w:name w:val="SubHeading2"/>
    <w:basedOn w:val="HeadingBase"/>
    <w:rsid w:val="004364E9"/>
    <w:pPr>
      <w:spacing w:before="240" w:after="60"/>
    </w:pPr>
    <w:rPr>
      <w:sz w:val="20"/>
    </w:rPr>
  </w:style>
  <w:style w:type="paragraph" w:customStyle="1" w:styleId="SubHeading1">
    <w:name w:val="SubHeading1"/>
    <w:basedOn w:val="HeadingBase"/>
    <w:rsid w:val="004364E9"/>
    <w:pPr>
      <w:spacing w:before="240" w:after="60"/>
    </w:pPr>
    <w:rPr>
      <w:color w:val="918585"/>
      <w:sz w:val="22"/>
    </w:rPr>
  </w:style>
  <w:style w:type="paragraph" w:customStyle="1" w:styleId="SideHeading">
    <w:name w:val="Side Heading"/>
    <w:basedOn w:val="HeadingBase"/>
    <w:rsid w:val="004364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4E9"/>
    <w:pPr>
      <w:numPr>
        <w:numId w:val="9"/>
      </w:numPr>
    </w:pPr>
  </w:style>
  <w:style w:type="paragraph" w:styleId="PlainText">
    <w:name w:val="Plain Text"/>
    <w:basedOn w:val="Normal"/>
    <w:link w:val="PlainTextChar"/>
    <w:rsid w:val="004364E9"/>
    <w:rPr>
      <w:sz w:val="20"/>
    </w:rPr>
  </w:style>
  <w:style w:type="character" w:customStyle="1" w:styleId="PlainTextChar">
    <w:name w:val="Plain Text Char"/>
    <w:basedOn w:val="DefaultParagraphFont"/>
    <w:link w:val="PlainText"/>
    <w:rsid w:val="004364E9"/>
    <w:rPr>
      <w:rFonts w:ascii="Courier New" w:eastAsia="Times New Roman" w:hAnsi="Courier New" w:cs="Times New Roman"/>
      <w:sz w:val="20"/>
      <w:szCs w:val="20"/>
      <w:lang w:eastAsia="en-US"/>
    </w:rPr>
  </w:style>
  <w:style w:type="character" w:customStyle="1" w:styleId="MenuOption">
    <w:name w:val="Menu Option"/>
    <w:basedOn w:val="DefaultParagraphFont"/>
    <w:rsid w:val="004364E9"/>
    <w:rPr>
      <w:b/>
      <w:smallCaps/>
    </w:rPr>
  </w:style>
  <w:style w:type="paragraph" w:customStyle="1" w:styleId="TableListNumber">
    <w:name w:val="Table List Number"/>
    <w:basedOn w:val="ListNumber"/>
    <w:rsid w:val="004364E9"/>
    <w:pPr>
      <w:numPr>
        <w:numId w:val="0"/>
      </w:numPr>
    </w:pPr>
  </w:style>
  <w:style w:type="paragraph" w:styleId="TOC4">
    <w:name w:val="toc 4"/>
    <w:basedOn w:val="TOCBase"/>
    <w:next w:val="Normal"/>
    <w:semiHidden/>
    <w:rsid w:val="004364E9"/>
    <w:pPr>
      <w:tabs>
        <w:tab w:val="right" w:leader="dot" w:pos="9071"/>
      </w:tabs>
      <w:ind w:left="1701"/>
    </w:pPr>
  </w:style>
  <w:style w:type="paragraph" w:customStyle="1" w:styleId="ListAlpha">
    <w:name w:val="List Alpha"/>
    <w:basedOn w:val="List"/>
    <w:rsid w:val="004364E9"/>
    <w:pPr>
      <w:numPr>
        <w:numId w:val="7"/>
      </w:numPr>
    </w:pPr>
  </w:style>
  <w:style w:type="paragraph" w:customStyle="1" w:styleId="ListAlpha2">
    <w:name w:val="List Alpha 2"/>
    <w:basedOn w:val="List2"/>
    <w:rsid w:val="004364E9"/>
    <w:pPr>
      <w:numPr>
        <w:numId w:val="6"/>
      </w:numPr>
    </w:pPr>
  </w:style>
  <w:style w:type="paragraph" w:styleId="List2">
    <w:name w:val="List 2"/>
    <w:basedOn w:val="BodyText"/>
    <w:rsid w:val="004364E9"/>
    <w:pPr>
      <w:tabs>
        <w:tab w:val="left" w:pos="680"/>
      </w:tabs>
      <w:spacing w:before="60" w:after="60"/>
      <w:ind w:left="680" w:hanging="340"/>
    </w:pPr>
  </w:style>
  <w:style w:type="paragraph" w:styleId="List3">
    <w:name w:val="List 3"/>
    <w:basedOn w:val="BodyText"/>
    <w:rsid w:val="004364E9"/>
    <w:pPr>
      <w:tabs>
        <w:tab w:val="left" w:pos="1021"/>
      </w:tabs>
      <w:spacing w:before="60" w:after="60"/>
      <w:ind w:left="1020" w:hanging="340"/>
    </w:pPr>
  </w:style>
  <w:style w:type="paragraph" w:styleId="List4">
    <w:name w:val="List 4"/>
    <w:basedOn w:val="BodyText"/>
    <w:rsid w:val="004364E9"/>
    <w:pPr>
      <w:tabs>
        <w:tab w:val="left" w:pos="1361"/>
      </w:tabs>
      <w:spacing w:before="60" w:after="60"/>
      <w:ind w:left="1361" w:hanging="340"/>
    </w:pPr>
  </w:style>
  <w:style w:type="paragraph" w:styleId="List5">
    <w:name w:val="List 5"/>
    <w:basedOn w:val="BodyText"/>
    <w:rsid w:val="004364E9"/>
    <w:pPr>
      <w:tabs>
        <w:tab w:val="left" w:pos="1701"/>
      </w:tabs>
      <w:spacing w:before="60" w:after="60"/>
      <w:ind w:left="1701" w:hanging="340"/>
    </w:pPr>
  </w:style>
  <w:style w:type="paragraph" w:styleId="ListBullet3">
    <w:name w:val="List Bullet 3"/>
    <w:basedOn w:val="List3"/>
    <w:rsid w:val="004364E9"/>
    <w:pPr>
      <w:numPr>
        <w:numId w:val="12"/>
      </w:numPr>
      <w:tabs>
        <w:tab w:val="clear" w:pos="1021"/>
      </w:tabs>
      <w:ind w:left="1037" w:hanging="357"/>
    </w:pPr>
  </w:style>
  <w:style w:type="paragraph" w:styleId="ListBullet4">
    <w:name w:val="List Bullet 4"/>
    <w:basedOn w:val="List4"/>
    <w:rsid w:val="004364E9"/>
    <w:pPr>
      <w:numPr>
        <w:numId w:val="1"/>
      </w:numPr>
      <w:tabs>
        <w:tab w:val="clear" w:pos="1361"/>
      </w:tabs>
    </w:pPr>
  </w:style>
  <w:style w:type="paragraph" w:styleId="ListBullet5">
    <w:name w:val="List Bullet 5"/>
    <w:basedOn w:val="List5"/>
    <w:rsid w:val="004364E9"/>
    <w:pPr>
      <w:numPr>
        <w:numId w:val="2"/>
      </w:numPr>
    </w:pPr>
  </w:style>
  <w:style w:type="paragraph" w:styleId="ListContinue2">
    <w:name w:val="List Continue 2"/>
    <w:basedOn w:val="List2"/>
    <w:rsid w:val="004364E9"/>
    <w:pPr>
      <w:ind w:firstLine="0"/>
    </w:pPr>
  </w:style>
  <w:style w:type="paragraph" w:styleId="ListContinue3">
    <w:name w:val="List Continue 3"/>
    <w:basedOn w:val="List3"/>
    <w:rsid w:val="004364E9"/>
    <w:pPr>
      <w:ind w:left="1021" w:firstLine="0"/>
    </w:pPr>
  </w:style>
  <w:style w:type="paragraph" w:styleId="ListContinue4">
    <w:name w:val="List Continue 4"/>
    <w:basedOn w:val="List4"/>
    <w:rsid w:val="004364E9"/>
    <w:pPr>
      <w:ind w:firstLine="0"/>
    </w:pPr>
  </w:style>
  <w:style w:type="paragraph" w:styleId="ListContinue5">
    <w:name w:val="List Continue 5"/>
    <w:basedOn w:val="List5"/>
    <w:rsid w:val="004364E9"/>
    <w:pPr>
      <w:ind w:firstLine="0"/>
    </w:pPr>
  </w:style>
  <w:style w:type="paragraph" w:styleId="ListNumber3">
    <w:name w:val="List Number 3"/>
    <w:basedOn w:val="List3"/>
    <w:rsid w:val="004364E9"/>
    <w:pPr>
      <w:numPr>
        <w:numId w:val="3"/>
      </w:numPr>
    </w:pPr>
  </w:style>
  <w:style w:type="paragraph" w:styleId="ListNumber4">
    <w:name w:val="List Number 4"/>
    <w:basedOn w:val="List4"/>
    <w:rsid w:val="004364E9"/>
    <w:pPr>
      <w:numPr>
        <w:numId w:val="4"/>
      </w:numPr>
    </w:pPr>
  </w:style>
  <w:style w:type="paragraph" w:styleId="ListNumber5">
    <w:name w:val="List Number 5"/>
    <w:basedOn w:val="List5"/>
    <w:rsid w:val="004364E9"/>
    <w:pPr>
      <w:numPr>
        <w:numId w:val="5"/>
      </w:numPr>
    </w:pPr>
  </w:style>
  <w:style w:type="paragraph" w:styleId="BlockText">
    <w:name w:val="Block Text"/>
    <w:basedOn w:val="Normal"/>
    <w:rsid w:val="004364E9"/>
    <w:pPr>
      <w:spacing w:after="120"/>
      <w:ind w:left="1440" w:right="1440"/>
    </w:pPr>
  </w:style>
  <w:style w:type="character" w:customStyle="1" w:styleId="Subscript">
    <w:name w:val="Subscript"/>
    <w:basedOn w:val="DefaultParagraphFont"/>
    <w:rsid w:val="004364E9"/>
    <w:rPr>
      <w:sz w:val="16"/>
      <w:vertAlign w:val="subscript"/>
    </w:rPr>
  </w:style>
  <w:style w:type="character" w:customStyle="1" w:styleId="Superscript">
    <w:name w:val="Superscript"/>
    <w:basedOn w:val="DefaultParagraphFont"/>
    <w:rsid w:val="004364E9"/>
    <w:rPr>
      <w:sz w:val="16"/>
      <w:vertAlign w:val="superscript"/>
    </w:rPr>
  </w:style>
  <w:style w:type="character" w:customStyle="1" w:styleId="Symbols">
    <w:name w:val="Symbols"/>
    <w:basedOn w:val="DefaultParagraphFont"/>
    <w:rsid w:val="004364E9"/>
    <w:rPr>
      <w:rFonts w:ascii="Symbol" w:hAnsi="Symbol"/>
    </w:rPr>
  </w:style>
  <w:style w:type="character" w:customStyle="1" w:styleId="MenuOptions">
    <w:name w:val="Menu Options"/>
    <w:basedOn w:val="DefaultParagraphFont"/>
    <w:rsid w:val="004364E9"/>
    <w:rPr>
      <w:rFonts w:ascii="Arial Narrow" w:hAnsi="Arial Narrow"/>
      <w:smallCaps/>
    </w:rPr>
  </w:style>
  <w:style w:type="character" w:customStyle="1" w:styleId="Buttons">
    <w:name w:val="Buttons"/>
    <w:basedOn w:val="DefaultParagraphFont"/>
    <w:rsid w:val="004364E9"/>
    <w:rPr>
      <w:b/>
    </w:rPr>
  </w:style>
  <w:style w:type="character" w:customStyle="1" w:styleId="Underlined">
    <w:name w:val="Underlined"/>
    <w:basedOn w:val="DefaultParagraphFont"/>
    <w:rsid w:val="004364E9"/>
    <w:rPr>
      <w:u w:val="single"/>
    </w:rPr>
  </w:style>
  <w:style w:type="paragraph" w:customStyle="1" w:styleId="TableBodyTextRight">
    <w:name w:val="Table Body Text Right"/>
    <w:basedOn w:val="TableBodyText"/>
    <w:rsid w:val="004364E9"/>
    <w:pPr>
      <w:widowControl w:val="0"/>
      <w:autoSpaceDE w:val="0"/>
      <w:autoSpaceDN w:val="0"/>
      <w:adjustRightInd w:val="0"/>
      <w:jc w:val="right"/>
    </w:pPr>
    <w:rPr>
      <w:rFonts w:cs="Arial"/>
      <w:szCs w:val="18"/>
    </w:rPr>
  </w:style>
  <w:style w:type="paragraph" w:customStyle="1" w:styleId="CopyrightText">
    <w:name w:val="Copyright Text"/>
    <w:basedOn w:val="BodyText"/>
    <w:rsid w:val="004364E9"/>
    <w:rPr>
      <w:sz w:val="18"/>
    </w:rPr>
  </w:style>
  <w:style w:type="paragraph" w:customStyle="1" w:styleId="BodySmallRight">
    <w:name w:val="Body Small Right"/>
    <w:basedOn w:val="BodyTextRight"/>
    <w:rsid w:val="004364E9"/>
    <w:rPr>
      <w:sz w:val="18"/>
      <w:szCs w:val="18"/>
    </w:rPr>
  </w:style>
  <w:style w:type="paragraph" w:customStyle="1" w:styleId="MarginEdition">
    <w:name w:val="Margin Edition"/>
    <w:basedOn w:val="MarginNote"/>
    <w:rsid w:val="004364E9"/>
    <w:pPr>
      <w:spacing w:before="0" w:after="0"/>
    </w:pPr>
    <w:rPr>
      <w:rFonts w:ascii="Times New Roman" w:hAnsi="Times New Roman"/>
      <w:color w:val="999999"/>
    </w:rPr>
  </w:style>
  <w:style w:type="paragraph" w:customStyle="1" w:styleId="Spacer">
    <w:name w:val="Spacer"/>
    <w:basedOn w:val="Normal"/>
    <w:rsid w:val="004364E9"/>
    <w:rPr>
      <w:sz w:val="2"/>
      <w:szCs w:val="2"/>
    </w:rPr>
  </w:style>
  <w:style w:type="character" w:customStyle="1" w:styleId="Small">
    <w:name w:val="Small"/>
    <w:basedOn w:val="DefaultParagraphFont"/>
    <w:rsid w:val="004364E9"/>
    <w:rPr>
      <w:sz w:val="16"/>
    </w:rPr>
  </w:style>
  <w:style w:type="paragraph" w:customStyle="1" w:styleId="WideTable">
    <w:name w:val="Wide Table"/>
    <w:basedOn w:val="Normal"/>
    <w:rsid w:val="004364E9"/>
    <w:pPr>
      <w:ind w:left="-1418"/>
    </w:pPr>
    <w:rPr>
      <w:sz w:val="2"/>
      <w:szCs w:val="2"/>
    </w:rPr>
  </w:style>
  <w:style w:type="character" w:styleId="PageNumber">
    <w:name w:val="page number"/>
    <w:basedOn w:val="DefaultParagraphFont"/>
    <w:rsid w:val="004364E9"/>
  </w:style>
  <w:style w:type="paragraph" w:styleId="Quote">
    <w:name w:val="Quote"/>
    <w:basedOn w:val="Heading1"/>
    <w:link w:val="QuoteChar"/>
    <w:qFormat/>
    <w:rsid w:val="004364E9"/>
    <w:rPr>
      <w:b w:val="0"/>
      <w:sz w:val="72"/>
      <w:szCs w:val="72"/>
      <w:lang w:val="en-NZ"/>
    </w:rPr>
  </w:style>
  <w:style w:type="character" w:customStyle="1" w:styleId="QuoteChar">
    <w:name w:val="Quote Char"/>
    <w:basedOn w:val="DefaultParagraphFont"/>
    <w:link w:val="Quote"/>
    <w:rsid w:val="004364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4E9"/>
    <w:pPr>
      <w:pageBreakBefore/>
    </w:pPr>
  </w:style>
  <w:style w:type="paragraph" w:customStyle="1" w:styleId="Border">
    <w:name w:val="Border"/>
    <w:basedOn w:val="Normal"/>
    <w:qFormat/>
    <w:rsid w:val="004364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4E9"/>
    <w:rPr>
      <w:b/>
      <w:bCs/>
      <w:i/>
      <w:iCs/>
      <w:color w:val="auto"/>
    </w:rPr>
  </w:style>
  <w:style w:type="paragraph" w:styleId="IntenseQuote">
    <w:name w:val="Intense Quote"/>
    <w:basedOn w:val="Normal"/>
    <w:next w:val="Normal"/>
    <w:link w:val="IntenseQuoteChar"/>
    <w:uiPriority w:val="30"/>
    <w:qFormat/>
    <w:rsid w:val="004364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4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4E9"/>
    <w:rPr>
      <w:smallCaps/>
      <w:color w:val="auto"/>
      <w:u w:val="single"/>
    </w:rPr>
  </w:style>
  <w:style w:type="character" w:styleId="IntenseReference">
    <w:name w:val="Intense Reference"/>
    <w:basedOn w:val="DefaultParagraphFont"/>
    <w:uiPriority w:val="32"/>
    <w:qFormat/>
    <w:rsid w:val="004364E9"/>
    <w:rPr>
      <w:b/>
      <w:bCs/>
      <w:smallCaps/>
      <w:color w:val="auto"/>
      <w:spacing w:val="5"/>
      <w:u w:val="single"/>
    </w:rPr>
  </w:style>
  <w:style w:type="paragraph" w:customStyle="1" w:styleId="2ColumnHeading">
    <w:name w:val="2Column Heading"/>
    <w:basedOn w:val="BodyText"/>
    <w:qFormat/>
    <w:rsid w:val="004364E9"/>
    <w:pPr>
      <w:spacing w:after="60"/>
      <w:ind w:left="-2268"/>
    </w:pPr>
    <w:rPr>
      <w:b/>
    </w:rPr>
  </w:style>
  <w:style w:type="paragraph" w:customStyle="1" w:styleId="Heading1TOC">
    <w:name w:val="Heading1 TOC"/>
    <w:basedOn w:val="Normal"/>
    <w:qFormat/>
    <w:rsid w:val="004364E9"/>
    <w:pPr>
      <w:spacing w:before="240" w:after="120"/>
    </w:pPr>
    <w:rPr>
      <w:rFonts w:ascii="Times New Roman" w:hAnsi="Times New Roman"/>
      <w:b/>
      <w:sz w:val="32"/>
    </w:rPr>
  </w:style>
  <w:style w:type="paragraph" w:customStyle="1" w:styleId="Heading2TOC">
    <w:name w:val="Heading2 TOC"/>
    <w:basedOn w:val="Normal"/>
    <w:qFormat/>
    <w:rsid w:val="004364E9"/>
    <w:pPr>
      <w:spacing w:before="240" w:after="60"/>
    </w:pPr>
    <w:rPr>
      <w:rFonts w:ascii="Times New Roman" w:hAnsi="Times New Roman"/>
      <w:b/>
      <w:sz w:val="28"/>
    </w:rPr>
  </w:style>
  <w:style w:type="character" w:customStyle="1" w:styleId="Underline">
    <w:name w:val="Underline"/>
    <w:basedOn w:val="DefaultParagraphFont"/>
    <w:qFormat/>
    <w:rsid w:val="004364E9"/>
    <w:rPr>
      <w:u w:val="single"/>
    </w:rPr>
  </w:style>
  <w:style w:type="character" w:customStyle="1" w:styleId="BoldandItalics">
    <w:name w:val="Bold and Italics"/>
    <w:qFormat/>
    <w:rsid w:val="004364E9"/>
    <w:rPr>
      <w:b/>
      <w:i/>
      <w:u w:val="none"/>
    </w:rPr>
  </w:style>
  <w:style w:type="paragraph" w:styleId="BalloonText">
    <w:name w:val="Balloon Text"/>
    <w:basedOn w:val="Normal"/>
    <w:link w:val="BalloonTextChar"/>
    <w:rsid w:val="004364E9"/>
    <w:rPr>
      <w:rFonts w:ascii="Tahoma" w:hAnsi="Tahoma" w:cs="Tahoma"/>
      <w:sz w:val="16"/>
      <w:szCs w:val="16"/>
    </w:rPr>
  </w:style>
  <w:style w:type="character" w:customStyle="1" w:styleId="BalloonTextChar">
    <w:name w:val="Balloon Text Char"/>
    <w:basedOn w:val="DefaultParagraphFont"/>
    <w:link w:val="BalloonText"/>
    <w:rsid w:val="004364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4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4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4E9"/>
    <w:rPr>
      <w:b/>
      <w:color w:val="660033"/>
      <w:spacing w:val="0"/>
    </w:rPr>
  </w:style>
  <w:style w:type="paragraph" w:customStyle="1" w:styleId="Nameditemlist">
    <w:name w:val="Named item list"/>
    <w:basedOn w:val="BodyText"/>
    <w:qFormat/>
    <w:rsid w:val="004364E9"/>
    <w:pPr>
      <w:tabs>
        <w:tab w:val="left" w:pos="2835"/>
      </w:tabs>
      <w:ind w:left="2835" w:hanging="2835"/>
    </w:pPr>
  </w:style>
  <w:style w:type="paragraph" w:customStyle="1" w:styleId="BodyTextnopadding">
    <w:name w:val="Body Text no padding"/>
    <w:basedOn w:val="BodyText"/>
    <w:qFormat/>
    <w:rsid w:val="004364E9"/>
    <w:pPr>
      <w:spacing w:before="0" w:after="0"/>
    </w:pPr>
  </w:style>
  <w:style w:type="paragraph" w:customStyle="1" w:styleId="BodyTextBold">
    <w:name w:val="Body Text Bold"/>
    <w:basedOn w:val="BodyText"/>
    <w:qFormat/>
    <w:rsid w:val="004364E9"/>
    <w:rPr>
      <w:b/>
    </w:rPr>
  </w:style>
  <w:style w:type="character" w:styleId="Hyperlink">
    <w:name w:val="Hyperlink"/>
    <w:basedOn w:val="DefaultParagraphFont"/>
    <w:uiPriority w:val="99"/>
    <w:unhideWhenUsed/>
    <w:rsid w:val="00567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3013</Characters>
  <Application>Microsoft Office Word</Application>
  <DocSecurity>0</DocSecurity>
  <Lines>91</Lines>
  <Paragraphs>63</Paragraphs>
  <ScaleCrop>false</ScaleCrop>
  <Company>Author-it Software Corporation Ltd.</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MSMPMC311 Operate a firing kiln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2023-02-03T05:45:00Z</dcterms:created>
  <dcterms:modified xsi:type="dcterms:W3CDTF">2023-02-03T05:45:00Z</dcterms:modified>
</cp:coreProperties>
</file>