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929" w:rsidP="001049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MSMPMC311 Operate a firing kiln</w:t>
      </w:r>
      <w:r>
        <w:fldChar w:fldCharType="end"/>
      </w:r>
    </w:p>
    <w:p w:rsidR="00104929" w:rsidP="00104929">
      <w:pPr>
        <w:pStyle w:val="Version"/>
        <w:sectPr w:rsidSect="00CD00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059" w:rsidP="00CD0059">
      <w:pPr>
        <w:pStyle w:val="SuperHeading"/>
      </w:pPr>
      <w:r w:rsidRPr="00CD0059">
        <w:t>Assessment Requirements for MSMPMC311 Operate a firing kiln</w:t>
      </w:r>
    </w:p>
    <w:p w:rsidR="00000000" w:rsidRPr="00CD0059" w:rsidP="00CD0059">
      <w:pPr>
        <w:pStyle w:val="Heading1"/>
      </w:pPr>
      <w:bookmarkStart w:id="1" w:name="O_1009797"/>
      <w:bookmarkEnd w:id="1"/>
      <w:r w:rsidRPr="00CD0059">
        <w:t>Modification History</w:t>
      </w:r>
    </w:p>
    <w:p w:rsidR="00000000" w:rsidRPr="00CD0059" w:rsidP="00104929">
      <w:pPr>
        <w:pStyle w:val="BodyText"/>
      </w:pPr>
      <w:r w:rsidRPr="00CD0059">
        <w:t>Release 1. New unit. Supersedes and is equivalent to PMC552030 Operate a firing kiln.</w:t>
      </w:r>
    </w:p>
    <w:p w:rsidR="00000000" w:rsidRPr="00CD0059" w:rsidP="00CD0059">
      <w:pPr>
        <w:pStyle w:val="Heading1"/>
      </w:pPr>
      <w:bookmarkStart w:id="2" w:name="O_1009800"/>
      <w:bookmarkEnd w:id="2"/>
      <w:r w:rsidRPr="00CD0059">
        <w:t>Performance Evidence</w:t>
      </w:r>
    </w:p>
    <w:p w:rsidR="00000000" w:rsidRPr="00CD0059" w:rsidP="00104929">
      <w:pPr>
        <w:pStyle w:val="BodyText"/>
      </w:pPr>
      <w:r w:rsidRPr="00CD0059">
        <w:t>There must be evidence the candidate has completed the tasks outlined in the elements and p</w:t>
      </w:r>
      <w:r w:rsidRPr="00CD0059">
        <w:t>erformance criteria of this unit, and:</w:t>
      </w:r>
    </w:p>
    <w:p w:rsidR="00000000" w:rsidRPr="00CD0059" w:rsidP="00CD0059">
      <w:pPr>
        <w:pStyle w:val="ListBullet"/>
      </w:pPr>
      <w:r w:rsidRPr="00CD0059">
        <w:t>set up, configured, started and operated the firing equipment according to procedures on at least 1 occasion, including:</w:t>
      </w:r>
    </w:p>
    <w:p w:rsidR="00000000" w:rsidRPr="00CD0059" w:rsidP="00CD0059">
      <w:pPr>
        <w:pStyle w:val="ListBullet2"/>
      </w:pPr>
      <w:r w:rsidRPr="00CD0059">
        <w:t>recognising possible causes of the following routine problems:</w:t>
      </w:r>
    </w:p>
    <w:p w:rsidR="00000000" w:rsidRPr="00CD0059" w:rsidP="00CD0059">
      <w:pPr>
        <w:pStyle w:val="ListBullet3"/>
      </w:pPr>
      <w:r w:rsidRPr="00CD0059">
        <w:t>raw material variations</w:t>
      </w:r>
    </w:p>
    <w:p w:rsidR="00000000" w:rsidRPr="00CD0059" w:rsidP="00CD0059">
      <w:pPr>
        <w:pStyle w:val="ListBullet3"/>
      </w:pPr>
      <w:r w:rsidRPr="00CD0059">
        <w:t>mechanical abnormalities</w:t>
      </w:r>
    </w:p>
    <w:p w:rsidR="00000000" w:rsidRPr="00CD0059" w:rsidP="00CD0059">
      <w:pPr>
        <w:pStyle w:val="ListBullet3"/>
      </w:pPr>
      <w:r w:rsidRPr="00CD0059">
        <w:t>electrical and instrument reading variations</w:t>
      </w:r>
    </w:p>
    <w:p w:rsidR="00104929" w:rsidP="00CD0059">
      <w:pPr>
        <w:pStyle w:val="ListBullet3"/>
      </w:pPr>
      <w:r w:rsidRPr="00CD0059">
        <w:t>process abnormalities.</w:t>
      </w:r>
    </w:p>
    <w:p w:rsidR="00104929" w:rsidP="00CD0059">
      <w:pPr>
        <w:pStyle w:val="ListBullet3"/>
      </w:pPr>
    </w:p>
    <w:p w:rsidR="00000000" w:rsidRPr="00CD0059" w:rsidP="00CD0059">
      <w:pPr>
        <w:pStyle w:val="Heading1"/>
      </w:pPr>
      <w:bookmarkStart w:id="3" w:name="O_1009799"/>
      <w:bookmarkEnd w:id="3"/>
      <w:r w:rsidRPr="00CD0059">
        <w:t>Knowledge Evidence</w:t>
      </w:r>
    </w:p>
    <w:p w:rsidR="00000000" w:rsidRPr="00CD0059" w:rsidP="00104929">
      <w:pPr>
        <w:pStyle w:val="BodyText"/>
      </w:pPr>
      <w:r w:rsidRPr="00CD0059">
        <w:t>There must be evidence the candidate has knowledge of:</w:t>
      </w:r>
    </w:p>
    <w:p w:rsidR="00000000" w:rsidRPr="00CD0059" w:rsidP="00CD0059">
      <w:pPr>
        <w:pStyle w:val="ListBullet"/>
      </w:pPr>
      <w:r w:rsidRPr="00CD0059">
        <w:t>principles of firing process</w:t>
      </w:r>
    </w:p>
    <w:p w:rsidR="00000000" w:rsidRPr="00CD0059" w:rsidP="00CD0059">
      <w:pPr>
        <w:pStyle w:val="ListBullet"/>
      </w:pPr>
      <w:r w:rsidRPr="00CD0059">
        <w:t>firing tools and equipment, including:</w:t>
      </w:r>
    </w:p>
    <w:p w:rsidR="00000000" w:rsidRPr="00CD0059" w:rsidP="00CD0059">
      <w:pPr>
        <w:pStyle w:val="ListBullet2"/>
      </w:pPr>
      <w:r w:rsidRPr="00CD0059">
        <w:t>functions, limitations</w:t>
      </w:r>
    </w:p>
    <w:p w:rsidR="00000000" w:rsidRPr="00CD0059" w:rsidP="00CD0059">
      <w:pPr>
        <w:pStyle w:val="ListBullet2"/>
      </w:pPr>
      <w:r w:rsidRPr="00CD0059">
        <w:t xml:space="preserve">principles of operation </w:t>
      </w:r>
    </w:p>
    <w:p w:rsidR="00000000" w:rsidRPr="00CD0059" w:rsidP="00CD0059">
      <w:pPr>
        <w:pStyle w:val="ListBullet"/>
      </w:pPr>
      <w:r w:rsidRPr="00CD0059">
        <w:t>composition and nature of raw materials and finished product</w:t>
      </w:r>
    </w:p>
    <w:p w:rsidR="00000000" w:rsidRPr="00CD0059" w:rsidP="00CD0059">
      <w:pPr>
        <w:pStyle w:val="ListBullet"/>
      </w:pPr>
      <w:r w:rsidRPr="00CD0059">
        <w:t xml:space="preserve">importance of stacking patterns </w:t>
      </w:r>
    </w:p>
    <w:p w:rsidR="00000000" w:rsidRPr="00CD0059" w:rsidP="00CD0059">
      <w:pPr>
        <w:pStyle w:val="ListBullet"/>
      </w:pPr>
      <w:r w:rsidRPr="00CD0059">
        <w:t>stages and critical transitions during the firing process</w:t>
      </w:r>
    </w:p>
    <w:p w:rsidR="00000000" w:rsidRPr="00CD0059" w:rsidP="00CD0059">
      <w:pPr>
        <w:pStyle w:val="ListBullet"/>
      </w:pPr>
      <w:r w:rsidRPr="00CD0059">
        <w:t>the potential effects of variations in raw materials and process conditions in relation to quality of product and output</w:t>
      </w:r>
    </w:p>
    <w:p w:rsidR="00000000" w:rsidRPr="00CD0059" w:rsidP="00CD0059">
      <w:pPr>
        <w:pStyle w:val="ListBullet"/>
      </w:pPr>
      <w:r w:rsidRPr="00CD0059">
        <w:t>routine problems and factors which may affect product quality or production output, their probable causes and relevant corrective actio</w:t>
      </w:r>
      <w:r w:rsidRPr="00CD0059">
        <w:t xml:space="preserve">ns </w:t>
      </w:r>
    </w:p>
    <w:p w:rsidR="00000000" w:rsidRPr="00CD0059" w:rsidP="00CD0059">
      <w:pPr>
        <w:pStyle w:val="ListBullet"/>
      </w:pPr>
      <w:r w:rsidRPr="00CD0059">
        <w:t>kiln area hazards and:</w:t>
      </w:r>
    </w:p>
    <w:p w:rsidR="00000000" w:rsidRPr="00CD0059" w:rsidP="00CD0059">
      <w:pPr>
        <w:pStyle w:val="ListBullet2"/>
      </w:pPr>
      <w:r w:rsidRPr="00CD0059">
        <w:t xml:space="preserve">their possible causes </w:t>
      </w:r>
    </w:p>
    <w:p w:rsidR="00000000" w:rsidRPr="00CD0059" w:rsidP="00CD0059">
      <w:pPr>
        <w:pStyle w:val="ListBullet2"/>
      </w:pPr>
      <w:r w:rsidRPr="00CD0059">
        <w:t>potential consequences</w:t>
      </w:r>
    </w:p>
    <w:p w:rsidR="00104929" w:rsidP="00CD0059">
      <w:pPr>
        <w:pStyle w:val="ListBullet2"/>
      </w:pPr>
      <w:r w:rsidRPr="00CD0059">
        <w:t>risk control procedures.</w:t>
      </w:r>
    </w:p>
    <w:p w:rsidR="00104929" w:rsidP="00CD0059">
      <w:pPr>
        <w:pStyle w:val="ListBullet2"/>
      </w:pPr>
    </w:p>
    <w:p w:rsidR="00000000" w:rsidRPr="00CD0059" w:rsidP="00CD0059">
      <w:pPr>
        <w:pStyle w:val="Heading1"/>
      </w:pPr>
      <w:bookmarkStart w:id="4" w:name="O_1009798"/>
      <w:bookmarkEnd w:id="4"/>
      <w:r w:rsidRPr="00CD0059">
        <w:t>Assessment Conditions</w:t>
      </w:r>
    </w:p>
    <w:p w:rsidR="00000000" w:rsidRPr="00CD0059" w:rsidP="00104929">
      <w:pPr>
        <w:pStyle w:val="BodyText"/>
      </w:pPr>
      <w:r w:rsidRPr="00CD0059">
        <w:t>Skills must have been demonstrated in the workplace or in a simulated environment that reflects workplace condition</w:t>
      </w:r>
      <w:r w:rsidRPr="00CD0059">
        <w:t xml:space="preserve">s and contingencies. The following conditions must be met for this unit: </w:t>
      </w:r>
    </w:p>
    <w:p w:rsidR="00000000" w:rsidRPr="00CD0059" w:rsidP="00CD0059">
      <w:pPr>
        <w:pStyle w:val="ListBullet"/>
      </w:pPr>
      <w:r w:rsidRPr="00CD0059">
        <w:t xml:space="preserve">use of suitable facilities, equipment and resources, including: </w:t>
      </w:r>
    </w:p>
    <w:p w:rsidR="00000000" w:rsidRPr="00CD0059" w:rsidP="00CD0059">
      <w:pPr>
        <w:pStyle w:val="ListBullet2"/>
      </w:pPr>
      <w:r w:rsidRPr="00CD0059">
        <w:t xml:space="preserve">kiln and ancillary equipment </w:t>
      </w:r>
    </w:p>
    <w:p w:rsidR="00000000" w:rsidRPr="00CD0059" w:rsidP="00CD0059">
      <w:pPr>
        <w:pStyle w:val="ListBullet2"/>
      </w:pPr>
      <w:r w:rsidRPr="00CD0059">
        <w:t>products to be fired</w:t>
      </w:r>
    </w:p>
    <w:p w:rsidR="00000000" w:rsidRPr="00CD0059" w:rsidP="00CD0059">
      <w:pPr>
        <w:pStyle w:val="ListBullet2"/>
      </w:pPr>
      <w:r w:rsidRPr="00CD0059">
        <w:t>specifications, procedures and job sheets</w:t>
      </w:r>
    </w:p>
    <w:p w:rsidR="00000000" w:rsidRPr="00CD0059" w:rsidP="00CD0059">
      <w:pPr>
        <w:pStyle w:val="ListBullet"/>
      </w:pPr>
      <w:r w:rsidRPr="00CD0059">
        <w:t>modelling of industry operating conditions, including:</w:t>
      </w:r>
    </w:p>
    <w:p w:rsidR="00000000" w:rsidRPr="00CD0059" w:rsidP="00CD0059">
      <w:pPr>
        <w:pStyle w:val="ListBullet2"/>
      </w:pPr>
      <w:r w:rsidRPr="00CD0059">
        <w:t>routine and non-routine problems.</w:t>
      </w:r>
    </w:p>
    <w:p w:rsidR="00000000" w:rsidRPr="00CD0059" w:rsidP="00CD0059">
      <w:pPr>
        <w:pStyle w:val="BodyText"/>
      </w:pPr>
    </w:p>
    <w:p w:rsidR="00000000" w:rsidRPr="00CD0059" w:rsidP="00104929">
      <w:pPr>
        <w:pStyle w:val="BodyText"/>
      </w:pPr>
      <w:r w:rsidRPr="00CD0059">
        <w:t>Assessors must satisfy the NVR/AQTF mandatory competency requirements for assessors.</w:t>
      </w:r>
    </w:p>
    <w:p w:rsidR="00000000" w:rsidRPr="00CD0059" w:rsidP="00CD0059">
      <w:pPr>
        <w:pStyle w:val="Heading1"/>
      </w:pPr>
      <w:bookmarkStart w:id="5" w:name="O_1009796"/>
      <w:bookmarkEnd w:id="5"/>
      <w:r w:rsidRPr="00CD0059">
        <w:t>Links</w:t>
      </w:r>
    </w:p>
    <w:p w:rsidR="00000000" w:rsidRPr="00CD0059" w:rsidP="00104929">
      <w:pPr>
        <w:pStyle w:val="BodyText"/>
      </w:pPr>
      <w:r w:rsidRPr="00CD0059">
        <w:t>Companion Volume Implementation Guides are available at</w:t>
      </w:r>
      <w:r w:rsidRPr="00CD0059">
        <w:t xml:space="preserve">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A265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D0059" w:rsidP="00CD0059"/>
    <w:sectPr w:rsidSect="00CD00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0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059" w:rsidRPr="00104929" w:rsidP="001049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0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929" w:rsidP="00CD0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4929" w:rsidP="00CD0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4929" w:rsidP="00CD00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0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9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059" w:rsidRPr="00104929" w:rsidP="001049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0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929" w:rsidRPr="002D2AF8" w:rsidP="00CD0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MSMPMC311 Operate a firing kiln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04929" w:rsidP="00CD00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BCD6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5E7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FA5D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0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0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0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0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0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0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0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0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0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0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0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059"/>
  </w:style>
  <w:style w:type="character" w:customStyle="1" w:styleId="Heading1Char">
    <w:name w:val="Heading 1 Char"/>
    <w:basedOn w:val="DefaultParagraphFont"/>
    <w:link w:val="Heading1"/>
    <w:rsid w:val="00CD00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0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0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005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005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00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0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D005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D00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0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0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0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0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0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0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0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0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0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0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0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0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0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00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00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0059"/>
    <w:rPr>
      <w:b/>
      <w:spacing w:val="0"/>
    </w:rPr>
  </w:style>
  <w:style w:type="paragraph" w:customStyle="1" w:styleId="SuperTitle">
    <w:name w:val="SuperTitle"/>
    <w:basedOn w:val="Title"/>
    <w:rsid w:val="00CD00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0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0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00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0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0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0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0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0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0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0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0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0059"/>
    <w:rPr>
      <w:i/>
    </w:rPr>
  </w:style>
  <w:style w:type="paragraph" w:styleId="Caption">
    <w:name w:val="caption"/>
    <w:basedOn w:val="BodyText"/>
    <w:next w:val="Normal"/>
    <w:qFormat/>
    <w:rsid w:val="00CD00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0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0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059"/>
  </w:style>
  <w:style w:type="paragraph" w:styleId="TableofFigures">
    <w:name w:val="table of figures"/>
    <w:basedOn w:val="Normal"/>
    <w:next w:val="Normal"/>
    <w:semiHidden/>
    <w:rsid w:val="00CD00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05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D0059"/>
    <w:rPr>
      <w:rFonts w:ascii="Wingdings" w:hAnsi="Wingdings"/>
    </w:rPr>
  </w:style>
  <w:style w:type="paragraph" w:customStyle="1" w:styleId="TableHeading">
    <w:name w:val="Table Heading"/>
    <w:basedOn w:val="HeadingBase"/>
    <w:rsid w:val="00CD00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059"/>
    <w:rPr>
      <w:color w:val="0033CC"/>
      <w:u w:val="none"/>
    </w:rPr>
  </w:style>
  <w:style w:type="paragraph" w:customStyle="1" w:styleId="BodyTextRight">
    <w:name w:val="Body Text Right"/>
    <w:basedOn w:val="BodyText"/>
    <w:rsid w:val="00CD00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0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05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0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0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0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059"/>
    <w:rPr>
      <w:sz w:val="32"/>
    </w:rPr>
  </w:style>
  <w:style w:type="paragraph" w:customStyle="1" w:styleId="HeadingProcedure">
    <w:name w:val="Heading Procedure"/>
    <w:basedOn w:val="HeadingBase"/>
    <w:next w:val="Normal"/>
    <w:rsid w:val="00CD00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059"/>
    <w:pPr>
      <w:spacing w:before="60" w:after="60"/>
    </w:pPr>
  </w:style>
  <w:style w:type="paragraph" w:styleId="ListContinue">
    <w:name w:val="List Continue"/>
    <w:basedOn w:val="List"/>
    <w:rsid w:val="00CD0059"/>
    <w:pPr>
      <w:ind w:firstLine="0"/>
    </w:pPr>
  </w:style>
  <w:style w:type="paragraph" w:customStyle="1" w:styleId="ListNote">
    <w:name w:val="List Note"/>
    <w:basedOn w:val="List"/>
    <w:rsid w:val="00CD00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0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0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059"/>
    <w:rPr>
      <w:rFonts w:ascii="Courier New" w:hAnsi="Courier New"/>
    </w:rPr>
  </w:style>
  <w:style w:type="paragraph" w:customStyle="1" w:styleId="NoteBullet">
    <w:name w:val="Note Bullet"/>
    <w:basedOn w:val="Note"/>
    <w:rsid w:val="00CD00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0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0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0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0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00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0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059"/>
    <w:rPr>
      <w:b/>
      <w:smallCaps/>
    </w:rPr>
  </w:style>
  <w:style w:type="paragraph" w:customStyle="1" w:styleId="TableListNumber">
    <w:name w:val="Table List Number"/>
    <w:basedOn w:val="ListNumber"/>
    <w:rsid w:val="00CD00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0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059"/>
    <w:pPr>
      <w:numPr>
        <w:numId w:val="10"/>
      </w:numPr>
    </w:pPr>
  </w:style>
  <w:style w:type="paragraph" w:customStyle="1" w:styleId="ListAlpha2">
    <w:name w:val="List Alpha 2"/>
    <w:basedOn w:val="List2"/>
    <w:rsid w:val="00CD0059"/>
    <w:pPr>
      <w:numPr>
        <w:numId w:val="9"/>
      </w:numPr>
    </w:pPr>
  </w:style>
  <w:style w:type="paragraph" w:styleId="List2">
    <w:name w:val="List 2"/>
    <w:basedOn w:val="BodyText"/>
    <w:rsid w:val="00CD00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0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0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05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D005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D0059"/>
    <w:pPr>
      <w:numPr>
        <w:numId w:val="5"/>
      </w:numPr>
    </w:pPr>
  </w:style>
  <w:style w:type="paragraph" w:styleId="ListContinue2">
    <w:name w:val="List Continue 2"/>
    <w:basedOn w:val="List2"/>
    <w:rsid w:val="00CD0059"/>
    <w:pPr>
      <w:ind w:firstLine="0"/>
    </w:pPr>
  </w:style>
  <w:style w:type="paragraph" w:styleId="ListContinue3">
    <w:name w:val="List Continue 3"/>
    <w:basedOn w:val="List3"/>
    <w:rsid w:val="00CD0059"/>
    <w:pPr>
      <w:ind w:left="1021" w:firstLine="0"/>
    </w:pPr>
  </w:style>
  <w:style w:type="paragraph" w:styleId="ListContinue4">
    <w:name w:val="List Continue 4"/>
    <w:basedOn w:val="List4"/>
    <w:rsid w:val="00CD0059"/>
    <w:pPr>
      <w:ind w:firstLine="0"/>
    </w:pPr>
  </w:style>
  <w:style w:type="paragraph" w:styleId="ListContinue5">
    <w:name w:val="List Continue 5"/>
    <w:basedOn w:val="List5"/>
    <w:rsid w:val="00CD0059"/>
    <w:pPr>
      <w:ind w:firstLine="0"/>
    </w:pPr>
  </w:style>
  <w:style w:type="paragraph" w:styleId="ListNumber3">
    <w:name w:val="List Number 3"/>
    <w:basedOn w:val="List3"/>
    <w:rsid w:val="00CD0059"/>
    <w:pPr>
      <w:numPr>
        <w:numId w:val="6"/>
      </w:numPr>
    </w:pPr>
  </w:style>
  <w:style w:type="paragraph" w:styleId="ListNumber4">
    <w:name w:val="List Number 4"/>
    <w:basedOn w:val="List4"/>
    <w:rsid w:val="00CD0059"/>
    <w:pPr>
      <w:numPr>
        <w:numId w:val="7"/>
      </w:numPr>
    </w:pPr>
  </w:style>
  <w:style w:type="paragraph" w:styleId="ListNumber5">
    <w:name w:val="List Number 5"/>
    <w:basedOn w:val="List5"/>
    <w:rsid w:val="00CD0059"/>
    <w:pPr>
      <w:numPr>
        <w:numId w:val="8"/>
      </w:numPr>
    </w:pPr>
  </w:style>
  <w:style w:type="paragraph" w:styleId="BlockText">
    <w:name w:val="Block Text"/>
    <w:basedOn w:val="Normal"/>
    <w:rsid w:val="00CD00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0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059"/>
    <w:rPr>
      <w:sz w:val="16"/>
      <w:vertAlign w:val="superscript"/>
    </w:rPr>
  </w:style>
  <w:style w:type="character" w:customStyle="1" w:styleId="Symbols">
    <w:name w:val="Symbols"/>
    <w:basedOn w:val="DefaultParagraphFont"/>
    <w:rsid w:val="00CD0059"/>
    <w:rPr>
      <w:rFonts w:ascii="Symbol" w:hAnsi="Symbol"/>
    </w:rPr>
  </w:style>
  <w:style w:type="character" w:customStyle="1" w:styleId="MenuOptions">
    <w:name w:val="Menu Options"/>
    <w:basedOn w:val="DefaultParagraphFont"/>
    <w:rsid w:val="00CD00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059"/>
    <w:rPr>
      <w:b/>
    </w:rPr>
  </w:style>
  <w:style w:type="character" w:customStyle="1" w:styleId="Underlined">
    <w:name w:val="Underlined"/>
    <w:basedOn w:val="DefaultParagraphFont"/>
    <w:rsid w:val="00CD0059"/>
    <w:rPr>
      <w:u w:val="single"/>
    </w:rPr>
  </w:style>
  <w:style w:type="paragraph" w:customStyle="1" w:styleId="TableBodyTextRight">
    <w:name w:val="Table Body Text Right"/>
    <w:basedOn w:val="TableBodyText"/>
    <w:rsid w:val="00CD00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059"/>
    <w:rPr>
      <w:sz w:val="18"/>
    </w:rPr>
  </w:style>
  <w:style w:type="paragraph" w:customStyle="1" w:styleId="BodySmallRight">
    <w:name w:val="Body Small Right"/>
    <w:basedOn w:val="BodyTextRight"/>
    <w:rsid w:val="00CD0059"/>
    <w:rPr>
      <w:sz w:val="18"/>
      <w:szCs w:val="18"/>
    </w:rPr>
  </w:style>
  <w:style w:type="paragraph" w:customStyle="1" w:styleId="MarginEdition">
    <w:name w:val="Margin Edition"/>
    <w:basedOn w:val="MarginNote"/>
    <w:rsid w:val="00CD00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059"/>
    <w:rPr>
      <w:sz w:val="2"/>
      <w:szCs w:val="2"/>
    </w:rPr>
  </w:style>
  <w:style w:type="character" w:customStyle="1" w:styleId="Small">
    <w:name w:val="Small"/>
    <w:basedOn w:val="DefaultParagraphFont"/>
    <w:rsid w:val="00CD0059"/>
    <w:rPr>
      <w:sz w:val="16"/>
    </w:rPr>
  </w:style>
  <w:style w:type="paragraph" w:customStyle="1" w:styleId="WideTable">
    <w:name w:val="Wide Table"/>
    <w:basedOn w:val="Normal"/>
    <w:rsid w:val="00CD00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059"/>
  </w:style>
  <w:style w:type="paragraph" w:styleId="Quote">
    <w:name w:val="Quote"/>
    <w:basedOn w:val="Heading1"/>
    <w:link w:val="QuoteChar"/>
    <w:qFormat/>
    <w:rsid w:val="00CD00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0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059"/>
    <w:pPr>
      <w:pageBreakBefore/>
    </w:pPr>
  </w:style>
  <w:style w:type="paragraph" w:customStyle="1" w:styleId="Border">
    <w:name w:val="Border"/>
    <w:basedOn w:val="Normal"/>
    <w:qFormat/>
    <w:rsid w:val="00CD00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0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0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0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0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0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0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0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0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059"/>
    <w:rPr>
      <w:u w:val="single"/>
    </w:rPr>
  </w:style>
  <w:style w:type="character" w:customStyle="1" w:styleId="BoldandItalics">
    <w:name w:val="Bold and Italics"/>
    <w:qFormat/>
    <w:rsid w:val="00CD0059"/>
    <w:rPr>
      <w:b/>
      <w:i/>
      <w:u w:val="none"/>
    </w:rPr>
  </w:style>
  <w:style w:type="paragraph" w:styleId="BalloonText">
    <w:name w:val="Balloon Text"/>
    <w:basedOn w:val="Normal"/>
    <w:link w:val="BalloonTextChar"/>
    <w:rsid w:val="00CD0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0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0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0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0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0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059"/>
    <w:pPr>
      <w:spacing w:before="0" w:after="0"/>
    </w:pPr>
  </w:style>
  <w:style w:type="paragraph" w:customStyle="1" w:styleId="BodyTextBold">
    <w:name w:val="Body Text Bold"/>
    <w:basedOn w:val="BodyText"/>
    <w:qFormat/>
    <w:rsid w:val="00CD0059"/>
    <w:rPr>
      <w:b/>
    </w:rPr>
  </w:style>
  <w:style w:type="character" w:styleId="Hyperlink">
    <w:name w:val="Hyperlink"/>
    <w:basedOn w:val="DefaultParagraphFont"/>
    <w:uiPriority w:val="99"/>
    <w:unhideWhenUsed/>
    <w:rsid w:val="001049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1967</Characters>
  <Application>Microsoft Office Word</Application>
  <DocSecurity>0</DocSecurity>
  <Lines>59</Lines>
  <Paragraphs>48</Paragraphs>
  <ScaleCrop>false</ScaleCrop>
  <Company>Author-it Software Corporation Ltd.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MSMPMC311 Operate a firing kiln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2023-02-03T05:49:00Z</dcterms:created>
  <dcterms:modified xsi:type="dcterms:W3CDTF">2023-02-03T05:49:00Z</dcterms:modified>
</cp:coreProperties>
</file>