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020" w:rsidP="001360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MSMPMC310 Hand mould products</w:t>
      </w:r>
      <w:r>
        <w:fldChar w:fldCharType="end"/>
      </w:r>
    </w:p>
    <w:p w:rsidR="00136020" w:rsidP="00136020">
      <w:pPr>
        <w:pStyle w:val="Version"/>
        <w:sectPr w:rsidSect="00351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61B" w:rsidP="0035161B">
      <w:pPr>
        <w:pStyle w:val="SuperHeading"/>
      </w:pPr>
      <w:r w:rsidRPr="0035161B">
        <w:t>Assessment Requirements for MSMPMC310 Hand mould products</w:t>
      </w:r>
    </w:p>
    <w:p w:rsidR="00000000" w:rsidRPr="0035161B" w:rsidP="0035161B">
      <w:pPr>
        <w:pStyle w:val="Heading1"/>
      </w:pPr>
      <w:bookmarkStart w:id="1" w:name="O_1009778"/>
      <w:bookmarkEnd w:id="1"/>
      <w:r w:rsidRPr="0035161B">
        <w:t>Modification History</w:t>
      </w:r>
    </w:p>
    <w:p w:rsidR="00000000" w:rsidRPr="0035161B" w:rsidP="00136020">
      <w:pPr>
        <w:pStyle w:val="BodyText"/>
      </w:pPr>
      <w:r w:rsidRPr="0035161B">
        <w:t xml:space="preserve">Release 1. New unit. Supersedes and is equivalent to PMC552024 Hand mould products. </w:t>
      </w:r>
    </w:p>
    <w:p w:rsidR="00000000" w:rsidRPr="0035161B" w:rsidP="0035161B">
      <w:pPr>
        <w:pStyle w:val="Heading1"/>
      </w:pPr>
      <w:bookmarkStart w:id="2" w:name="O_1009781"/>
      <w:bookmarkEnd w:id="2"/>
      <w:r w:rsidRPr="0035161B">
        <w:t>Performance Evidence</w:t>
      </w:r>
    </w:p>
    <w:p w:rsidR="00000000" w:rsidRPr="0035161B" w:rsidP="00136020">
      <w:pPr>
        <w:pStyle w:val="BodyText"/>
      </w:pPr>
      <w:r w:rsidRPr="0035161B">
        <w:t>There must be evidence the candidate has completed the tasks outlined in the elements and pe</w:t>
      </w:r>
      <w:r w:rsidRPr="0035161B">
        <w:t>rformance criteria of this unit, and:</w:t>
      </w:r>
    </w:p>
    <w:p w:rsidR="00000000" w:rsidRPr="0035161B" w:rsidP="0035161B">
      <w:pPr>
        <w:pStyle w:val="ListBullet"/>
      </w:pPr>
      <w:r w:rsidRPr="0035161B">
        <w:t>hand moulded and finished at least 1 product or component, including:</w:t>
      </w:r>
    </w:p>
    <w:p w:rsidR="00000000" w:rsidRPr="0035161B" w:rsidP="0035161B">
      <w:pPr>
        <w:pStyle w:val="ListBullet2"/>
      </w:pPr>
      <w:r w:rsidRPr="0035161B">
        <w:t>monitoring the following key variables to ensure product integrity and conformance to specification:</w:t>
      </w:r>
    </w:p>
    <w:p w:rsidR="00000000" w:rsidRPr="0035161B" w:rsidP="0035161B">
      <w:pPr>
        <w:pStyle w:val="ListBullet3"/>
      </w:pPr>
      <w:r w:rsidRPr="0035161B">
        <w:t>supply of materials</w:t>
      </w:r>
    </w:p>
    <w:p w:rsidR="00000000" w:rsidRPr="0035161B" w:rsidP="0035161B">
      <w:pPr>
        <w:pStyle w:val="ListBullet3"/>
      </w:pPr>
      <w:r w:rsidRPr="0035161B">
        <w:t xml:space="preserve">specification of materials </w:t>
      </w:r>
    </w:p>
    <w:p w:rsidR="00000000" w:rsidRPr="0035161B" w:rsidP="0035161B">
      <w:pPr>
        <w:pStyle w:val="ListBullet3"/>
      </w:pPr>
      <w:r w:rsidRPr="0035161B">
        <w:t xml:space="preserve">distribution and compaction of materials </w:t>
      </w:r>
    </w:p>
    <w:p w:rsidR="00000000" w:rsidRPr="0035161B" w:rsidP="0035161B">
      <w:pPr>
        <w:pStyle w:val="ListBullet3"/>
      </w:pPr>
      <w:r w:rsidRPr="0035161B">
        <w:t>stability of mould and/or former and inserts</w:t>
      </w:r>
    </w:p>
    <w:p w:rsidR="00000000" w:rsidRPr="0035161B" w:rsidP="0035161B">
      <w:pPr>
        <w:pStyle w:val="ListBullet3"/>
      </w:pPr>
      <w:r w:rsidRPr="0035161B">
        <w:t>sectional profile of product</w:t>
      </w:r>
    </w:p>
    <w:p w:rsidR="00000000" w:rsidRPr="0035161B" w:rsidP="0035161B">
      <w:pPr>
        <w:pStyle w:val="ListBullet2"/>
      </w:pPr>
      <w:r w:rsidRPr="0035161B">
        <w:t>recognising possible causes of the following routine problems:</w:t>
      </w:r>
    </w:p>
    <w:p w:rsidR="00000000" w:rsidRPr="0035161B" w:rsidP="0035161B">
      <w:pPr>
        <w:pStyle w:val="ListBullet3"/>
      </w:pPr>
      <w:r w:rsidRPr="0035161B">
        <w:t>raw material variations</w:t>
      </w:r>
    </w:p>
    <w:p w:rsidR="00000000" w:rsidRPr="0035161B" w:rsidP="0035161B">
      <w:pPr>
        <w:pStyle w:val="ListBullet3"/>
      </w:pPr>
      <w:r w:rsidRPr="0035161B">
        <w:t>equipment malfunctions</w:t>
      </w:r>
    </w:p>
    <w:p w:rsidR="00136020" w:rsidP="0035161B">
      <w:pPr>
        <w:pStyle w:val="ListBullet3"/>
      </w:pPr>
      <w:r w:rsidRPr="0035161B">
        <w:t>process abnormalities.</w:t>
      </w:r>
    </w:p>
    <w:p w:rsidR="00136020" w:rsidP="0035161B">
      <w:pPr>
        <w:pStyle w:val="ListBullet3"/>
      </w:pPr>
    </w:p>
    <w:p w:rsidR="00000000" w:rsidRPr="0035161B" w:rsidP="0035161B">
      <w:pPr>
        <w:pStyle w:val="Heading1"/>
      </w:pPr>
      <w:bookmarkStart w:id="3" w:name="O_1009780"/>
      <w:bookmarkEnd w:id="3"/>
      <w:r w:rsidRPr="0035161B">
        <w:t>Knowledge Evidence</w:t>
      </w:r>
    </w:p>
    <w:p w:rsidR="00000000" w:rsidRPr="0035161B" w:rsidP="00136020">
      <w:pPr>
        <w:pStyle w:val="BodyText"/>
      </w:pPr>
      <w:r w:rsidRPr="0035161B">
        <w:t>There must be evidence the candidate has knowledge of:</w:t>
      </w:r>
    </w:p>
    <w:p w:rsidR="00000000" w:rsidRPr="0035161B" w:rsidP="0035161B">
      <w:pPr>
        <w:pStyle w:val="ListBullet"/>
      </w:pPr>
      <w:r w:rsidRPr="0035161B">
        <w:t xml:space="preserve">content and handling characteristics of the materials being moulded and: </w:t>
      </w:r>
    </w:p>
    <w:p w:rsidR="00000000" w:rsidRPr="0035161B" w:rsidP="0035161B">
      <w:pPr>
        <w:pStyle w:val="ListBullet2"/>
      </w:pPr>
      <w:r w:rsidRPr="0035161B">
        <w:t>typical curing and drying requirements</w:t>
      </w:r>
    </w:p>
    <w:p w:rsidR="00000000" w:rsidRPr="0035161B" w:rsidP="0035161B">
      <w:pPr>
        <w:pStyle w:val="ListBullet2"/>
      </w:pPr>
      <w:r w:rsidRPr="0035161B">
        <w:t xml:space="preserve">methods of repairing products </w:t>
      </w:r>
    </w:p>
    <w:p w:rsidR="00000000" w:rsidRPr="0035161B" w:rsidP="0035161B">
      <w:pPr>
        <w:pStyle w:val="ListBullet2"/>
      </w:pPr>
      <w:r w:rsidRPr="0035161B">
        <w:t>types of faults that can be repaired</w:t>
      </w:r>
    </w:p>
    <w:p w:rsidR="00000000" w:rsidRPr="0035161B" w:rsidP="0035161B">
      <w:pPr>
        <w:pStyle w:val="ListBullet2"/>
      </w:pPr>
      <w:r w:rsidRPr="0035161B">
        <w:t xml:space="preserve">types of faults that cannot be repaired </w:t>
      </w:r>
    </w:p>
    <w:p w:rsidR="00000000" w:rsidRPr="0035161B" w:rsidP="0035161B">
      <w:pPr>
        <w:pStyle w:val="ListBullet"/>
      </w:pPr>
      <w:r w:rsidRPr="0035161B">
        <w:t>functions and principles of operation of moulds and formers</w:t>
      </w:r>
    </w:p>
    <w:p w:rsidR="00000000" w:rsidRPr="0035161B" w:rsidP="0035161B">
      <w:pPr>
        <w:pStyle w:val="ListBullet"/>
      </w:pPr>
      <w:r w:rsidRPr="0035161B">
        <w:t>mould or former maintenance and inspection requirements</w:t>
      </w:r>
    </w:p>
    <w:p w:rsidR="00000000" w:rsidRPr="0035161B" w:rsidP="0035161B">
      <w:pPr>
        <w:pStyle w:val="ListBullet"/>
      </w:pPr>
      <w:r w:rsidRPr="0035161B">
        <w:t>the potential effects of varia</w:t>
      </w:r>
      <w:r w:rsidRPr="0035161B">
        <w:t>tions in raw materials and process conditions in relation to quality of product and output</w:t>
      </w:r>
    </w:p>
    <w:p w:rsidR="00000000" w:rsidRPr="0035161B" w:rsidP="0035161B">
      <w:pPr>
        <w:pStyle w:val="ListBullet"/>
      </w:pPr>
      <w:r w:rsidRPr="0035161B">
        <w:t xml:space="preserve">routine problems and factors which may affect product quality or production output, their probable causes and relevant corrective actions </w:t>
      </w:r>
    </w:p>
    <w:p w:rsidR="00000000" w:rsidRPr="0035161B" w:rsidP="0035161B">
      <w:pPr>
        <w:pStyle w:val="ListBullet"/>
      </w:pPr>
      <w:r w:rsidRPr="0035161B">
        <w:t>work health and safety (WH</w:t>
      </w:r>
      <w:r w:rsidRPr="0035161B">
        <w:t>S) requirements relevant to work outcome</w:t>
      </w:r>
    </w:p>
    <w:p w:rsidR="00000000" w:rsidRPr="0035161B" w:rsidP="0035161B">
      <w:pPr>
        <w:pStyle w:val="ListBullet"/>
      </w:pPr>
      <w:r w:rsidRPr="0035161B">
        <w:t>hand moulding hazards and:</w:t>
      </w:r>
    </w:p>
    <w:p w:rsidR="00000000" w:rsidRPr="0035161B" w:rsidP="0035161B">
      <w:pPr>
        <w:pStyle w:val="ListBullet2"/>
      </w:pPr>
      <w:r w:rsidRPr="0035161B">
        <w:t xml:space="preserve">their possible causes </w:t>
      </w:r>
    </w:p>
    <w:p w:rsidR="00000000" w:rsidRPr="0035161B" w:rsidP="0035161B">
      <w:pPr>
        <w:pStyle w:val="ListBullet2"/>
      </w:pPr>
      <w:r w:rsidRPr="0035161B">
        <w:t>potential consequences</w:t>
      </w:r>
    </w:p>
    <w:p w:rsidR="00136020" w:rsidP="0035161B">
      <w:pPr>
        <w:pStyle w:val="ListBullet2"/>
      </w:pPr>
      <w:r w:rsidRPr="0035161B">
        <w:t>risk control procedures.</w:t>
      </w:r>
    </w:p>
    <w:p w:rsidR="00136020" w:rsidP="0035161B">
      <w:pPr>
        <w:pStyle w:val="ListBullet2"/>
      </w:pPr>
    </w:p>
    <w:p w:rsidR="00000000" w:rsidRPr="0035161B" w:rsidP="0035161B">
      <w:pPr>
        <w:pStyle w:val="Heading1"/>
      </w:pPr>
      <w:bookmarkStart w:id="4" w:name="O_1009779"/>
      <w:bookmarkEnd w:id="4"/>
      <w:r w:rsidRPr="0035161B">
        <w:t>Assessment Conditions</w:t>
      </w:r>
    </w:p>
    <w:p w:rsidR="00000000" w:rsidRPr="0035161B" w:rsidP="00136020">
      <w:pPr>
        <w:pStyle w:val="BodyText"/>
      </w:pPr>
      <w:r w:rsidRPr="0035161B">
        <w:t xml:space="preserve">Skills must have been </w:t>
      </w:r>
      <w:r w:rsidRPr="0035161B">
        <w:t xml:space="preserve">demonstrated in the workplace or in a simulated environment that reflects workplace conditions and contingencies. The following conditions must be met for this unit: </w:t>
      </w:r>
    </w:p>
    <w:p w:rsidR="00000000" w:rsidRPr="0035161B" w:rsidP="0035161B">
      <w:pPr>
        <w:pStyle w:val="ListBullet"/>
      </w:pPr>
      <w:r w:rsidRPr="0035161B">
        <w:t xml:space="preserve">use of suitable facilities, equipment and resources, including: </w:t>
      </w:r>
    </w:p>
    <w:p w:rsidR="00000000" w:rsidRPr="0035161B" w:rsidP="0035161B">
      <w:pPr>
        <w:pStyle w:val="ListBullet2"/>
      </w:pPr>
      <w:r w:rsidRPr="0035161B">
        <w:t xml:space="preserve">moulding, curing and </w:t>
      </w:r>
      <w:r w:rsidRPr="0035161B">
        <w:t>finishing equipment and ancillary equipment</w:t>
      </w:r>
    </w:p>
    <w:p w:rsidR="00000000" w:rsidRPr="0035161B" w:rsidP="0035161B">
      <w:pPr>
        <w:pStyle w:val="ListBullet2"/>
      </w:pPr>
      <w:r w:rsidRPr="0035161B">
        <w:t>materials and products to be moulded and finished</w:t>
      </w:r>
    </w:p>
    <w:p w:rsidR="00000000" w:rsidRPr="0035161B" w:rsidP="0035161B">
      <w:pPr>
        <w:pStyle w:val="ListBullet2"/>
      </w:pPr>
      <w:r w:rsidRPr="0035161B">
        <w:t>specifications, procedures and job sheets</w:t>
      </w:r>
    </w:p>
    <w:p w:rsidR="00000000" w:rsidRPr="0035161B" w:rsidP="0035161B">
      <w:pPr>
        <w:pStyle w:val="ListBullet"/>
      </w:pPr>
      <w:r w:rsidRPr="0035161B">
        <w:t>modelling of industry operating conditions, including:</w:t>
      </w:r>
    </w:p>
    <w:p w:rsidR="00000000" w:rsidRPr="0035161B" w:rsidP="0035161B">
      <w:pPr>
        <w:pStyle w:val="ListBullet2"/>
      </w:pPr>
      <w:r w:rsidRPr="0035161B">
        <w:t>routine and non-routine problems.</w:t>
      </w:r>
    </w:p>
    <w:p w:rsidR="00000000" w:rsidRPr="0035161B" w:rsidP="0035161B">
      <w:pPr>
        <w:pStyle w:val="BodyText"/>
      </w:pPr>
    </w:p>
    <w:p w:rsidR="00000000" w:rsidRPr="0035161B" w:rsidP="00136020">
      <w:pPr>
        <w:pStyle w:val="BodyText"/>
      </w:pPr>
      <w:r w:rsidRPr="0035161B">
        <w:t>Assessors must satisfy the N</w:t>
      </w:r>
      <w:r w:rsidRPr="0035161B">
        <w:t>VR/AQTF mandatory competency requirements for assessors.</w:t>
      </w:r>
    </w:p>
    <w:p w:rsidR="00000000" w:rsidRPr="0035161B" w:rsidP="0035161B">
      <w:pPr>
        <w:pStyle w:val="Heading1"/>
      </w:pPr>
      <w:bookmarkStart w:id="5" w:name="O_1009777"/>
      <w:bookmarkEnd w:id="5"/>
      <w:r w:rsidRPr="0035161B">
        <w:t>Links</w:t>
      </w:r>
    </w:p>
    <w:p w:rsidR="00000000" w:rsidRPr="0035161B" w:rsidP="00136020">
      <w:pPr>
        <w:pStyle w:val="BodyText"/>
      </w:pPr>
      <w:r w:rsidRPr="0035161B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A5DF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5161B" w:rsidP="0035161B"/>
    <w:sectPr w:rsidSect="003516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1B" w:rsidRPr="00136020" w:rsidP="001360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20" w:rsidP="00351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6020" w:rsidP="00351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36020" w:rsidP="00351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61B" w:rsidRPr="00136020" w:rsidP="001360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020" w:rsidRPr="002D2AF8" w:rsidP="00351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MSMPMC310 Hand mould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36020" w:rsidP="00351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EEFC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828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8B7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61B"/>
  </w:style>
  <w:style w:type="character" w:customStyle="1" w:styleId="Heading1Char">
    <w:name w:val="Heading 1 Char"/>
    <w:basedOn w:val="DefaultParagraphFont"/>
    <w:link w:val="Heading1"/>
    <w:rsid w:val="00351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6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6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6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16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1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16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1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6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61B"/>
    <w:rPr>
      <w:b/>
      <w:spacing w:val="0"/>
    </w:rPr>
  </w:style>
  <w:style w:type="paragraph" w:customStyle="1" w:styleId="SuperTitle">
    <w:name w:val="SuperTitle"/>
    <w:basedOn w:val="Title"/>
    <w:rsid w:val="00351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1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61B"/>
    <w:rPr>
      <w:i/>
    </w:rPr>
  </w:style>
  <w:style w:type="paragraph" w:styleId="Caption">
    <w:name w:val="caption"/>
    <w:basedOn w:val="BodyText"/>
    <w:next w:val="Normal"/>
    <w:qFormat/>
    <w:rsid w:val="00351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61B"/>
  </w:style>
  <w:style w:type="paragraph" w:styleId="TableofFigures">
    <w:name w:val="table of figures"/>
    <w:basedOn w:val="Normal"/>
    <w:next w:val="Normal"/>
    <w:semiHidden/>
    <w:rsid w:val="00351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6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161B"/>
    <w:rPr>
      <w:rFonts w:ascii="Wingdings" w:hAnsi="Wingdings"/>
    </w:rPr>
  </w:style>
  <w:style w:type="paragraph" w:customStyle="1" w:styleId="TableHeading">
    <w:name w:val="Table Heading"/>
    <w:basedOn w:val="HeadingBase"/>
    <w:rsid w:val="00351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61B"/>
    <w:rPr>
      <w:color w:val="0033CC"/>
      <w:u w:val="none"/>
    </w:rPr>
  </w:style>
  <w:style w:type="paragraph" w:customStyle="1" w:styleId="BodyTextRight">
    <w:name w:val="Body Text Right"/>
    <w:basedOn w:val="BodyText"/>
    <w:rsid w:val="00351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6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61B"/>
    <w:rPr>
      <w:sz w:val="32"/>
    </w:rPr>
  </w:style>
  <w:style w:type="paragraph" w:customStyle="1" w:styleId="HeadingProcedure">
    <w:name w:val="Heading Procedure"/>
    <w:basedOn w:val="HeadingBase"/>
    <w:next w:val="Normal"/>
    <w:rsid w:val="00351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61B"/>
    <w:pPr>
      <w:spacing w:before="60" w:after="60"/>
    </w:pPr>
  </w:style>
  <w:style w:type="paragraph" w:styleId="ListContinue">
    <w:name w:val="List Continue"/>
    <w:basedOn w:val="List"/>
    <w:rsid w:val="0035161B"/>
    <w:pPr>
      <w:ind w:firstLine="0"/>
    </w:pPr>
  </w:style>
  <w:style w:type="paragraph" w:customStyle="1" w:styleId="ListNote">
    <w:name w:val="List Note"/>
    <w:basedOn w:val="List"/>
    <w:rsid w:val="00351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61B"/>
    <w:rPr>
      <w:rFonts w:ascii="Courier New" w:hAnsi="Courier New"/>
    </w:rPr>
  </w:style>
  <w:style w:type="paragraph" w:customStyle="1" w:styleId="NoteBullet">
    <w:name w:val="Note Bullet"/>
    <w:basedOn w:val="Note"/>
    <w:rsid w:val="00351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6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1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61B"/>
    <w:rPr>
      <w:b/>
      <w:smallCaps/>
    </w:rPr>
  </w:style>
  <w:style w:type="paragraph" w:customStyle="1" w:styleId="TableListNumber">
    <w:name w:val="Table List Number"/>
    <w:basedOn w:val="ListNumber"/>
    <w:rsid w:val="00351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61B"/>
    <w:pPr>
      <w:numPr>
        <w:numId w:val="10"/>
      </w:numPr>
    </w:pPr>
  </w:style>
  <w:style w:type="paragraph" w:customStyle="1" w:styleId="ListAlpha2">
    <w:name w:val="List Alpha 2"/>
    <w:basedOn w:val="List2"/>
    <w:rsid w:val="0035161B"/>
    <w:pPr>
      <w:numPr>
        <w:numId w:val="9"/>
      </w:numPr>
    </w:pPr>
  </w:style>
  <w:style w:type="paragraph" w:styleId="List2">
    <w:name w:val="List 2"/>
    <w:basedOn w:val="BodyText"/>
    <w:rsid w:val="00351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6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16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161B"/>
    <w:pPr>
      <w:numPr>
        <w:numId w:val="5"/>
      </w:numPr>
    </w:pPr>
  </w:style>
  <w:style w:type="paragraph" w:styleId="ListContinue2">
    <w:name w:val="List Continue 2"/>
    <w:basedOn w:val="List2"/>
    <w:rsid w:val="0035161B"/>
    <w:pPr>
      <w:ind w:firstLine="0"/>
    </w:pPr>
  </w:style>
  <w:style w:type="paragraph" w:styleId="ListContinue3">
    <w:name w:val="List Continue 3"/>
    <w:basedOn w:val="List3"/>
    <w:rsid w:val="0035161B"/>
    <w:pPr>
      <w:ind w:left="1021" w:firstLine="0"/>
    </w:pPr>
  </w:style>
  <w:style w:type="paragraph" w:styleId="ListContinue4">
    <w:name w:val="List Continue 4"/>
    <w:basedOn w:val="List4"/>
    <w:rsid w:val="0035161B"/>
    <w:pPr>
      <w:ind w:firstLine="0"/>
    </w:pPr>
  </w:style>
  <w:style w:type="paragraph" w:styleId="ListContinue5">
    <w:name w:val="List Continue 5"/>
    <w:basedOn w:val="List5"/>
    <w:rsid w:val="0035161B"/>
    <w:pPr>
      <w:ind w:firstLine="0"/>
    </w:pPr>
  </w:style>
  <w:style w:type="paragraph" w:styleId="ListNumber3">
    <w:name w:val="List Number 3"/>
    <w:basedOn w:val="List3"/>
    <w:rsid w:val="0035161B"/>
    <w:pPr>
      <w:numPr>
        <w:numId w:val="6"/>
      </w:numPr>
    </w:pPr>
  </w:style>
  <w:style w:type="paragraph" w:styleId="ListNumber4">
    <w:name w:val="List Number 4"/>
    <w:basedOn w:val="List4"/>
    <w:rsid w:val="0035161B"/>
    <w:pPr>
      <w:numPr>
        <w:numId w:val="7"/>
      </w:numPr>
    </w:pPr>
  </w:style>
  <w:style w:type="paragraph" w:styleId="ListNumber5">
    <w:name w:val="List Number 5"/>
    <w:basedOn w:val="List5"/>
    <w:rsid w:val="0035161B"/>
    <w:pPr>
      <w:numPr>
        <w:numId w:val="8"/>
      </w:numPr>
    </w:pPr>
  </w:style>
  <w:style w:type="paragraph" w:styleId="BlockText">
    <w:name w:val="Block Text"/>
    <w:basedOn w:val="Normal"/>
    <w:rsid w:val="00351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61B"/>
    <w:rPr>
      <w:sz w:val="16"/>
      <w:vertAlign w:val="superscript"/>
    </w:rPr>
  </w:style>
  <w:style w:type="character" w:customStyle="1" w:styleId="Symbols">
    <w:name w:val="Symbols"/>
    <w:basedOn w:val="DefaultParagraphFont"/>
    <w:rsid w:val="0035161B"/>
    <w:rPr>
      <w:rFonts w:ascii="Symbol" w:hAnsi="Symbol"/>
    </w:rPr>
  </w:style>
  <w:style w:type="character" w:customStyle="1" w:styleId="MenuOptions">
    <w:name w:val="Menu Options"/>
    <w:basedOn w:val="DefaultParagraphFont"/>
    <w:rsid w:val="00351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61B"/>
    <w:rPr>
      <w:b/>
    </w:rPr>
  </w:style>
  <w:style w:type="character" w:customStyle="1" w:styleId="Underlined">
    <w:name w:val="Underlined"/>
    <w:basedOn w:val="DefaultParagraphFont"/>
    <w:rsid w:val="0035161B"/>
    <w:rPr>
      <w:u w:val="single"/>
    </w:rPr>
  </w:style>
  <w:style w:type="paragraph" w:customStyle="1" w:styleId="TableBodyTextRight">
    <w:name w:val="Table Body Text Right"/>
    <w:basedOn w:val="TableBodyText"/>
    <w:rsid w:val="00351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61B"/>
    <w:rPr>
      <w:sz w:val="18"/>
    </w:rPr>
  </w:style>
  <w:style w:type="paragraph" w:customStyle="1" w:styleId="BodySmallRight">
    <w:name w:val="Body Small Right"/>
    <w:basedOn w:val="BodyTextRight"/>
    <w:rsid w:val="0035161B"/>
    <w:rPr>
      <w:sz w:val="18"/>
      <w:szCs w:val="18"/>
    </w:rPr>
  </w:style>
  <w:style w:type="paragraph" w:customStyle="1" w:styleId="MarginEdition">
    <w:name w:val="Margin Edition"/>
    <w:basedOn w:val="MarginNote"/>
    <w:rsid w:val="00351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61B"/>
    <w:rPr>
      <w:sz w:val="2"/>
      <w:szCs w:val="2"/>
    </w:rPr>
  </w:style>
  <w:style w:type="character" w:customStyle="1" w:styleId="Small">
    <w:name w:val="Small"/>
    <w:basedOn w:val="DefaultParagraphFont"/>
    <w:rsid w:val="0035161B"/>
    <w:rPr>
      <w:sz w:val="16"/>
    </w:rPr>
  </w:style>
  <w:style w:type="paragraph" w:customStyle="1" w:styleId="WideTable">
    <w:name w:val="Wide Table"/>
    <w:basedOn w:val="Normal"/>
    <w:rsid w:val="00351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61B"/>
  </w:style>
  <w:style w:type="paragraph" w:styleId="Quote">
    <w:name w:val="Quote"/>
    <w:basedOn w:val="Heading1"/>
    <w:link w:val="QuoteChar"/>
    <w:qFormat/>
    <w:rsid w:val="00351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61B"/>
    <w:pPr>
      <w:pageBreakBefore/>
    </w:pPr>
  </w:style>
  <w:style w:type="paragraph" w:customStyle="1" w:styleId="Border">
    <w:name w:val="Border"/>
    <w:basedOn w:val="Normal"/>
    <w:qFormat/>
    <w:rsid w:val="00351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61B"/>
    <w:rPr>
      <w:u w:val="single"/>
    </w:rPr>
  </w:style>
  <w:style w:type="character" w:customStyle="1" w:styleId="BoldandItalics">
    <w:name w:val="Bold and Italics"/>
    <w:qFormat/>
    <w:rsid w:val="0035161B"/>
    <w:rPr>
      <w:b/>
      <w:i/>
      <w:u w:val="none"/>
    </w:rPr>
  </w:style>
  <w:style w:type="paragraph" w:styleId="BalloonText">
    <w:name w:val="Balloon Text"/>
    <w:basedOn w:val="Normal"/>
    <w:link w:val="BalloonTextChar"/>
    <w:rsid w:val="00351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6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6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61B"/>
    <w:pPr>
      <w:spacing w:before="0" w:after="0"/>
    </w:pPr>
  </w:style>
  <w:style w:type="paragraph" w:customStyle="1" w:styleId="BodyTextBold">
    <w:name w:val="Body Text Bold"/>
    <w:basedOn w:val="BodyText"/>
    <w:qFormat/>
    <w:rsid w:val="0035161B"/>
    <w:rPr>
      <w:b/>
    </w:rPr>
  </w:style>
  <w:style w:type="character" w:styleId="Hyperlink">
    <w:name w:val="Hyperlink"/>
    <w:basedOn w:val="DefaultParagraphFont"/>
    <w:uiPriority w:val="99"/>
    <w:unhideWhenUsed/>
    <w:rsid w:val="001360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2281</Characters>
  <Application>Microsoft Office Word</Application>
  <DocSecurity>0</DocSecurity>
  <Lines>65</Lines>
  <Paragraphs>54</Paragraphs>
  <ScaleCrop>false</ScaleCrop>
  <Company>Author-it Software Corporation Ltd.</Company>
  <LinksUpToDate>false</LinksUpToDate>
  <CharactersWithSpaces>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MSMPMC310 Hand mould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2023-02-03T05:38:00Z</dcterms:created>
  <dcterms:modified xsi:type="dcterms:W3CDTF">2023-02-03T05:38:00Z</dcterms:modified>
</cp:coreProperties>
</file>