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CDE" w:rsidP="004E1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MSMPMC306 Operate crushing equipment</w:t>
      </w:r>
      <w:r>
        <w:fldChar w:fldCharType="end"/>
      </w:r>
    </w:p>
    <w:p w:rsidR="004E1CDE" w:rsidP="004E1CDE">
      <w:pPr>
        <w:pStyle w:val="Version"/>
        <w:sectPr w:rsidSect="000E7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002" w:rsidP="000E7002">
      <w:pPr>
        <w:pStyle w:val="SuperHeading"/>
      </w:pPr>
      <w:r w:rsidRPr="000E7002">
        <w:t>MSMPMC306 Operate crushing equipment</w:t>
      </w:r>
    </w:p>
    <w:p w:rsidR="00000000" w:rsidRPr="000E7002" w:rsidP="000E7002">
      <w:pPr>
        <w:pStyle w:val="Heading1"/>
      </w:pPr>
      <w:bookmarkStart w:id="1" w:name="O_1009706"/>
      <w:bookmarkEnd w:id="1"/>
      <w:r w:rsidRPr="000E7002">
        <w:t>Modification History</w:t>
      </w:r>
    </w:p>
    <w:p w:rsidR="004E1CDE" w:rsidP="004E1CDE">
      <w:pPr>
        <w:pStyle w:val="BodyText"/>
      </w:pPr>
      <w:r w:rsidRPr="000E7002">
        <w:t xml:space="preserve">Release 1. New unit. Supersedes and is equivalent to PMC552008 Operate crushing equipment. </w:t>
      </w:r>
    </w:p>
    <w:p w:rsidR="00000000" w:rsidRPr="000E7002" w:rsidP="000E7002">
      <w:pPr>
        <w:pStyle w:val="Heading1"/>
      </w:pPr>
      <w:bookmarkStart w:id="2" w:name="O_1009714"/>
      <w:bookmarkEnd w:id="2"/>
      <w:r w:rsidRPr="000E7002">
        <w:t>Application</w:t>
      </w:r>
    </w:p>
    <w:p w:rsidR="00000000" w:rsidRPr="000E7002" w:rsidP="004E1CDE">
      <w:pPr>
        <w:pStyle w:val="BodyText"/>
      </w:pPr>
      <w:r w:rsidRPr="000E7002">
        <w:t>This unit describes the skills and knowledge required to operate crushing equipment and ancillary equipment. Cr</w:t>
      </w:r>
      <w:r w:rsidRPr="000E7002">
        <w:t xml:space="preserve">ushing is typically applied in the manufacture minerals products industry to raw materials, materials in process, product and scrap and recycled material. </w:t>
      </w:r>
    </w:p>
    <w:p w:rsidR="00000000" w:rsidRPr="000E7002" w:rsidP="004E1CDE">
      <w:pPr>
        <w:pStyle w:val="BodyText"/>
      </w:pPr>
      <w:r w:rsidRPr="000E7002">
        <w:t>This unit applies to operators who are required to take responsibility for own outputs and follow e</w:t>
      </w:r>
      <w:r w:rsidRPr="000E7002">
        <w:t>stablished procedures to prepare, monitor and adjust the equipment and maintain supply of materials. Operators are also required to work autonomously and apply their own judgement to interpret information; monitor processes; identify and address routine an</w:t>
      </w:r>
      <w:r w:rsidRPr="000E7002">
        <w:t xml:space="preserve">d non-routine problems and control hazards.    </w:t>
      </w:r>
    </w:p>
    <w:p w:rsidR="00000000" w:rsidRPr="000E7002" w:rsidP="004E1CDE">
      <w:pPr>
        <w:pStyle w:val="BodyText"/>
      </w:pPr>
      <w:r w:rsidRPr="000E7002">
        <w:t xml:space="preserve">This unit applies to an individual working alone or as part of a team or group and in liaison with other shift team members, team leader and supervisor. </w:t>
      </w:r>
    </w:p>
    <w:p w:rsidR="004E1CDE" w:rsidP="004E1CDE">
      <w:pPr>
        <w:pStyle w:val="BodyText"/>
      </w:pPr>
      <w:r w:rsidRPr="000E7002">
        <w:t xml:space="preserve">No licensing or certification requirements exist at </w:t>
      </w:r>
      <w:r w:rsidRPr="000E7002">
        <w:t>the time of publication. Relevant legislation, industry standards and codes of practice within Australia must be applied.</w:t>
      </w:r>
    </w:p>
    <w:p w:rsidR="00000000" w:rsidRPr="000E7002" w:rsidP="000E7002">
      <w:pPr>
        <w:pStyle w:val="Heading1"/>
      </w:pPr>
      <w:bookmarkStart w:id="3" w:name="O_1009713"/>
      <w:bookmarkEnd w:id="3"/>
      <w:r w:rsidRPr="000E7002">
        <w:t>Pre-requisite Unit</w:t>
      </w:r>
    </w:p>
    <w:p w:rsidR="00000000" w:rsidRPr="000E7002" w:rsidP="004E1CDE">
      <w:pPr>
        <w:pStyle w:val="BodyText"/>
      </w:pPr>
      <w:r w:rsidRPr="000E7002">
        <w:t>Nil</w:t>
      </w:r>
    </w:p>
    <w:p w:rsidR="00000000" w:rsidRPr="000E7002" w:rsidP="000E7002">
      <w:pPr>
        <w:pStyle w:val="Heading1"/>
      </w:pPr>
      <w:bookmarkStart w:id="4" w:name="O_1009712"/>
      <w:bookmarkEnd w:id="4"/>
      <w:r w:rsidRPr="000E7002">
        <w:t>Competency Field</w:t>
      </w:r>
    </w:p>
    <w:p w:rsidR="00000000" w:rsidRPr="000E7002" w:rsidP="004E1CDE">
      <w:pPr>
        <w:pStyle w:val="BodyText"/>
      </w:pPr>
      <w:r w:rsidRPr="000E7002">
        <w:t xml:space="preserve">Operations </w:t>
      </w:r>
    </w:p>
    <w:p w:rsidR="00000000" w:rsidRPr="000E7002" w:rsidP="000E7002">
      <w:pPr>
        <w:pStyle w:val="Heading1"/>
      </w:pPr>
      <w:bookmarkStart w:id="5" w:name="O_1009710"/>
      <w:bookmarkEnd w:id="5"/>
      <w:r w:rsidRPr="000E7002">
        <w:t>Elements and Performance</w:t>
      </w:r>
      <w:r w:rsidRPr="000E7002">
        <w:t xml:space="preserve">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4E1CD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02" w:rsidP="000E7002">
            <w:pPr>
              <w:pStyle w:val="BodyText"/>
            </w:pPr>
            <w:r w:rsidRPr="000E700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rPr>
                <w:rStyle w:val="SpecialBold"/>
              </w:rPr>
              <w:t>Performance Criteria</w:t>
            </w:r>
          </w:p>
        </w:tc>
      </w:tr>
      <w:tr w:rsidTr="004E1CD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02" w:rsidP="000E7002">
            <w:pPr>
              <w:pStyle w:val="BodyText"/>
            </w:pPr>
            <w:r w:rsidRPr="000E70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1CD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1. Prepare to crush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02" w:rsidP="000E7002">
            <w:pPr>
              <w:pStyle w:val="BodyText"/>
            </w:pPr>
            <w:r w:rsidRPr="000E7002">
              <w:t>1.1 Check equipment for hazards, danger and isolation tags in accordance with standard operating procedures (SOPs)</w:t>
            </w:r>
          </w:p>
          <w:p w:rsidR="00000000" w:rsidRPr="000E7002" w:rsidP="000E7002">
            <w:pPr>
              <w:pStyle w:val="BodyText"/>
            </w:pPr>
            <w:r w:rsidRPr="000E7002">
              <w:t>1.2 Perform checks to ensure all doors, inspection openings and guards are in position and secure</w:t>
            </w:r>
          </w:p>
          <w:p w:rsidR="00000000" w:rsidRPr="000E7002" w:rsidP="000E7002">
            <w:pPr>
              <w:pStyle w:val="BodyText"/>
            </w:pPr>
            <w:r w:rsidRPr="000E7002">
              <w:t>1.3 Adjust equipment settings to ensure con</w:t>
            </w:r>
            <w:r w:rsidRPr="000E7002">
              <w:t>formance with SOPs</w:t>
            </w:r>
          </w:p>
          <w:p w:rsidR="00000000" w:rsidRPr="000E7002" w:rsidP="000E7002">
            <w:pPr>
              <w:pStyle w:val="BodyText"/>
            </w:pPr>
            <w:r w:rsidRPr="000E7002">
              <w:t>1.4 Notify appropriate personnel of intention to start equipment</w:t>
            </w:r>
          </w:p>
          <w:p w:rsidR="00000000" w:rsidRPr="000E7002" w:rsidP="000E7002">
            <w:pPr>
              <w:pStyle w:val="BodyText"/>
            </w:pPr>
            <w:r w:rsidRPr="000E7002">
              <w:t xml:space="preserve">1.5 Conduct additional pre-start checks </w:t>
            </w:r>
          </w:p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1.6 Confirm an adequate supply of materials is available to meet production requirements</w:t>
            </w:r>
          </w:p>
        </w:tc>
      </w:tr>
      <w:tr w:rsidTr="004E1CD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2. Crush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02" w:rsidP="000E7002">
            <w:pPr>
              <w:pStyle w:val="BodyText"/>
            </w:pPr>
            <w:r w:rsidRPr="000E7002">
              <w:t>2.1 Start equipment in sequence in accordance with SOPs</w:t>
            </w:r>
          </w:p>
          <w:p w:rsidR="00000000" w:rsidRPr="000E7002" w:rsidP="000E7002">
            <w:pPr>
              <w:pStyle w:val="BodyText"/>
            </w:pPr>
            <w:r w:rsidRPr="000E7002">
              <w:t>2.2 Monitor instrument and control panels and adjust equipment, controls and feed as necessary to remain within specified operating and safety parameters</w:t>
            </w:r>
          </w:p>
          <w:p w:rsidR="00000000" w:rsidRPr="000E7002" w:rsidP="000E7002">
            <w:pPr>
              <w:pStyle w:val="BodyText"/>
            </w:pPr>
            <w:r w:rsidRPr="000E7002">
              <w:t>2.3 Make physical inspections of plant and equ</w:t>
            </w:r>
            <w:r w:rsidRPr="000E7002">
              <w:t>ipment at specified intervals as required by SOPs</w:t>
            </w:r>
          </w:p>
          <w:p w:rsidR="00000000" w:rsidRPr="000E7002" w:rsidP="000E7002">
            <w:pPr>
              <w:pStyle w:val="BodyText"/>
            </w:pPr>
            <w:r w:rsidRPr="000E7002">
              <w:t>2.4 Maximise product throughput and efficiency to maintain target parameters</w:t>
            </w:r>
          </w:p>
          <w:p w:rsidR="00000000" w:rsidRPr="000E7002" w:rsidP="000E7002">
            <w:pPr>
              <w:pStyle w:val="BodyText"/>
            </w:pPr>
            <w:r w:rsidRPr="000E7002">
              <w:t xml:space="preserve">2.5 Check screens and screened material </w:t>
            </w:r>
          </w:p>
          <w:p w:rsidR="00000000" w:rsidRPr="000E7002" w:rsidP="000E7002">
            <w:pPr>
              <w:pStyle w:val="BodyText"/>
            </w:pPr>
            <w:r w:rsidRPr="000E7002">
              <w:t xml:space="preserve">2.6 Communicate with appropriate personnel regarding the status of operations </w:t>
            </w:r>
          </w:p>
          <w:p w:rsidR="00000000" w:rsidRPr="000E7002" w:rsidP="000E7002">
            <w:pPr>
              <w:pStyle w:val="BodyText"/>
            </w:pPr>
            <w:r w:rsidRPr="000E7002">
              <w:t>2.7 Adjus</w:t>
            </w:r>
            <w:r w:rsidRPr="000E7002">
              <w:t>t to achieve required output</w:t>
            </w:r>
          </w:p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2.8 Distribute material as required</w:t>
            </w:r>
          </w:p>
        </w:tc>
      </w:tr>
      <w:tr w:rsidTr="004E1CD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3.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02" w:rsidP="000E7002">
            <w:pPr>
              <w:pStyle w:val="BodyText"/>
            </w:pPr>
            <w:r w:rsidRPr="000E7002">
              <w:t xml:space="preserve">3.1 Identify and rectify faults and equipment failures </w:t>
            </w:r>
          </w:p>
          <w:p w:rsidR="00000000" w:rsidRPr="000E7002" w:rsidP="000E7002">
            <w:pPr>
              <w:pStyle w:val="BodyText"/>
            </w:pPr>
            <w:r w:rsidRPr="000E7002">
              <w:t xml:space="preserve">3.2 Maintain records and log books of equipment operations </w:t>
            </w:r>
          </w:p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3.3 Identify non-routine problems and report t</w:t>
            </w:r>
            <w:r w:rsidRPr="000E7002">
              <w:t>o designated person</w:t>
            </w:r>
          </w:p>
        </w:tc>
      </w:tr>
      <w:tr w:rsidTr="004E1CD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02">
            <w:pPr>
              <w:pStyle w:val="BodyText"/>
              <w:rPr>
                <w:lang w:val="en-NZ"/>
              </w:rPr>
            </w:pPr>
            <w:r w:rsidRPr="000E7002">
              <w:t>4.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02" w:rsidP="000E7002">
            <w:pPr>
              <w:pStyle w:val="BodyText"/>
            </w:pPr>
            <w:r w:rsidRPr="000E7002">
              <w:t>4.1 Identify hazards in the crushing work area</w:t>
            </w:r>
          </w:p>
          <w:p w:rsidR="00000000" w:rsidRPr="000E7002" w:rsidP="000E7002">
            <w:pPr>
              <w:pStyle w:val="BodyText"/>
            </w:pPr>
            <w:r w:rsidRPr="000E7002">
              <w:t>4.2 Assess the risks arising from those hazards</w:t>
            </w:r>
          </w:p>
          <w:p w:rsidR="00000000" w:rsidRPr="000E7002" w:rsidP="000E7002">
            <w:pPr>
              <w:pStyle w:val="BodyText"/>
            </w:pPr>
            <w:r w:rsidRPr="000E7002">
              <w:t xml:space="preserve">4.3 Implement measures to control those risks </w:t>
            </w:r>
          </w:p>
        </w:tc>
      </w:tr>
    </w:tbl>
    <w:p w:rsidR="00000000" w:rsidRPr="000E7002" w:rsidP="000E7002">
      <w:pPr>
        <w:pStyle w:val="BodyText"/>
      </w:pPr>
    </w:p>
    <w:p w:rsidR="00000000" w:rsidRPr="000E7002" w:rsidP="000E7002">
      <w:pPr>
        <w:pStyle w:val="AllowPageBreak"/>
      </w:pPr>
    </w:p>
    <w:p w:rsidR="00000000" w:rsidRPr="000E7002" w:rsidP="000E7002">
      <w:pPr>
        <w:pStyle w:val="Heading1"/>
      </w:pPr>
      <w:bookmarkStart w:id="6" w:name="O_1009709"/>
      <w:bookmarkEnd w:id="6"/>
      <w:r w:rsidRPr="000E7002">
        <w:t>Foundation Skills</w:t>
      </w:r>
    </w:p>
    <w:p w:rsidR="00000000" w:rsidRPr="000E7002" w:rsidP="004E1CDE">
      <w:pPr>
        <w:pStyle w:val="BodyText"/>
      </w:pPr>
      <w:r w:rsidRPr="000E7002">
        <w:t>This section describes those language, literacy, numeracy and employment skills that are essential to performance.</w:t>
      </w:r>
    </w:p>
    <w:p w:rsidR="00000000" w:rsidRPr="000E7002" w:rsidP="004E1CDE">
      <w:pPr>
        <w:pStyle w:val="BodyText"/>
      </w:pPr>
      <w:r w:rsidRPr="000E7002">
        <w:t>Foundation skills essential to performance are explicit in the performance criteria of this unit of competency.</w:t>
      </w:r>
    </w:p>
    <w:p w:rsidR="00000000" w:rsidRPr="000E7002" w:rsidP="000E7002">
      <w:pPr>
        <w:pStyle w:val="Heading1"/>
      </w:pPr>
      <w:bookmarkStart w:id="7" w:name="O_1009707"/>
      <w:bookmarkEnd w:id="7"/>
      <w:r w:rsidRPr="000E7002">
        <w:t>Unit Mapp</w:t>
      </w:r>
      <w:r w:rsidRPr="000E7002">
        <w:t>ing Information</w:t>
      </w:r>
    </w:p>
    <w:p w:rsidR="00000000" w:rsidRPr="000E7002" w:rsidP="004E1CDE">
      <w:pPr>
        <w:pStyle w:val="BodyText"/>
      </w:pPr>
      <w:r w:rsidRPr="000E7002">
        <w:t xml:space="preserve">Release 1. New unit. Supersedes and is equivalent to PMC552008 Operate crushing equipment. </w:t>
      </w:r>
    </w:p>
    <w:p w:rsidR="00000000" w:rsidRPr="000E7002" w:rsidP="000E7002">
      <w:pPr>
        <w:pStyle w:val="Heading1"/>
      </w:pPr>
      <w:bookmarkStart w:id="8" w:name="O_1009700"/>
      <w:bookmarkEnd w:id="8"/>
      <w:r w:rsidRPr="000E7002">
        <w:t>Links</w:t>
      </w:r>
    </w:p>
    <w:p w:rsidR="00000000" w:rsidRPr="000E7002" w:rsidP="004E1CDE">
      <w:pPr>
        <w:pStyle w:val="BodyText"/>
      </w:pPr>
      <w:r w:rsidRPr="000E700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0427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E7002" w:rsidP="004E1CDE">
      <w:pPr>
        <w:pStyle w:val="BodyText"/>
        <w:sectPr w:rsidSect="000E70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002" w:rsidP="000E7002">
      <w:pPr>
        <w:pStyle w:val="SuperHeading"/>
      </w:pPr>
      <w:r w:rsidRPr="000E7002">
        <w:t>Assessment Requirements for MSMPMC306 Operate crushing equipment</w:t>
      </w:r>
    </w:p>
    <w:p w:rsidR="00000000" w:rsidRPr="000E7002" w:rsidP="000E7002">
      <w:pPr>
        <w:pStyle w:val="Heading1"/>
      </w:pPr>
      <w:bookmarkStart w:id="9" w:name="O_1009702"/>
      <w:bookmarkEnd w:id="9"/>
      <w:r w:rsidRPr="000E7002">
        <w:t>Modification History</w:t>
      </w:r>
    </w:p>
    <w:p w:rsidR="004E1CDE" w:rsidP="004E1CDE">
      <w:pPr>
        <w:pStyle w:val="BodyText"/>
      </w:pPr>
      <w:r w:rsidRPr="000E7002">
        <w:t>Release 1. New unit. Supersedes and is equivalent to PMC552008 Operate crushin</w:t>
      </w:r>
      <w:r w:rsidRPr="000E7002">
        <w:t xml:space="preserve">g equipment. </w:t>
      </w:r>
    </w:p>
    <w:p w:rsidR="00000000" w:rsidRPr="000E7002" w:rsidP="000E7002">
      <w:pPr>
        <w:pStyle w:val="Heading1"/>
      </w:pPr>
      <w:bookmarkStart w:id="10" w:name="O_1009705"/>
      <w:bookmarkEnd w:id="10"/>
      <w:r w:rsidRPr="000E7002">
        <w:t>Performance Evidence</w:t>
      </w:r>
    </w:p>
    <w:p w:rsidR="00000000" w:rsidRPr="000E7002" w:rsidP="004E1CDE">
      <w:pPr>
        <w:pStyle w:val="BodyText"/>
      </w:pPr>
      <w:r w:rsidRPr="000E7002">
        <w:t>There must be evidence the candidate has completed the tasks outlined in the elements and performance criteria of this unit, and:</w:t>
      </w:r>
    </w:p>
    <w:p w:rsidR="00000000" w:rsidRPr="000E7002" w:rsidP="000E7002">
      <w:pPr>
        <w:pStyle w:val="ListBullet"/>
      </w:pPr>
      <w:r w:rsidRPr="000E7002">
        <w:t>set up, configured, started and operated the crushing equipment according to procedures to achieve the required output on at least 1 occasion, including:</w:t>
      </w:r>
    </w:p>
    <w:p w:rsidR="00000000" w:rsidRPr="000E7002" w:rsidP="000E7002">
      <w:pPr>
        <w:pStyle w:val="ListBullet2"/>
      </w:pPr>
      <w:r w:rsidRPr="000E7002">
        <w:t>recognising possible causes of the following routine problems:</w:t>
      </w:r>
    </w:p>
    <w:p w:rsidR="00000000" w:rsidRPr="000E7002" w:rsidP="000E7002">
      <w:pPr>
        <w:pStyle w:val="ListBullet3"/>
      </w:pPr>
      <w:r w:rsidRPr="000E7002">
        <w:t>raw material variations</w:t>
      </w:r>
    </w:p>
    <w:p w:rsidR="00000000" w:rsidRPr="000E7002" w:rsidP="000E7002">
      <w:pPr>
        <w:pStyle w:val="ListBullet3"/>
      </w:pPr>
      <w:r w:rsidRPr="000E7002">
        <w:t>mechanical abnormalities</w:t>
      </w:r>
    </w:p>
    <w:p w:rsidR="004E1CDE" w:rsidP="000E7002">
      <w:pPr>
        <w:pStyle w:val="ListBullet3"/>
      </w:pPr>
      <w:r w:rsidRPr="000E7002">
        <w:t>electrical and instrument reading variations.</w:t>
      </w:r>
    </w:p>
    <w:p w:rsidR="004E1CDE" w:rsidP="000E7002">
      <w:pPr>
        <w:pStyle w:val="ListBullet3"/>
      </w:pPr>
    </w:p>
    <w:p w:rsidR="00000000" w:rsidRPr="000E7002" w:rsidP="000E7002">
      <w:pPr>
        <w:pStyle w:val="Heading1"/>
      </w:pPr>
      <w:bookmarkStart w:id="11" w:name="O_1009704"/>
      <w:bookmarkEnd w:id="11"/>
      <w:r w:rsidRPr="000E7002">
        <w:t>Knowledge Evidence</w:t>
      </w:r>
    </w:p>
    <w:p w:rsidR="00000000" w:rsidRPr="000E7002" w:rsidP="004E1CDE">
      <w:pPr>
        <w:pStyle w:val="BodyText"/>
      </w:pPr>
      <w:r w:rsidRPr="000E7002">
        <w:t>There must be evidence the candidate has knowledge of:</w:t>
      </w:r>
    </w:p>
    <w:p w:rsidR="00000000" w:rsidRPr="000E7002" w:rsidP="000E7002">
      <w:pPr>
        <w:pStyle w:val="ListBullet"/>
      </w:pPr>
      <w:r w:rsidRPr="000E7002">
        <w:t>principles of:</w:t>
      </w:r>
    </w:p>
    <w:p w:rsidR="00000000" w:rsidRPr="000E7002" w:rsidP="000E7002">
      <w:pPr>
        <w:pStyle w:val="ListBullet2"/>
      </w:pPr>
      <w:r w:rsidRPr="000E7002">
        <w:t>crushing process</w:t>
      </w:r>
    </w:p>
    <w:p w:rsidR="00000000" w:rsidRPr="000E7002" w:rsidP="000E7002">
      <w:pPr>
        <w:pStyle w:val="ListBullet2"/>
      </w:pPr>
      <w:r w:rsidRPr="000E7002">
        <w:t>control of process</w:t>
      </w:r>
    </w:p>
    <w:p w:rsidR="00000000" w:rsidRPr="000E7002" w:rsidP="000E7002">
      <w:pPr>
        <w:pStyle w:val="ListBullet"/>
      </w:pPr>
      <w:r w:rsidRPr="000E7002">
        <w:t>crushing and ancillary e</w:t>
      </w:r>
      <w:r w:rsidRPr="000E7002">
        <w:t xml:space="preserve">quipment, including: </w:t>
      </w:r>
    </w:p>
    <w:p w:rsidR="00000000" w:rsidRPr="000E7002" w:rsidP="000E7002">
      <w:pPr>
        <w:pStyle w:val="ListBullet2"/>
      </w:pPr>
      <w:r w:rsidRPr="000E7002">
        <w:t xml:space="preserve">functions, limitations </w:t>
      </w:r>
    </w:p>
    <w:p w:rsidR="00000000" w:rsidRPr="000E7002" w:rsidP="000E7002">
      <w:pPr>
        <w:pStyle w:val="ListBullet2"/>
      </w:pPr>
      <w:r w:rsidRPr="000E7002">
        <w:t xml:space="preserve">startup, operation and shutdown procedures </w:t>
      </w:r>
    </w:p>
    <w:p w:rsidR="00000000" w:rsidRPr="000E7002" w:rsidP="000E7002">
      <w:pPr>
        <w:pStyle w:val="ListBullet2"/>
      </w:pPr>
      <w:r w:rsidRPr="000E7002">
        <w:t>the potential effects of equipment operations in relation to quality of product and output</w:t>
      </w:r>
    </w:p>
    <w:p w:rsidR="00000000" w:rsidRPr="000E7002" w:rsidP="000E7002">
      <w:pPr>
        <w:pStyle w:val="ListBullet"/>
      </w:pPr>
      <w:r w:rsidRPr="000E7002">
        <w:t>types of materials commonly crushed</w:t>
      </w:r>
    </w:p>
    <w:p w:rsidR="00000000" w:rsidRPr="000E7002" w:rsidP="000E7002">
      <w:pPr>
        <w:pStyle w:val="ListBullet"/>
      </w:pPr>
      <w:r w:rsidRPr="000E7002">
        <w:t>the potential effects of variations i</w:t>
      </w:r>
      <w:r w:rsidRPr="000E7002">
        <w:t>n raw materials in relation to quality of product and output</w:t>
      </w:r>
    </w:p>
    <w:p w:rsidR="00000000" w:rsidRPr="000E7002" w:rsidP="000E7002">
      <w:pPr>
        <w:pStyle w:val="ListBullet"/>
      </w:pPr>
      <w:r w:rsidRPr="000E7002">
        <w:t xml:space="preserve">routine problems and factors which may affect product quality or production output, their probable causes and relevant corrective actions </w:t>
      </w:r>
    </w:p>
    <w:p w:rsidR="00000000" w:rsidRPr="000E7002" w:rsidP="000E7002">
      <w:pPr>
        <w:pStyle w:val="ListBullet"/>
      </w:pPr>
      <w:r w:rsidRPr="000E7002">
        <w:t>sequence of isolation procedures and related hazards</w:t>
      </w:r>
    </w:p>
    <w:p w:rsidR="00000000" w:rsidRPr="000E7002" w:rsidP="000E7002">
      <w:pPr>
        <w:pStyle w:val="ListBullet"/>
      </w:pPr>
      <w:r w:rsidRPr="000E7002">
        <w:t>sig</w:t>
      </w:r>
      <w:r w:rsidRPr="000E7002">
        <w:t>nals and alarms</w:t>
      </w:r>
    </w:p>
    <w:p w:rsidR="00000000" w:rsidRPr="000E7002" w:rsidP="000E7002">
      <w:pPr>
        <w:pStyle w:val="ListBullet"/>
      </w:pPr>
      <w:r w:rsidRPr="000E7002">
        <w:t>enterprise production schedules</w:t>
      </w:r>
    </w:p>
    <w:p w:rsidR="00000000" w:rsidRPr="000E7002" w:rsidP="000E7002">
      <w:pPr>
        <w:pStyle w:val="ListBullet"/>
      </w:pPr>
      <w:r w:rsidRPr="000E7002">
        <w:t>work health and safety (WHS) requirements relevant to work outcome</w:t>
      </w:r>
    </w:p>
    <w:p w:rsidR="00000000" w:rsidRPr="000E7002" w:rsidP="000E7002">
      <w:pPr>
        <w:pStyle w:val="ListBullet"/>
      </w:pPr>
      <w:r w:rsidRPr="000E7002">
        <w:t>crushing hazards and:</w:t>
      </w:r>
    </w:p>
    <w:p w:rsidR="00000000" w:rsidRPr="000E7002" w:rsidP="000E7002">
      <w:pPr>
        <w:pStyle w:val="ListBullet2"/>
      </w:pPr>
      <w:r w:rsidRPr="000E7002">
        <w:t xml:space="preserve">their possible causes </w:t>
      </w:r>
    </w:p>
    <w:p w:rsidR="00000000" w:rsidRPr="000E7002" w:rsidP="000E7002">
      <w:pPr>
        <w:pStyle w:val="ListBullet2"/>
      </w:pPr>
      <w:r w:rsidRPr="000E7002">
        <w:t>potential consequences</w:t>
      </w:r>
    </w:p>
    <w:p w:rsidR="00000000" w:rsidRPr="000E7002" w:rsidP="000E7002">
      <w:pPr>
        <w:pStyle w:val="ListBullet2"/>
      </w:pPr>
      <w:r w:rsidRPr="000E7002">
        <w:t>risk control procedures.</w:t>
      </w:r>
    </w:p>
    <w:p w:rsidR="00000000" w:rsidRPr="000E7002" w:rsidP="000E7002">
      <w:pPr>
        <w:pStyle w:val="AllowPageBreak"/>
      </w:pPr>
    </w:p>
    <w:p w:rsidR="00000000" w:rsidRPr="000E7002" w:rsidP="000E7002">
      <w:pPr>
        <w:pStyle w:val="Heading1"/>
      </w:pPr>
      <w:bookmarkStart w:id="12" w:name="O_1009703"/>
      <w:bookmarkEnd w:id="12"/>
      <w:r w:rsidRPr="000E7002">
        <w:t>Assessment Conditions</w:t>
      </w:r>
    </w:p>
    <w:p w:rsidR="00000000" w:rsidRPr="000E7002" w:rsidP="004E1CDE">
      <w:pPr>
        <w:pStyle w:val="BodyText"/>
      </w:pPr>
      <w:r w:rsidRPr="000E700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E7002" w:rsidP="000E7002">
      <w:pPr>
        <w:pStyle w:val="ListBullet"/>
      </w:pPr>
      <w:r w:rsidRPr="000E7002">
        <w:t xml:space="preserve">use of suitable facilities, equipment and resources, including: </w:t>
      </w:r>
    </w:p>
    <w:p w:rsidR="00000000" w:rsidRPr="000E7002" w:rsidP="000E7002">
      <w:pPr>
        <w:pStyle w:val="ListBullet2"/>
      </w:pPr>
      <w:r w:rsidRPr="000E7002">
        <w:t>crushing equipment and ancillary equipment</w:t>
      </w:r>
    </w:p>
    <w:p w:rsidR="00000000" w:rsidRPr="000E7002" w:rsidP="000E7002">
      <w:pPr>
        <w:pStyle w:val="ListBullet2"/>
      </w:pPr>
      <w:r w:rsidRPr="000E7002">
        <w:t xml:space="preserve">raw materials </w:t>
      </w:r>
    </w:p>
    <w:p w:rsidR="00000000" w:rsidRPr="000E7002" w:rsidP="000E7002">
      <w:pPr>
        <w:pStyle w:val="ListBullet2"/>
      </w:pPr>
      <w:r w:rsidRPr="000E7002">
        <w:t>specifications, procedures and job sheets</w:t>
      </w:r>
    </w:p>
    <w:p w:rsidR="00000000" w:rsidRPr="000E7002" w:rsidP="000E7002">
      <w:pPr>
        <w:pStyle w:val="ListBullet"/>
      </w:pPr>
      <w:r w:rsidRPr="000E7002">
        <w:t>modelling of industry operating conditions, including:</w:t>
      </w:r>
    </w:p>
    <w:p w:rsidR="00000000" w:rsidRPr="000E7002" w:rsidP="000E7002">
      <w:pPr>
        <w:pStyle w:val="ListBullet2"/>
      </w:pPr>
      <w:r w:rsidRPr="000E7002">
        <w:t>routine and non-routine problems.</w:t>
      </w:r>
    </w:p>
    <w:p w:rsidR="00000000" w:rsidRPr="000E7002" w:rsidP="000E7002">
      <w:pPr>
        <w:pStyle w:val="BodyText"/>
      </w:pPr>
    </w:p>
    <w:p w:rsidR="00000000" w:rsidRPr="000E7002" w:rsidP="004E1CDE">
      <w:pPr>
        <w:pStyle w:val="BodyText"/>
      </w:pPr>
      <w:r w:rsidRPr="000E7002">
        <w:t>Assessors must satisfy the NVR/AQTF mandatory competency requirements for assessors.</w:t>
      </w:r>
    </w:p>
    <w:p w:rsidR="00000000" w:rsidRPr="000E7002" w:rsidP="000E7002">
      <w:pPr>
        <w:pStyle w:val="Heading1"/>
      </w:pPr>
      <w:bookmarkStart w:id="13" w:name="O_1009701"/>
      <w:bookmarkEnd w:id="13"/>
      <w:r w:rsidRPr="000E7002">
        <w:t>Links</w:t>
      </w:r>
    </w:p>
    <w:p w:rsidR="00000000" w:rsidRPr="000E7002" w:rsidP="004E1CDE">
      <w:pPr>
        <w:pStyle w:val="BodyText"/>
      </w:pPr>
      <w:r w:rsidRPr="000E700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0427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E7002" w:rsidP="000E7002"/>
    <w:sectPr w:rsidSect="000E70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 w:rsidRPr="004E1CDE" w:rsidP="004E1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DE" w:rsidP="000E7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CDE" w:rsidP="000E7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1CDE" w:rsidP="000E70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 w:rsidP="000E7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1CDE">
      <w:t>Approved</w:t>
    </w:r>
    <w:r w:rsidR="004E1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1C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1CDE">
      <w:rPr>
        <w:noProof/>
      </w:rPr>
      <w:t>4</w:t>
    </w:r>
    <w:r>
      <w:rPr>
        <w:noProof/>
      </w:rPr>
      <w:fldChar w:fldCharType="end"/>
    </w:r>
  </w:p>
  <w:p w:rsidR="000E7002" w:rsidP="000E7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1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1CDE">
      <w:t>Manufacturing Industry Skills Alliance</w:t>
    </w:r>
    <w:r w:rsidR="004E1CDE">
      <w:fldChar w:fldCharType="end"/>
    </w:r>
  </w:p>
  <w:p w:rsidR="000E7002" w:rsidP="000E7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002" w:rsidRPr="004E1CDE" w:rsidP="004E1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DE" w:rsidRPr="002D2AF8" w:rsidP="000E7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MSMPMC306 Operate crushing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1CDE" w:rsidP="000E70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02" w:rsidRPr="002D2AF8" w:rsidP="000E7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1CDE">
      <w:t>MSMPMC306 Operate crushing equipment</w:t>
    </w:r>
    <w:r w:rsidR="004E1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1CDE">
      <w:rPr>
        <w:noProof/>
      </w:rPr>
      <w:t>2 March 2025</w:t>
    </w:r>
    <w:r>
      <w:fldChar w:fldCharType="end"/>
    </w:r>
  </w:p>
  <w:p w:rsidR="000E7002" w:rsidP="000E7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67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24D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2F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002"/>
  </w:style>
  <w:style w:type="character" w:customStyle="1" w:styleId="Heading1Char">
    <w:name w:val="Heading 1 Char"/>
    <w:basedOn w:val="DefaultParagraphFont"/>
    <w:link w:val="Heading1"/>
    <w:rsid w:val="000E7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0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002"/>
    <w:rPr>
      <w:b/>
      <w:spacing w:val="0"/>
    </w:rPr>
  </w:style>
  <w:style w:type="paragraph" w:styleId="ListBullet2">
    <w:name w:val="List Bullet 2"/>
    <w:basedOn w:val="List2"/>
    <w:rsid w:val="000E700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7002"/>
    <w:rPr>
      <w:i/>
    </w:rPr>
  </w:style>
  <w:style w:type="paragraph" w:customStyle="1" w:styleId="SuperHeading">
    <w:name w:val="SuperHeading"/>
    <w:basedOn w:val="Normal"/>
    <w:rsid w:val="000E7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70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7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0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002"/>
  </w:style>
  <w:style w:type="paragraph" w:styleId="TableofFigures">
    <w:name w:val="table of figures"/>
    <w:basedOn w:val="Normal"/>
    <w:next w:val="Normal"/>
    <w:semiHidden/>
    <w:rsid w:val="000E7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0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7002"/>
    <w:rPr>
      <w:rFonts w:ascii="Wingdings" w:hAnsi="Wingdings"/>
    </w:rPr>
  </w:style>
  <w:style w:type="paragraph" w:customStyle="1" w:styleId="TableHeading">
    <w:name w:val="Table Heading"/>
    <w:basedOn w:val="HeadingBase"/>
    <w:rsid w:val="000E7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002"/>
    <w:rPr>
      <w:color w:val="0033CC"/>
      <w:u w:val="none"/>
    </w:rPr>
  </w:style>
  <w:style w:type="paragraph" w:customStyle="1" w:styleId="BodyTextRight">
    <w:name w:val="Body Text Right"/>
    <w:basedOn w:val="BodyText"/>
    <w:rsid w:val="000E7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0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002"/>
    <w:rPr>
      <w:sz w:val="32"/>
    </w:rPr>
  </w:style>
  <w:style w:type="paragraph" w:customStyle="1" w:styleId="HeadingProcedure">
    <w:name w:val="Heading Procedure"/>
    <w:basedOn w:val="HeadingBase"/>
    <w:next w:val="Normal"/>
    <w:rsid w:val="000E7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002"/>
    <w:pPr>
      <w:spacing w:before="60" w:after="60"/>
    </w:pPr>
  </w:style>
  <w:style w:type="paragraph" w:styleId="ListContinue">
    <w:name w:val="List Continue"/>
    <w:basedOn w:val="List"/>
    <w:rsid w:val="000E7002"/>
    <w:pPr>
      <w:ind w:firstLine="0"/>
    </w:pPr>
  </w:style>
  <w:style w:type="paragraph" w:customStyle="1" w:styleId="ListNote">
    <w:name w:val="List Note"/>
    <w:basedOn w:val="List"/>
    <w:rsid w:val="000E7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002"/>
    <w:rPr>
      <w:rFonts w:ascii="Courier New" w:hAnsi="Courier New"/>
    </w:rPr>
  </w:style>
  <w:style w:type="paragraph" w:customStyle="1" w:styleId="NoteBullet">
    <w:name w:val="Note Bullet"/>
    <w:basedOn w:val="Note"/>
    <w:rsid w:val="000E7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0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7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002"/>
    <w:rPr>
      <w:b/>
      <w:smallCaps/>
    </w:rPr>
  </w:style>
  <w:style w:type="paragraph" w:customStyle="1" w:styleId="TableListNumber">
    <w:name w:val="Table List Number"/>
    <w:basedOn w:val="ListNumber"/>
    <w:rsid w:val="000E7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002"/>
    <w:pPr>
      <w:numPr>
        <w:numId w:val="10"/>
      </w:numPr>
    </w:pPr>
  </w:style>
  <w:style w:type="paragraph" w:customStyle="1" w:styleId="ListAlpha2">
    <w:name w:val="List Alpha 2"/>
    <w:basedOn w:val="List2"/>
    <w:rsid w:val="000E7002"/>
    <w:pPr>
      <w:numPr>
        <w:numId w:val="9"/>
      </w:numPr>
    </w:pPr>
  </w:style>
  <w:style w:type="paragraph" w:styleId="List2">
    <w:name w:val="List 2"/>
    <w:basedOn w:val="BodyText"/>
    <w:rsid w:val="000E7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0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70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7002"/>
    <w:pPr>
      <w:numPr>
        <w:numId w:val="5"/>
      </w:numPr>
    </w:pPr>
  </w:style>
  <w:style w:type="paragraph" w:styleId="ListContinue2">
    <w:name w:val="List Continue 2"/>
    <w:basedOn w:val="List2"/>
    <w:rsid w:val="000E7002"/>
    <w:pPr>
      <w:ind w:firstLine="0"/>
    </w:pPr>
  </w:style>
  <w:style w:type="paragraph" w:styleId="ListContinue3">
    <w:name w:val="List Continue 3"/>
    <w:basedOn w:val="List3"/>
    <w:rsid w:val="000E7002"/>
    <w:pPr>
      <w:ind w:left="1021" w:firstLine="0"/>
    </w:pPr>
  </w:style>
  <w:style w:type="paragraph" w:styleId="ListContinue4">
    <w:name w:val="List Continue 4"/>
    <w:basedOn w:val="List4"/>
    <w:rsid w:val="000E7002"/>
    <w:pPr>
      <w:ind w:firstLine="0"/>
    </w:pPr>
  </w:style>
  <w:style w:type="paragraph" w:styleId="ListContinue5">
    <w:name w:val="List Continue 5"/>
    <w:basedOn w:val="List5"/>
    <w:rsid w:val="000E7002"/>
    <w:pPr>
      <w:ind w:firstLine="0"/>
    </w:pPr>
  </w:style>
  <w:style w:type="paragraph" w:styleId="ListNumber3">
    <w:name w:val="List Number 3"/>
    <w:basedOn w:val="List3"/>
    <w:rsid w:val="000E7002"/>
    <w:pPr>
      <w:numPr>
        <w:numId w:val="6"/>
      </w:numPr>
    </w:pPr>
  </w:style>
  <w:style w:type="paragraph" w:styleId="ListNumber4">
    <w:name w:val="List Number 4"/>
    <w:basedOn w:val="List4"/>
    <w:rsid w:val="000E7002"/>
    <w:pPr>
      <w:numPr>
        <w:numId w:val="7"/>
      </w:numPr>
    </w:pPr>
  </w:style>
  <w:style w:type="paragraph" w:styleId="ListNumber5">
    <w:name w:val="List Number 5"/>
    <w:basedOn w:val="List5"/>
    <w:rsid w:val="000E7002"/>
    <w:pPr>
      <w:numPr>
        <w:numId w:val="8"/>
      </w:numPr>
    </w:pPr>
  </w:style>
  <w:style w:type="paragraph" w:styleId="BlockText">
    <w:name w:val="Block Text"/>
    <w:basedOn w:val="Normal"/>
    <w:rsid w:val="000E7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002"/>
    <w:rPr>
      <w:sz w:val="16"/>
      <w:vertAlign w:val="superscript"/>
    </w:rPr>
  </w:style>
  <w:style w:type="character" w:customStyle="1" w:styleId="Symbols">
    <w:name w:val="Symbols"/>
    <w:basedOn w:val="DefaultParagraphFont"/>
    <w:rsid w:val="000E7002"/>
    <w:rPr>
      <w:rFonts w:ascii="Symbol" w:hAnsi="Symbol"/>
    </w:rPr>
  </w:style>
  <w:style w:type="character" w:customStyle="1" w:styleId="MenuOptions">
    <w:name w:val="Menu Options"/>
    <w:basedOn w:val="DefaultParagraphFont"/>
    <w:rsid w:val="000E7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002"/>
    <w:rPr>
      <w:b/>
    </w:rPr>
  </w:style>
  <w:style w:type="character" w:customStyle="1" w:styleId="Underlined">
    <w:name w:val="Underlined"/>
    <w:basedOn w:val="DefaultParagraphFont"/>
    <w:rsid w:val="000E7002"/>
    <w:rPr>
      <w:u w:val="single"/>
    </w:rPr>
  </w:style>
  <w:style w:type="paragraph" w:customStyle="1" w:styleId="TableBodyTextRight">
    <w:name w:val="Table Body Text Right"/>
    <w:basedOn w:val="TableBodyText"/>
    <w:rsid w:val="000E7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002"/>
    <w:rPr>
      <w:sz w:val="18"/>
    </w:rPr>
  </w:style>
  <w:style w:type="paragraph" w:customStyle="1" w:styleId="BodySmallRight">
    <w:name w:val="Body Small Right"/>
    <w:basedOn w:val="BodyTextRight"/>
    <w:rsid w:val="000E7002"/>
    <w:rPr>
      <w:sz w:val="18"/>
      <w:szCs w:val="18"/>
    </w:rPr>
  </w:style>
  <w:style w:type="paragraph" w:customStyle="1" w:styleId="MarginEdition">
    <w:name w:val="Margin Edition"/>
    <w:basedOn w:val="MarginNote"/>
    <w:rsid w:val="000E7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002"/>
    <w:rPr>
      <w:sz w:val="2"/>
      <w:szCs w:val="2"/>
    </w:rPr>
  </w:style>
  <w:style w:type="character" w:customStyle="1" w:styleId="Small">
    <w:name w:val="Small"/>
    <w:basedOn w:val="DefaultParagraphFont"/>
    <w:rsid w:val="000E7002"/>
    <w:rPr>
      <w:sz w:val="16"/>
    </w:rPr>
  </w:style>
  <w:style w:type="paragraph" w:customStyle="1" w:styleId="WideTable">
    <w:name w:val="Wide Table"/>
    <w:basedOn w:val="Normal"/>
    <w:rsid w:val="000E7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002"/>
  </w:style>
  <w:style w:type="paragraph" w:styleId="Quote">
    <w:name w:val="Quote"/>
    <w:basedOn w:val="Heading1"/>
    <w:link w:val="QuoteChar"/>
    <w:qFormat/>
    <w:rsid w:val="000E7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002"/>
    <w:pPr>
      <w:pageBreakBefore/>
    </w:pPr>
  </w:style>
  <w:style w:type="paragraph" w:customStyle="1" w:styleId="Border">
    <w:name w:val="Border"/>
    <w:basedOn w:val="Normal"/>
    <w:qFormat/>
    <w:rsid w:val="000E7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002"/>
    <w:rPr>
      <w:u w:val="single"/>
    </w:rPr>
  </w:style>
  <w:style w:type="character" w:customStyle="1" w:styleId="BoldandItalics">
    <w:name w:val="Bold and Italics"/>
    <w:qFormat/>
    <w:rsid w:val="000E7002"/>
    <w:rPr>
      <w:b/>
      <w:i/>
      <w:u w:val="none"/>
    </w:rPr>
  </w:style>
  <w:style w:type="paragraph" w:styleId="BalloonText">
    <w:name w:val="Balloon Text"/>
    <w:basedOn w:val="Normal"/>
    <w:link w:val="BalloonTextChar"/>
    <w:rsid w:val="000E7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002"/>
    <w:pPr>
      <w:spacing w:before="0" w:after="0"/>
    </w:pPr>
  </w:style>
  <w:style w:type="paragraph" w:customStyle="1" w:styleId="BodyTextBold">
    <w:name w:val="Body Text Bold"/>
    <w:basedOn w:val="BodyText"/>
    <w:qFormat/>
    <w:rsid w:val="000E7002"/>
    <w:rPr>
      <w:b/>
    </w:rPr>
  </w:style>
  <w:style w:type="character" w:styleId="Hyperlink">
    <w:name w:val="Hyperlink"/>
    <w:basedOn w:val="DefaultParagraphFont"/>
    <w:uiPriority w:val="99"/>
    <w:unhideWhenUsed/>
    <w:rsid w:val="004E1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5145</Characters>
  <Application>Microsoft Office Word</Application>
  <DocSecurity>0</DocSecurity>
  <Lines>155</Lines>
  <Paragraphs>110</Paragraphs>
  <ScaleCrop>false</ScaleCrop>
  <Company>Author-it Software Corporation Ltd.</Company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MSMPMC306 Operate crushing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