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4A9" w:rsidP="005C74A9">
      <w:pPr>
        <w:pStyle w:val="Title"/>
      </w:pPr>
      <w:r>
        <w:fldChar w:fldCharType="begin"/>
      </w:r>
      <w:r>
        <w:instrText xml:space="preserve"> TITLE   \* MERGEFORMAT </w:instrText>
      </w:r>
      <w:r>
        <w:fldChar w:fldCharType="separate"/>
      </w:r>
      <w:r>
        <w:t>MSMPMC304 Prepare for production</w:t>
      </w:r>
      <w:r>
        <w:fldChar w:fldCharType="end"/>
      </w:r>
    </w:p>
    <w:p w:rsidR="005C74A9" w:rsidP="005C74A9">
      <w:pPr>
        <w:pStyle w:val="Version"/>
        <w:sectPr w:rsidSect="004030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022" w:rsidP="00403022">
      <w:pPr>
        <w:pStyle w:val="SuperHeading"/>
      </w:pPr>
      <w:r w:rsidRPr="00403022">
        <w:t>MSMPMC304 Prepare for production</w:t>
      </w:r>
    </w:p>
    <w:p w:rsidR="00000000" w:rsidRPr="00403022" w:rsidP="00403022">
      <w:pPr>
        <w:pStyle w:val="Heading1"/>
      </w:pPr>
      <w:bookmarkStart w:id="1" w:name="O_1009668"/>
      <w:bookmarkEnd w:id="1"/>
      <w:r w:rsidRPr="00403022">
        <w:t>Modification History</w:t>
      </w:r>
    </w:p>
    <w:p w:rsidR="00000000" w:rsidRPr="00403022" w:rsidP="005C74A9">
      <w:pPr>
        <w:pStyle w:val="BodyText"/>
      </w:pPr>
      <w:r w:rsidRPr="00403022">
        <w:t>Release 1. New unit. Supersedes and is equivalent to PMC552004 Prepare for production.</w:t>
      </w:r>
    </w:p>
    <w:p w:rsidR="00000000" w:rsidRPr="00403022" w:rsidP="00403022">
      <w:pPr>
        <w:pStyle w:val="Heading1"/>
      </w:pPr>
      <w:bookmarkStart w:id="2" w:name="O_1009676"/>
      <w:bookmarkEnd w:id="2"/>
      <w:r w:rsidRPr="00403022">
        <w:t>Application</w:t>
      </w:r>
    </w:p>
    <w:p w:rsidR="00000000" w:rsidRPr="00403022" w:rsidP="005C74A9">
      <w:pPr>
        <w:pStyle w:val="BodyText"/>
      </w:pPr>
      <w:r w:rsidRPr="00403022">
        <w:t>This unit describes the skills and knowledge required to prepare for production within the manufactured mineral produ</w:t>
      </w:r>
      <w:r w:rsidRPr="00403022">
        <w:t xml:space="preserve">cts industry. </w:t>
      </w:r>
    </w:p>
    <w:p w:rsidR="00000000" w:rsidRPr="00403022" w:rsidP="005C74A9">
      <w:pPr>
        <w:pStyle w:val="BodyText"/>
      </w:pPr>
      <w:r w:rsidRPr="00403022">
        <w:t xml:space="preserve">This unit applies to operators who are required to take responsibility for own outputs and follow established procedures to confirm material requirements, assemble materials and perform equipment checks. Operators are also required to work </w:t>
      </w:r>
      <w:r w:rsidRPr="00403022">
        <w:t xml:space="preserve">autonomously and apply their own judgement to interpret information; monitor processes; identify and address routine and non-routine problems and control hazards.    </w:t>
      </w:r>
    </w:p>
    <w:p w:rsidR="00000000" w:rsidRPr="00403022" w:rsidP="005C74A9">
      <w:pPr>
        <w:pStyle w:val="BodyText"/>
      </w:pPr>
      <w:r w:rsidRPr="00403022">
        <w:t>This unit applies to an individual working alone or as part of a team or group and in li</w:t>
      </w:r>
      <w:r w:rsidRPr="00403022">
        <w:t xml:space="preserve">aison with other shift team members, team leader and supervisor. </w:t>
      </w:r>
    </w:p>
    <w:p w:rsidR="005C74A9" w:rsidP="005C74A9">
      <w:pPr>
        <w:pStyle w:val="BodyText"/>
      </w:pPr>
      <w:r w:rsidRPr="00403022">
        <w:t>No licensing or certification requirements exist at the time of publication. Relevant legislation, industry standards and codes of practice within Australia must be applied.</w:t>
      </w:r>
    </w:p>
    <w:p w:rsidR="00000000" w:rsidRPr="00403022" w:rsidP="00403022">
      <w:pPr>
        <w:pStyle w:val="Heading1"/>
      </w:pPr>
      <w:bookmarkStart w:id="3" w:name="O_1009675"/>
      <w:bookmarkEnd w:id="3"/>
      <w:r w:rsidRPr="00403022">
        <w:t>Pre-requisite Unit</w:t>
      </w:r>
    </w:p>
    <w:p w:rsidR="00000000" w:rsidRPr="00403022" w:rsidP="005C74A9">
      <w:pPr>
        <w:pStyle w:val="BodyText"/>
      </w:pPr>
      <w:r w:rsidRPr="00403022">
        <w:t>Nil</w:t>
      </w:r>
    </w:p>
    <w:p w:rsidR="00000000" w:rsidRPr="00403022" w:rsidP="00403022">
      <w:pPr>
        <w:pStyle w:val="Heading1"/>
      </w:pPr>
      <w:bookmarkStart w:id="4" w:name="O_1009674"/>
      <w:bookmarkEnd w:id="4"/>
      <w:r w:rsidRPr="00403022">
        <w:t>Competency Field</w:t>
      </w:r>
    </w:p>
    <w:p w:rsidR="00000000" w:rsidRPr="00403022" w:rsidP="005C74A9">
      <w:pPr>
        <w:pStyle w:val="BodyText"/>
      </w:pPr>
      <w:r w:rsidRPr="00403022">
        <w:t>Operations</w:t>
      </w:r>
    </w:p>
    <w:p w:rsidR="00000000" w:rsidRPr="00403022" w:rsidP="00403022">
      <w:pPr>
        <w:pStyle w:val="Heading1"/>
      </w:pPr>
      <w:bookmarkStart w:id="5" w:name="O_1009672"/>
      <w:bookmarkEnd w:id="5"/>
      <w:r w:rsidRPr="00403022">
        <w:t>Elements and Performance Criteria</w:t>
      </w:r>
    </w:p>
    <w:tbl>
      <w:tblPr>
        <w:tblW w:w="9515" w:type="dxa"/>
        <w:tblLayout w:type="fixed"/>
        <w:tblCellMar>
          <w:left w:w="62" w:type="dxa"/>
          <w:right w:w="62" w:type="dxa"/>
        </w:tblCellMar>
        <w:tblLook w:val="0000"/>
      </w:tblPr>
      <w:tblGrid>
        <w:gridCol w:w="2575"/>
        <w:gridCol w:w="6940"/>
      </w:tblGrid>
      <w:tr w:rsidTr="005C74A9">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3022" w:rsidP="00403022">
            <w:pPr>
              <w:pStyle w:val="BodyText"/>
            </w:pPr>
            <w:r w:rsidRPr="0040302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3022">
            <w:pPr>
              <w:pStyle w:val="BodyText"/>
              <w:rPr>
                <w:lang w:val="en-NZ"/>
              </w:rPr>
            </w:pPr>
            <w:r w:rsidRPr="00403022">
              <w:rPr>
                <w:rStyle w:val="SpecialBold"/>
              </w:rPr>
              <w:t>Performance Criteria</w:t>
            </w:r>
          </w:p>
        </w:tc>
      </w:tr>
      <w:tr w:rsidTr="005C74A9">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3022" w:rsidP="00403022">
            <w:pPr>
              <w:pStyle w:val="BodyText"/>
            </w:pPr>
            <w:r w:rsidRPr="0040302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3022">
            <w:pPr>
              <w:pStyle w:val="BodyText"/>
              <w:rPr>
                <w:lang w:val="en-NZ"/>
              </w:rPr>
            </w:pPr>
            <w:r w:rsidRPr="00403022">
              <w:rPr>
                <w:rStyle w:val="Emphasis"/>
              </w:rPr>
              <w:t>Performance criteria describe the performance needed to demonstrate achievement of the element.</w:t>
            </w:r>
          </w:p>
        </w:tc>
      </w:tr>
      <w:tr w:rsidTr="005C74A9">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022">
            <w:pPr>
              <w:pStyle w:val="BodyText"/>
              <w:rPr>
                <w:lang w:val="en-NZ"/>
              </w:rPr>
            </w:pPr>
            <w:r w:rsidRPr="00403022">
              <w:t>1. Check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022" w:rsidP="00403022">
            <w:pPr>
              <w:pStyle w:val="BodyText"/>
            </w:pPr>
            <w:r w:rsidRPr="00403022">
              <w:t xml:space="preserve">1.1 Identify type of product and raw or reclaim materials required </w:t>
            </w:r>
          </w:p>
          <w:p w:rsidR="00000000" w:rsidRPr="00403022" w:rsidP="00403022">
            <w:pPr>
              <w:pStyle w:val="BodyText"/>
            </w:pPr>
            <w:r w:rsidRPr="00403022">
              <w:t>1.2 Calculate time to run and quantities required</w:t>
            </w:r>
          </w:p>
          <w:p w:rsidR="00000000" w:rsidP="00403022">
            <w:pPr>
              <w:pStyle w:val="BodyText"/>
              <w:rPr>
                <w:lang w:val="en-NZ"/>
              </w:rPr>
            </w:pPr>
            <w:r w:rsidRPr="00403022">
              <w:t>1.3 Check qualit</w:t>
            </w:r>
            <w:r w:rsidRPr="00403022">
              <w:t>y required and any special requirements</w:t>
            </w:r>
          </w:p>
        </w:tc>
      </w:tr>
      <w:tr w:rsidTr="005C74A9">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022">
            <w:pPr>
              <w:pStyle w:val="BodyText"/>
              <w:rPr>
                <w:lang w:val="en-NZ"/>
              </w:rPr>
            </w:pPr>
            <w:r w:rsidRPr="00403022">
              <w:t>2. Assemble raw materials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022" w:rsidP="00403022">
            <w:pPr>
              <w:pStyle w:val="BodyText"/>
            </w:pPr>
            <w:r w:rsidRPr="00403022">
              <w:t>2.1 Order quantities of materials required</w:t>
            </w:r>
          </w:p>
          <w:p w:rsidR="00000000" w:rsidRPr="00403022" w:rsidP="00403022">
            <w:pPr>
              <w:pStyle w:val="BodyText"/>
            </w:pPr>
            <w:r w:rsidRPr="00403022">
              <w:t xml:space="preserve">2.2 Receive, sample and test materials </w:t>
            </w:r>
          </w:p>
          <w:p w:rsidR="00000000" w:rsidRPr="00403022" w:rsidP="00403022">
            <w:pPr>
              <w:pStyle w:val="BodyText"/>
            </w:pPr>
            <w:r w:rsidRPr="00403022">
              <w:t>2.3 Visually check that materials are free from contamination and suitable for production</w:t>
            </w:r>
          </w:p>
          <w:p w:rsidR="00000000" w:rsidP="00403022">
            <w:pPr>
              <w:pStyle w:val="BodyText"/>
              <w:rPr>
                <w:lang w:val="en-NZ"/>
              </w:rPr>
            </w:pPr>
            <w:r w:rsidRPr="00403022">
              <w:t>2.4 Report contamination or other non-conformance</w:t>
            </w:r>
          </w:p>
        </w:tc>
      </w:tr>
      <w:tr w:rsidTr="005C74A9">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022">
            <w:pPr>
              <w:pStyle w:val="BodyText"/>
              <w:rPr>
                <w:lang w:val="en-NZ"/>
              </w:rPr>
            </w:pPr>
            <w:r w:rsidRPr="00403022">
              <w:t>3. Check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022" w:rsidP="00403022">
            <w:pPr>
              <w:pStyle w:val="BodyText"/>
            </w:pPr>
            <w:r w:rsidRPr="00403022">
              <w:t>3.1 Check required program</w:t>
            </w:r>
          </w:p>
          <w:p w:rsidR="00000000" w:rsidRPr="00403022" w:rsidP="00403022">
            <w:pPr>
              <w:pStyle w:val="BodyText"/>
            </w:pPr>
            <w:r w:rsidRPr="00403022">
              <w:t>3.2 Check equipment for operation</w:t>
            </w:r>
          </w:p>
          <w:p w:rsidR="00000000" w:rsidRPr="00403022" w:rsidP="00403022">
            <w:pPr>
              <w:pStyle w:val="BodyText"/>
            </w:pPr>
            <w:r w:rsidRPr="00403022">
              <w:t xml:space="preserve">3.3 Correct or report maintenance requirements </w:t>
            </w:r>
          </w:p>
          <w:p w:rsidR="00000000" w:rsidRPr="00403022" w:rsidP="00403022">
            <w:pPr>
              <w:pStyle w:val="BodyText"/>
            </w:pPr>
            <w:r w:rsidRPr="00403022">
              <w:t>3.4 Check that equipment has been test run</w:t>
            </w:r>
          </w:p>
          <w:p w:rsidR="00000000" w:rsidP="00403022">
            <w:pPr>
              <w:pStyle w:val="BodyText"/>
              <w:rPr>
                <w:lang w:val="en-NZ"/>
              </w:rPr>
            </w:pPr>
            <w:r w:rsidRPr="00403022">
              <w:t>3.5 Check that equipment is set an</w:t>
            </w:r>
            <w:r w:rsidRPr="00403022">
              <w:t xml:space="preserve">d adjusted according to production schedule </w:t>
            </w:r>
          </w:p>
        </w:tc>
      </w:tr>
      <w:tr w:rsidTr="005C74A9">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022">
            <w:pPr>
              <w:pStyle w:val="BodyText"/>
              <w:rPr>
                <w:lang w:val="en-NZ"/>
              </w:rPr>
            </w:pPr>
            <w:r w:rsidRPr="00403022">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022" w:rsidP="00403022">
            <w:pPr>
              <w:pStyle w:val="BodyText"/>
            </w:pPr>
            <w:r w:rsidRPr="00403022">
              <w:t xml:space="preserve">4.1 Identify and rectify faults and equipment failure </w:t>
            </w:r>
          </w:p>
          <w:p w:rsidR="00000000" w:rsidRPr="00403022" w:rsidP="00403022">
            <w:pPr>
              <w:pStyle w:val="BodyText"/>
            </w:pPr>
            <w:r w:rsidRPr="00403022">
              <w:t xml:space="preserve">4.2 Maintain records and log books of equipment operations </w:t>
            </w:r>
          </w:p>
          <w:p w:rsidR="00000000" w:rsidP="00403022">
            <w:pPr>
              <w:pStyle w:val="BodyText"/>
              <w:rPr>
                <w:lang w:val="en-NZ"/>
              </w:rPr>
            </w:pPr>
            <w:r w:rsidRPr="00403022">
              <w:t>4.3 Identify non-routine problems and report to designated person</w:t>
            </w:r>
          </w:p>
        </w:tc>
      </w:tr>
      <w:tr w:rsidTr="005C74A9">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022">
            <w:pPr>
              <w:pStyle w:val="BodyText"/>
              <w:rPr>
                <w:lang w:val="en-NZ"/>
              </w:rPr>
            </w:pPr>
            <w:r w:rsidRPr="00403022">
              <w:t>5. Identify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022" w:rsidP="00403022">
            <w:pPr>
              <w:pStyle w:val="BodyText"/>
            </w:pPr>
            <w:r w:rsidRPr="00403022">
              <w:t xml:space="preserve">5.1 Identify production preparation hazards </w:t>
            </w:r>
          </w:p>
          <w:p w:rsidR="00000000" w:rsidRPr="00403022" w:rsidP="00403022">
            <w:pPr>
              <w:pStyle w:val="BodyText"/>
            </w:pPr>
            <w:r w:rsidRPr="00403022">
              <w:t>5.2 Implement hazard controls according to procedures</w:t>
            </w:r>
          </w:p>
          <w:p w:rsidR="00000000" w:rsidRPr="00403022" w:rsidP="00403022">
            <w:pPr>
              <w:pStyle w:val="BodyText"/>
            </w:pPr>
            <w:r w:rsidRPr="00403022">
              <w:t>5.3 Report safety concerns according to procedures</w:t>
            </w:r>
          </w:p>
        </w:tc>
      </w:tr>
    </w:tbl>
    <w:p w:rsidR="00000000" w:rsidRPr="00403022" w:rsidP="00403022">
      <w:pPr>
        <w:pStyle w:val="BodyText"/>
      </w:pPr>
    </w:p>
    <w:p w:rsidR="00000000" w:rsidRPr="00403022" w:rsidP="00403022">
      <w:pPr>
        <w:pStyle w:val="AllowPageBreak"/>
      </w:pPr>
    </w:p>
    <w:p w:rsidR="00000000" w:rsidRPr="00403022" w:rsidP="00403022">
      <w:pPr>
        <w:pStyle w:val="Heading1"/>
      </w:pPr>
      <w:bookmarkStart w:id="6" w:name="O_1009671"/>
      <w:bookmarkEnd w:id="6"/>
      <w:r w:rsidRPr="00403022">
        <w:t>Foundation Skills</w:t>
      </w:r>
    </w:p>
    <w:p w:rsidR="00000000" w:rsidRPr="00403022" w:rsidP="005C74A9">
      <w:pPr>
        <w:pStyle w:val="BodyText"/>
      </w:pPr>
      <w:r w:rsidRPr="00403022">
        <w:t>This section describes those language, literacy</w:t>
      </w:r>
      <w:r w:rsidRPr="00403022">
        <w:t>, numeracy and employment skills that are essential to performance.</w:t>
      </w:r>
    </w:p>
    <w:p w:rsidR="005C74A9" w:rsidP="005C74A9">
      <w:pPr>
        <w:pStyle w:val="BodyText"/>
      </w:pPr>
      <w:r w:rsidRPr="00403022">
        <w:t>Foundation skills essential to performance are explicit in the performance criteria of this unit of competency.</w:t>
      </w:r>
    </w:p>
    <w:p w:rsidR="00000000" w:rsidRPr="00403022" w:rsidP="00403022">
      <w:pPr>
        <w:pStyle w:val="Heading1"/>
      </w:pPr>
      <w:bookmarkStart w:id="7" w:name="O_1009669"/>
      <w:bookmarkEnd w:id="7"/>
      <w:r w:rsidRPr="00403022">
        <w:t>Unit Mapping Information</w:t>
      </w:r>
    </w:p>
    <w:p w:rsidR="005C74A9" w:rsidP="005C74A9">
      <w:pPr>
        <w:pStyle w:val="BodyText"/>
      </w:pPr>
      <w:r w:rsidRPr="00403022">
        <w:t>Release 1. New unit. Supersede</w:t>
      </w:r>
      <w:r w:rsidRPr="00403022">
        <w:t xml:space="preserve">s and is equivalent to PMC552004 Prepare for production. </w:t>
      </w:r>
    </w:p>
    <w:p w:rsidR="00000000" w:rsidRPr="00403022" w:rsidP="00403022">
      <w:pPr>
        <w:pStyle w:val="Heading1"/>
      </w:pPr>
      <w:bookmarkStart w:id="8" w:name="O_1009662"/>
      <w:bookmarkEnd w:id="8"/>
      <w:r w:rsidRPr="00403022">
        <w:t>Links</w:t>
      </w:r>
    </w:p>
    <w:p w:rsidR="00000000" w:rsidRPr="00403022" w:rsidP="005C74A9">
      <w:pPr>
        <w:pStyle w:val="BodyText"/>
      </w:pPr>
      <w:r w:rsidRPr="00403022">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A170B6">
        <w:rPr>
          <w:rStyle w:val="Hyperlink"/>
        </w:rPr>
        <w:t>https://vetnet.gov.au/Pages/TrainingDocs.aspx?q=d1287d36-dff4-4e9f-ad2c-9d6270054027</w:t>
      </w:r>
      <w:r>
        <w:fldChar w:fldCharType="end"/>
      </w:r>
    </w:p>
    <w:p w:rsidR="00000000" w:rsidRPr="00403022" w:rsidP="005C74A9">
      <w:pPr>
        <w:pStyle w:val="BodyText"/>
        <w:sectPr w:rsidSect="00403022">
          <w:headerReference w:type="default" r:id="rId10"/>
          <w:footerReference w:type="default" r:id="rId11"/>
          <w:pgSz w:w="11908" w:h="16833"/>
          <w:pgMar w:top="1702" w:right="1418" w:bottom="1702" w:left="1418" w:header="992" w:footer="992" w:gutter="0"/>
          <w:cols w:space="720"/>
          <w:noEndnote/>
          <w:docGrid w:linePitch="299"/>
        </w:sectPr>
      </w:pPr>
    </w:p>
    <w:p w:rsidR="00000000" w:rsidRPr="00403022" w:rsidP="00403022">
      <w:pPr>
        <w:pStyle w:val="SuperHeading"/>
      </w:pPr>
      <w:r w:rsidRPr="00403022">
        <w:t>Assessment Requirements for MSMPMC304 Prepare for production</w:t>
      </w:r>
    </w:p>
    <w:p w:rsidR="00000000" w:rsidRPr="00403022" w:rsidP="00403022">
      <w:pPr>
        <w:pStyle w:val="Heading1"/>
      </w:pPr>
      <w:bookmarkStart w:id="9" w:name="O_1009664"/>
      <w:bookmarkEnd w:id="9"/>
      <w:r w:rsidRPr="00403022">
        <w:t>Modification History</w:t>
      </w:r>
    </w:p>
    <w:p w:rsidR="00000000" w:rsidRPr="00403022" w:rsidP="005C74A9">
      <w:pPr>
        <w:pStyle w:val="BodyText"/>
      </w:pPr>
      <w:r w:rsidRPr="00403022">
        <w:t>Release 1. New unit. Supersedes and is equivalent to PMC552004 Prepare for production.</w:t>
      </w:r>
    </w:p>
    <w:p w:rsidR="00000000" w:rsidRPr="00403022" w:rsidP="00403022">
      <w:pPr>
        <w:pStyle w:val="Heading1"/>
      </w:pPr>
      <w:bookmarkStart w:id="10" w:name="O_1009667"/>
      <w:bookmarkEnd w:id="10"/>
      <w:r w:rsidRPr="00403022">
        <w:t>Perf</w:t>
      </w:r>
      <w:r w:rsidRPr="00403022">
        <w:t>ormance Evidence</w:t>
      </w:r>
    </w:p>
    <w:p w:rsidR="00000000" w:rsidRPr="00403022" w:rsidP="005C74A9">
      <w:pPr>
        <w:pStyle w:val="BodyText"/>
      </w:pPr>
      <w:r w:rsidRPr="00403022">
        <w:t>There must be evidence the candidate has completed the tasks outlined in the elements and performance criteria of this unit, and:</w:t>
      </w:r>
    </w:p>
    <w:p w:rsidR="00000000" w:rsidRPr="00403022" w:rsidP="00403022">
      <w:pPr>
        <w:pStyle w:val="ListBullet"/>
      </w:pPr>
      <w:r w:rsidRPr="00403022">
        <w:t>confirmed production plan requirements on at least 1 occasion, including:</w:t>
      </w:r>
    </w:p>
    <w:p w:rsidR="00000000" w:rsidRPr="00403022" w:rsidP="00403022">
      <w:pPr>
        <w:pStyle w:val="ListBullet2"/>
      </w:pPr>
      <w:r w:rsidRPr="00403022">
        <w:t>calculating quantities and checki</w:t>
      </w:r>
      <w:r w:rsidRPr="00403022">
        <w:t xml:space="preserve">ng requirements of materials </w:t>
      </w:r>
    </w:p>
    <w:p w:rsidR="00000000" w:rsidRPr="00403022" w:rsidP="00403022">
      <w:pPr>
        <w:pStyle w:val="ListBullet2"/>
      </w:pPr>
      <w:r w:rsidRPr="00403022">
        <w:t>recognising possible causes of the following routine problems:</w:t>
      </w:r>
    </w:p>
    <w:p w:rsidR="00000000" w:rsidRPr="00403022" w:rsidP="00403022">
      <w:pPr>
        <w:pStyle w:val="ListBullet3"/>
      </w:pPr>
      <w:r w:rsidRPr="00403022">
        <w:t>raw material variations</w:t>
      </w:r>
    </w:p>
    <w:p w:rsidR="00000000" w:rsidRPr="00403022" w:rsidP="00403022">
      <w:pPr>
        <w:pStyle w:val="ListBullet3"/>
      </w:pPr>
      <w:r w:rsidRPr="00403022">
        <w:t>process problems</w:t>
      </w:r>
    </w:p>
    <w:p w:rsidR="00000000" w:rsidRPr="00403022" w:rsidP="00403022">
      <w:pPr>
        <w:pStyle w:val="ListBullet3"/>
      </w:pPr>
      <w:r w:rsidRPr="00403022">
        <w:t>mechanical abnormalities</w:t>
      </w:r>
    </w:p>
    <w:p w:rsidR="00000000" w:rsidRPr="00403022" w:rsidP="00403022">
      <w:pPr>
        <w:pStyle w:val="ListBullet3"/>
      </w:pPr>
      <w:r w:rsidRPr="00403022">
        <w:t>electrical and instrument reading variations.</w:t>
      </w:r>
    </w:p>
    <w:p w:rsidR="00000000" w:rsidRPr="00403022" w:rsidP="00403022">
      <w:pPr>
        <w:pStyle w:val="AllowPageBreak"/>
      </w:pPr>
    </w:p>
    <w:p w:rsidR="00000000" w:rsidRPr="00403022" w:rsidP="00403022">
      <w:pPr>
        <w:pStyle w:val="Heading1"/>
      </w:pPr>
      <w:bookmarkStart w:id="11" w:name="O_1009666"/>
      <w:bookmarkEnd w:id="11"/>
      <w:r w:rsidRPr="00403022">
        <w:t>Knowledge Evidence</w:t>
      </w:r>
    </w:p>
    <w:p w:rsidR="00000000" w:rsidRPr="00403022" w:rsidP="005C74A9">
      <w:pPr>
        <w:pStyle w:val="BodyText"/>
      </w:pPr>
      <w:r w:rsidRPr="00403022">
        <w:t>There must be evidence the candidate has knowledge of:</w:t>
      </w:r>
    </w:p>
    <w:p w:rsidR="00000000" w:rsidRPr="00403022" w:rsidP="00403022">
      <w:pPr>
        <w:pStyle w:val="ListBullet"/>
      </w:pPr>
      <w:r w:rsidRPr="00403022">
        <w:t>relevant Australian Standards, how to access them and how they relate to role</w:t>
      </w:r>
    </w:p>
    <w:p w:rsidR="00000000" w:rsidRPr="00403022" w:rsidP="00403022">
      <w:pPr>
        <w:pStyle w:val="ListBullet"/>
      </w:pPr>
      <w:r w:rsidRPr="00403022">
        <w:t>basic workings of plant and its interactions</w:t>
      </w:r>
    </w:p>
    <w:p w:rsidR="00000000" w:rsidRPr="00403022" w:rsidP="00403022">
      <w:pPr>
        <w:pStyle w:val="ListBullet"/>
      </w:pPr>
      <w:r w:rsidRPr="00403022">
        <w:t>how own role impacts other roles and processes</w:t>
      </w:r>
    </w:p>
    <w:p w:rsidR="00000000" w:rsidRPr="00403022" w:rsidP="00403022">
      <w:pPr>
        <w:pStyle w:val="ListBullet"/>
      </w:pPr>
      <w:r w:rsidRPr="00403022">
        <w:t>equipment, including:</w:t>
      </w:r>
    </w:p>
    <w:p w:rsidR="00000000" w:rsidRPr="00403022" w:rsidP="00403022">
      <w:pPr>
        <w:pStyle w:val="ListBullet2"/>
      </w:pPr>
      <w:r w:rsidRPr="00403022">
        <w:t>electronic and/or pneumatic equipment being used</w:t>
      </w:r>
    </w:p>
    <w:p w:rsidR="00000000" w:rsidRPr="00403022" w:rsidP="00403022">
      <w:pPr>
        <w:pStyle w:val="ListBullet2"/>
      </w:pPr>
      <w:r w:rsidRPr="00403022">
        <w:t xml:space="preserve">components and functions </w:t>
      </w:r>
    </w:p>
    <w:p w:rsidR="00000000" w:rsidRPr="00403022" w:rsidP="00403022">
      <w:pPr>
        <w:pStyle w:val="ListBullet2"/>
      </w:pPr>
      <w:r w:rsidRPr="00403022">
        <w:t xml:space="preserve">start-up, operation and shutdown procedures </w:t>
      </w:r>
    </w:p>
    <w:p w:rsidR="00000000" w:rsidRPr="00403022" w:rsidP="00403022">
      <w:pPr>
        <w:pStyle w:val="ListBullet2"/>
      </w:pPr>
      <w:r w:rsidRPr="00403022">
        <w:t>common requirements for equipment preparation, pre-start checks and test runs</w:t>
      </w:r>
    </w:p>
    <w:p w:rsidR="00000000" w:rsidRPr="00403022" w:rsidP="00403022">
      <w:pPr>
        <w:pStyle w:val="ListBullet2"/>
      </w:pPr>
      <w:r w:rsidRPr="00403022">
        <w:t xml:space="preserve">common indicators of equipment requiring maintenance </w:t>
      </w:r>
    </w:p>
    <w:p w:rsidR="00000000" w:rsidRPr="00403022" w:rsidP="00403022">
      <w:pPr>
        <w:pStyle w:val="ListBullet2"/>
      </w:pPr>
      <w:r w:rsidRPr="00403022">
        <w:t xml:space="preserve">the </w:t>
      </w:r>
      <w:r w:rsidRPr="00403022">
        <w:t>potential effects equipment settings in relation to quality of product or output</w:t>
      </w:r>
    </w:p>
    <w:p w:rsidR="00000000" w:rsidRPr="00403022" w:rsidP="00403022">
      <w:pPr>
        <w:pStyle w:val="ListBullet"/>
      </w:pPr>
      <w:r w:rsidRPr="00403022">
        <w:t xml:space="preserve">impact and common indicators of material contamination </w:t>
      </w:r>
    </w:p>
    <w:p w:rsidR="00000000" w:rsidRPr="00403022" w:rsidP="00403022">
      <w:pPr>
        <w:pStyle w:val="ListBullet"/>
      </w:pPr>
      <w:r w:rsidRPr="00403022">
        <w:t>testing procedures</w:t>
      </w:r>
    </w:p>
    <w:p w:rsidR="00000000" w:rsidRPr="00403022" w:rsidP="00403022">
      <w:pPr>
        <w:pStyle w:val="ListBullet"/>
      </w:pPr>
      <w:r w:rsidRPr="00403022">
        <w:t>the potential effects of variations in raw materials on quality of product or output</w:t>
      </w:r>
    </w:p>
    <w:p w:rsidR="00000000" w:rsidRPr="00403022" w:rsidP="00403022">
      <w:pPr>
        <w:pStyle w:val="ListBullet"/>
      </w:pPr>
      <w:r w:rsidRPr="00403022">
        <w:t>routine proble</w:t>
      </w:r>
      <w:r w:rsidRPr="00403022">
        <w:t>ms and factors that impact on product quality or production output, their probable causes and relevant corrective actions</w:t>
      </w:r>
    </w:p>
    <w:p w:rsidR="00000000" w:rsidRPr="00403022" w:rsidP="00403022">
      <w:pPr>
        <w:pStyle w:val="ListBullet"/>
      </w:pPr>
      <w:r w:rsidRPr="00403022">
        <w:t>enterprise production schedules</w:t>
      </w:r>
    </w:p>
    <w:p w:rsidR="00000000" w:rsidRPr="00403022" w:rsidP="00403022">
      <w:pPr>
        <w:pStyle w:val="ListBullet"/>
      </w:pPr>
      <w:r w:rsidRPr="00403022">
        <w:t>production preparation hazards and:</w:t>
      </w:r>
    </w:p>
    <w:p w:rsidR="00000000" w:rsidRPr="00403022" w:rsidP="00403022">
      <w:pPr>
        <w:pStyle w:val="ListBullet2"/>
      </w:pPr>
      <w:r w:rsidRPr="00403022">
        <w:t xml:space="preserve">their possible causes </w:t>
      </w:r>
    </w:p>
    <w:p w:rsidR="00000000" w:rsidRPr="00403022" w:rsidP="00403022">
      <w:pPr>
        <w:pStyle w:val="ListBullet2"/>
      </w:pPr>
      <w:r w:rsidRPr="00403022">
        <w:t>potential consequences</w:t>
      </w:r>
    </w:p>
    <w:p w:rsidR="005C74A9" w:rsidP="00403022">
      <w:pPr>
        <w:pStyle w:val="ListBullet2"/>
      </w:pPr>
      <w:r w:rsidRPr="00403022">
        <w:t>risk control procedures.</w:t>
      </w:r>
    </w:p>
    <w:p w:rsidR="005C74A9" w:rsidP="00403022">
      <w:pPr>
        <w:pStyle w:val="ListBullet2"/>
      </w:pPr>
    </w:p>
    <w:p w:rsidR="00000000" w:rsidRPr="00403022" w:rsidP="00403022">
      <w:pPr>
        <w:pStyle w:val="Heading1"/>
      </w:pPr>
      <w:bookmarkStart w:id="12" w:name="O_1009665"/>
      <w:bookmarkEnd w:id="12"/>
      <w:r w:rsidRPr="00403022">
        <w:t>Assessment Conditions</w:t>
      </w:r>
    </w:p>
    <w:p w:rsidR="00000000" w:rsidRPr="00403022" w:rsidP="005C74A9">
      <w:pPr>
        <w:pStyle w:val="BodyText"/>
      </w:pPr>
      <w:r w:rsidRPr="00403022">
        <w:t xml:space="preserve">Skills must have been demonstrated in the workplace or in a simulated environment that reflects workplace conditions and contingencies. The following conditions must be met for this unit: </w:t>
      </w:r>
    </w:p>
    <w:p w:rsidR="00000000" w:rsidRPr="00403022" w:rsidP="00403022">
      <w:pPr>
        <w:pStyle w:val="ListBullet"/>
      </w:pPr>
      <w:r w:rsidRPr="00403022">
        <w:t xml:space="preserve">use of suitable facilities, equipment and resources, including: </w:t>
      </w:r>
    </w:p>
    <w:p w:rsidR="00000000" w:rsidRPr="00403022" w:rsidP="00403022">
      <w:pPr>
        <w:pStyle w:val="ListBullet2"/>
      </w:pPr>
      <w:r w:rsidRPr="00403022">
        <w:t>production equipment and ancillary equipment</w:t>
      </w:r>
    </w:p>
    <w:p w:rsidR="00000000" w:rsidRPr="00403022" w:rsidP="00403022">
      <w:pPr>
        <w:pStyle w:val="ListBullet2"/>
      </w:pPr>
      <w:r w:rsidRPr="00403022">
        <w:t>specifications, procedures and job sheets</w:t>
      </w:r>
    </w:p>
    <w:p w:rsidR="00000000" w:rsidRPr="00403022" w:rsidP="00403022">
      <w:pPr>
        <w:pStyle w:val="ListBullet2"/>
      </w:pPr>
      <w:r w:rsidRPr="00403022">
        <w:t>raw materials</w:t>
      </w:r>
    </w:p>
    <w:p w:rsidR="00000000" w:rsidRPr="00403022" w:rsidP="00403022">
      <w:pPr>
        <w:pStyle w:val="ListBullet"/>
      </w:pPr>
      <w:r w:rsidRPr="00403022">
        <w:t>modelling of industry operating conditions, including:</w:t>
      </w:r>
    </w:p>
    <w:p w:rsidR="00000000" w:rsidRPr="00403022" w:rsidP="00403022">
      <w:pPr>
        <w:pStyle w:val="ListBullet2"/>
      </w:pPr>
      <w:r w:rsidRPr="00403022">
        <w:t>routine and non-routine problems.</w:t>
      </w:r>
    </w:p>
    <w:p w:rsidR="00000000" w:rsidRPr="00403022" w:rsidP="00403022">
      <w:pPr>
        <w:pStyle w:val="BodyText"/>
      </w:pPr>
    </w:p>
    <w:p w:rsidR="00000000" w:rsidRPr="00403022" w:rsidP="005C74A9">
      <w:pPr>
        <w:pStyle w:val="BodyText"/>
      </w:pPr>
      <w:r w:rsidRPr="00403022">
        <w:t>Assessors must satisfy the NVR/AQTF mandatory competency requirements for assessors.</w:t>
      </w:r>
    </w:p>
    <w:p w:rsidR="00000000" w:rsidRPr="00403022" w:rsidP="00403022">
      <w:pPr>
        <w:pStyle w:val="Heading1"/>
      </w:pPr>
      <w:bookmarkStart w:id="13" w:name="O_1009663"/>
      <w:bookmarkEnd w:id="13"/>
      <w:r w:rsidRPr="00403022">
        <w:t>Links</w:t>
      </w:r>
    </w:p>
    <w:p w:rsidR="00000000" w:rsidRPr="00403022" w:rsidP="005C74A9">
      <w:pPr>
        <w:pStyle w:val="BodyText"/>
      </w:pPr>
      <w:r w:rsidRPr="00403022">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A170B6">
        <w:rPr>
          <w:rStyle w:val="Hyperlink"/>
        </w:rPr>
        <w:t>https://vetnet.gov.au/Pages/TrainingDocs.aspx?q=d1287d36-dff4-4e9f-ad2c-9d6270054027</w:t>
      </w:r>
      <w:r>
        <w:fldChar w:fldCharType="end"/>
      </w:r>
    </w:p>
    <w:p w:rsidR="00000000" w:rsidRPr="00403022" w:rsidP="00403022"/>
    <w:sectPr w:rsidSect="004030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rsidRPr="005C74A9" w:rsidP="005C7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A9" w:rsidP="00403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4A9" w:rsidP="004030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74A9" w:rsidP="004030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rsidP="00403022">
    <w:pPr>
      <w:pStyle w:val="Footer"/>
      <w:framePr w:wrap="around"/>
    </w:pPr>
    <w:r>
      <w:fldChar w:fldCharType="begin"/>
    </w:r>
    <w:r>
      <w:instrText xml:space="preserve"> DOCPROPERTY  Subject  \* MERGEFORMAT </w:instrText>
    </w:r>
    <w:r>
      <w:fldChar w:fldCharType="separate"/>
    </w:r>
    <w:r w:rsidR="005C74A9">
      <w:t>Approved</w:t>
    </w:r>
    <w:r w:rsidR="005C74A9">
      <w:fldChar w:fldCharType="end"/>
    </w:r>
    <w:r>
      <w:tab/>
      <w:t xml:space="preserve">Page </w:t>
    </w:r>
    <w:r>
      <w:fldChar w:fldCharType="begin"/>
    </w:r>
    <w:r>
      <w:instrText xml:space="preserve"> PAGE  \* Arabic  \* MERGEFORMAT </w:instrText>
    </w:r>
    <w:r>
      <w:fldChar w:fldCharType="separate"/>
    </w:r>
    <w:r w:rsidR="005C74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4A9">
      <w:rPr>
        <w:noProof/>
      </w:rPr>
      <w:t>4</w:t>
    </w:r>
    <w:r>
      <w:rPr>
        <w:noProof/>
      </w:rPr>
      <w:fldChar w:fldCharType="end"/>
    </w:r>
  </w:p>
  <w:p w:rsidR="00403022" w:rsidP="00403022">
    <w:pPr>
      <w:pStyle w:val="Footer"/>
      <w:framePr w:wrap="around"/>
    </w:pPr>
    <w:r>
      <w:t xml:space="preserve">© Commonwealth of Australia, </w:t>
    </w:r>
    <w:r>
      <w:fldChar w:fldCharType="begin"/>
    </w:r>
    <w:r>
      <w:instrText xml:space="preserve"> DATE  \@ "yyyy"  \* MERGEFORMAT </w:instrText>
    </w:r>
    <w:r>
      <w:fldChar w:fldCharType="separate"/>
    </w:r>
    <w:r w:rsidR="005C74A9">
      <w:rPr>
        <w:noProof/>
      </w:rPr>
      <w:t>2025</w:t>
    </w:r>
    <w:r>
      <w:fldChar w:fldCharType="end"/>
    </w:r>
    <w:r>
      <w:tab/>
    </w:r>
    <w:r>
      <w:fldChar w:fldCharType="begin"/>
    </w:r>
    <w:r>
      <w:instrText xml:space="preserve"> DOCPROPERTY  Author  \* MERGEFORMAT </w:instrText>
    </w:r>
    <w:r>
      <w:fldChar w:fldCharType="separate"/>
    </w:r>
    <w:r w:rsidR="005C74A9">
      <w:t>Manufacturing Industry Skills Alliance</w:t>
    </w:r>
    <w:r w:rsidR="005C74A9">
      <w:fldChar w:fldCharType="end"/>
    </w:r>
  </w:p>
  <w:p w:rsidR="00403022" w:rsidP="00403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022" w:rsidRPr="005C74A9" w:rsidP="005C7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A9" w:rsidRPr="002D2AF8" w:rsidP="00403022">
    <w:pPr>
      <w:pStyle w:val="Header"/>
      <w:framePr w:wrap="around"/>
    </w:pPr>
    <w:r>
      <w:fldChar w:fldCharType="begin"/>
    </w:r>
    <w:r>
      <w:instrText xml:space="preserve"> TITLE   \* MERGEFORMAT </w:instrText>
    </w:r>
    <w:r>
      <w:fldChar w:fldCharType="separate"/>
    </w:r>
    <w:r>
      <w:t>MSMPMC304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74A9" w:rsidP="004030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022" w:rsidRPr="002D2AF8" w:rsidP="00403022">
    <w:pPr>
      <w:pStyle w:val="Header"/>
      <w:framePr w:wrap="around"/>
    </w:pPr>
    <w:r>
      <w:fldChar w:fldCharType="begin"/>
    </w:r>
    <w:r>
      <w:instrText xml:space="preserve"> TITLE   \* MERGEFORMAT </w:instrText>
    </w:r>
    <w:r>
      <w:fldChar w:fldCharType="separate"/>
    </w:r>
    <w:r w:rsidR="005C74A9">
      <w:t>MSMPMC304 Prepare for production</w:t>
    </w:r>
    <w:r w:rsidR="005C74A9">
      <w:fldChar w:fldCharType="end"/>
    </w:r>
    <w:r>
      <w:tab/>
      <w:t xml:space="preserve">Date this document was generated: </w:t>
    </w:r>
    <w:r>
      <w:fldChar w:fldCharType="begin"/>
    </w:r>
    <w:r>
      <w:instrText xml:space="preserve"> CREATEDATE  \@ "d MMMM yyyy"  \* MERGEFORMAT </w:instrText>
    </w:r>
    <w:r>
      <w:fldChar w:fldCharType="separate"/>
    </w:r>
    <w:r w:rsidR="005C74A9">
      <w:rPr>
        <w:noProof/>
      </w:rPr>
      <w:t>1 March 2025</w:t>
    </w:r>
    <w:r>
      <w:fldChar w:fldCharType="end"/>
    </w:r>
  </w:p>
  <w:p w:rsidR="00403022" w:rsidP="00403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106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C43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6A7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022"/>
    <w:pPr>
      <w:spacing w:before="360" w:after="60"/>
      <w:outlineLvl w:val="0"/>
    </w:pPr>
    <w:rPr>
      <w:sz w:val="32"/>
    </w:rPr>
  </w:style>
  <w:style w:type="paragraph" w:styleId="Heading2">
    <w:name w:val="heading 2"/>
    <w:basedOn w:val="HeadingBase"/>
    <w:next w:val="BodyText"/>
    <w:link w:val="Heading2Char"/>
    <w:qFormat/>
    <w:rsid w:val="00403022"/>
    <w:pPr>
      <w:keepLines/>
      <w:spacing w:before="240" w:after="120"/>
      <w:outlineLvl w:val="1"/>
    </w:pPr>
    <w:rPr>
      <w:sz w:val="28"/>
      <w:szCs w:val="40"/>
    </w:rPr>
  </w:style>
  <w:style w:type="paragraph" w:styleId="Heading3">
    <w:name w:val="heading 3"/>
    <w:basedOn w:val="HeadingBase"/>
    <w:next w:val="BodyText"/>
    <w:link w:val="Heading3Char"/>
    <w:qFormat/>
    <w:rsid w:val="00403022"/>
    <w:pPr>
      <w:spacing w:before="180" w:after="120"/>
      <w:outlineLvl w:val="2"/>
    </w:pPr>
    <w:rPr>
      <w:spacing w:val="-10"/>
      <w:kern w:val="32"/>
    </w:rPr>
  </w:style>
  <w:style w:type="paragraph" w:styleId="Heading4">
    <w:name w:val="heading 4"/>
    <w:basedOn w:val="HeadingBase"/>
    <w:next w:val="BodyText"/>
    <w:link w:val="Heading4Char"/>
    <w:qFormat/>
    <w:rsid w:val="00403022"/>
    <w:pPr>
      <w:spacing w:before="160" w:after="120"/>
      <w:outlineLvl w:val="3"/>
    </w:pPr>
    <w:rPr>
      <w:sz w:val="22"/>
    </w:rPr>
  </w:style>
  <w:style w:type="paragraph" w:styleId="Heading5">
    <w:name w:val="heading 5"/>
    <w:basedOn w:val="HeadingBase"/>
    <w:next w:val="Normal"/>
    <w:link w:val="Heading5Char"/>
    <w:qFormat/>
    <w:rsid w:val="00403022"/>
    <w:pPr>
      <w:spacing w:before="80"/>
      <w:outlineLvl w:val="4"/>
    </w:pPr>
    <w:rPr>
      <w:color w:val="918585"/>
      <w:sz w:val="20"/>
    </w:rPr>
  </w:style>
  <w:style w:type="paragraph" w:styleId="Heading6">
    <w:name w:val="heading 6"/>
    <w:basedOn w:val="HeadingBase"/>
    <w:next w:val="Normal"/>
    <w:link w:val="Heading6Char"/>
    <w:qFormat/>
    <w:rsid w:val="00403022"/>
    <w:pPr>
      <w:spacing w:before="60"/>
      <w:outlineLvl w:val="5"/>
    </w:pPr>
    <w:rPr>
      <w:color w:val="918585"/>
      <w:sz w:val="20"/>
    </w:rPr>
  </w:style>
  <w:style w:type="paragraph" w:styleId="Heading7">
    <w:name w:val="heading 7"/>
    <w:basedOn w:val="Normal"/>
    <w:next w:val="Normal"/>
    <w:link w:val="Heading7Char"/>
    <w:qFormat/>
    <w:rsid w:val="00403022"/>
    <w:pPr>
      <w:ind w:left="720"/>
      <w:outlineLvl w:val="6"/>
    </w:pPr>
    <w:rPr>
      <w:i/>
    </w:rPr>
  </w:style>
  <w:style w:type="paragraph" w:styleId="Heading8">
    <w:name w:val="heading 8"/>
    <w:basedOn w:val="Normal"/>
    <w:next w:val="Normal"/>
    <w:link w:val="Heading8Char"/>
    <w:qFormat/>
    <w:rsid w:val="00403022"/>
    <w:pPr>
      <w:ind w:left="720"/>
      <w:outlineLvl w:val="7"/>
    </w:pPr>
    <w:rPr>
      <w:i/>
    </w:rPr>
  </w:style>
  <w:style w:type="paragraph" w:styleId="Heading9">
    <w:name w:val="heading 9"/>
    <w:basedOn w:val="Normal"/>
    <w:next w:val="Normal"/>
    <w:link w:val="Heading9Char"/>
    <w:qFormat/>
    <w:rsid w:val="00403022"/>
    <w:pPr>
      <w:ind w:left="720"/>
      <w:outlineLvl w:val="8"/>
    </w:pPr>
    <w:rPr>
      <w:i/>
    </w:rPr>
  </w:style>
  <w:style w:type="character" w:default="1" w:styleId="DefaultParagraphFont">
    <w:name w:val="Default Paragraph Font"/>
    <w:uiPriority w:val="1"/>
    <w:unhideWhenUsed/>
    <w:rsid w:val="00403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022"/>
  </w:style>
  <w:style w:type="character" w:customStyle="1" w:styleId="Heading1Char">
    <w:name w:val="Heading 1 Char"/>
    <w:basedOn w:val="DefaultParagraphFont"/>
    <w:link w:val="Heading1"/>
    <w:rsid w:val="00403022"/>
    <w:rPr>
      <w:rFonts w:ascii="Times New Roman" w:eastAsia="Times New Roman" w:hAnsi="Times New Roman" w:cs="Times New Roman"/>
      <w:b/>
      <w:sz w:val="32"/>
      <w:szCs w:val="20"/>
      <w:lang w:eastAsia="en-US"/>
    </w:rPr>
  </w:style>
  <w:style w:type="paragraph" w:styleId="BodyText">
    <w:name w:val="Body Text"/>
    <w:basedOn w:val="Normal"/>
    <w:link w:val="BodyTextChar"/>
    <w:rsid w:val="004030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022"/>
    <w:rPr>
      <w:rFonts w:ascii="Times New Roman" w:eastAsia="Times New Roman" w:hAnsi="Times New Roman" w:cs="Times New Roman"/>
      <w:sz w:val="24"/>
      <w:lang w:eastAsia="en-US"/>
    </w:rPr>
  </w:style>
  <w:style w:type="paragraph" w:styleId="ListBullet">
    <w:name w:val="List Bullet"/>
    <w:basedOn w:val="List"/>
    <w:rsid w:val="00403022"/>
    <w:pPr>
      <w:numPr>
        <w:numId w:val="13"/>
      </w:numPr>
      <w:tabs>
        <w:tab w:val="clear" w:pos="340"/>
      </w:tabs>
      <w:spacing w:before="40" w:after="40"/>
    </w:pPr>
  </w:style>
  <w:style w:type="character" w:customStyle="1" w:styleId="SpecialBold">
    <w:name w:val="Special Bold"/>
    <w:basedOn w:val="DefaultParagraphFont"/>
    <w:rsid w:val="00403022"/>
    <w:rPr>
      <w:b/>
      <w:spacing w:val="0"/>
    </w:rPr>
  </w:style>
  <w:style w:type="paragraph" w:styleId="ListBullet2">
    <w:name w:val="List Bullet 2"/>
    <w:basedOn w:val="List2"/>
    <w:rsid w:val="00403022"/>
    <w:pPr>
      <w:numPr>
        <w:numId w:val="14"/>
      </w:numPr>
      <w:tabs>
        <w:tab w:val="clear" w:pos="680"/>
      </w:tabs>
    </w:pPr>
  </w:style>
  <w:style w:type="character" w:styleId="Emphasis">
    <w:name w:val="Emphasis"/>
    <w:basedOn w:val="DefaultParagraphFont"/>
    <w:qFormat/>
    <w:rsid w:val="00403022"/>
    <w:rPr>
      <w:i/>
    </w:rPr>
  </w:style>
  <w:style w:type="paragraph" w:customStyle="1" w:styleId="SuperHeading">
    <w:name w:val="SuperHeading"/>
    <w:basedOn w:val="Normal"/>
    <w:rsid w:val="00403022"/>
    <w:pPr>
      <w:spacing w:before="240" w:after="120"/>
      <w:outlineLvl w:val="0"/>
    </w:pPr>
    <w:rPr>
      <w:rFonts w:ascii="Times New Roman" w:hAnsi="Times New Roman"/>
      <w:b/>
      <w:sz w:val="32"/>
    </w:rPr>
  </w:style>
  <w:style w:type="paragraph" w:customStyle="1" w:styleId="AllowPageBreak">
    <w:name w:val="AllowPageBreak"/>
    <w:rsid w:val="004030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3022"/>
    <w:pPr>
      <w:numPr>
        <w:numId w:val="3"/>
      </w:numPr>
      <w:tabs>
        <w:tab w:val="clear" w:pos="1021"/>
      </w:tabs>
      <w:ind w:left="1037" w:hanging="357"/>
    </w:pPr>
  </w:style>
  <w:style w:type="character" w:customStyle="1" w:styleId="Heading2Char">
    <w:name w:val="Heading 2 Char"/>
    <w:basedOn w:val="DefaultParagraphFont"/>
    <w:link w:val="Heading2"/>
    <w:rsid w:val="00403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022"/>
    <w:rPr>
      <w:rFonts w:ascii="Courier New" w:eastAsia="Times New Roman" w:hAnsi="Courier New" w:cs="Times New Roman"/>
      <w:i/>
      <w:szCs w:val="20"/>
      <w:lang w:eastAsia="en-US"/>
    </w:rPr>
  </w:style>
  <w:style w:type="paragraph" w:customStyle="1" w:styleId="HeadingBase">
    <w:name w:val="Heading Base"/>
    <w:rsid w:val="00403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022"/>
    <w:pPr>
      <w:tabs>
        <w:tab w:val="right" w:leader="dot" w:pos="9072"/>
      </w:tabs>
      <w:ind w:left="567"/>
    </w:pPr>
    <w:rPr>
      <w:szCs w:val="22"/>
    </w:rPr>
  </w:style>
  <w:style w:type="paragraph" w:customStyle="1" w:styleId="TOCBase">
    <w:name w:val="TOC Base"/>
    <w:rsid w:val="00403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022"/>
    <w:pPr>
      <w:tabs>
        <w:tab w:val="right" w:leader="dot" w:pos="9072"/>
      </w:tabs>
      <w:spacing w:before="40" w:after="40"/>
      <w:ind w:left="284"/>
    </w:pPr>
    <w:rPr>
      <w:rFonts w:ascii="Times New Roman" w:hAnsi="Times New Roman"/>
    </w:rPr>
  </w:style>
  <w:style w:type="paragraph" w:styleId="TOC1">
    <w:name w:val="toc 1"/>
    <w:basedOn w:val="TOCBase"/>
    <w:next w:val="Normal"/>
    <w:rsid w:val="00403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022"/>
    <w:rPr>
      <w:rFonts w:ascii="Times New Roman" w:eastAsia="Times New Roman" w:hAnsi="Times New Roman" w:cs="Times New Roman"/>
      <w:sz w:val="16"/>
      <w:lang w:eastAsia="en-US"/>
    </w:rPr>
  </w:style>
  <w:style w:type="paragraph" w:styleId="Title">
    <w:name w:val="Title"/>
    <w:basedOn w:val="HeadingBase"/>
    <w:link w:val="TitleChar"/>
    <w:qFormat/>
    <w:rsid w:val="00403022"/>
    <w:pPr>
      <w:spacing w:before="5040"/>
      <w:jc w:val="center"/>
    </w:pPr>
    <w:rPr>
      <w:sz w:val="48"/>
      <w:szCs w:val="72"/>
      <w:lang w:val="en-US"/>
    </w:rPr>
  </w:style>
  <w:style w:type="character" w:customStyle="1" w:styleId="TitleChar">
    <w:name w:val="Title Char"/>
    <w:basedOn w:val="DefaultParagraphFont"/>
    <w:link w:val="Title"/>
    <w:rsid w:val="00403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022"/>
    <w:pPr>
      <w:tabs>
        <w:tab w:val="left" w:pos="3600"/>
        <w:tab w:val="left" w:pos="3958"/>
      </w:tabs>
    </w:pPr>
  </w:style>
  <w:style w:type="paragraph" w:styleId="List">
    <w:name w:val="List"/>
    <w:basedOn w:val="BodyText"/>
    <w:next w:val="BodyText"/>
    <w:rsid w:val="00403022"/>
    <w:pPr>
      <w:tabs>
        <w:tab w:val="left" w:pos="340"/>
      </w:tabs>
      <w:spacing w:before="60" w:after="60"/>
      <w:ind w:left="340" w:hanging="340"/>
    </w:pPr>
  </w:style>
  <w:style w:type="paragraph" w:customStyle="1" w:styleId="Note">
    <w:name w:val="Note"/>
    <w:basedOn w:val="BodyText"/>
    <w:rsid w:val="00403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022"/>
    <w:pPr>
      <w:framePr w:wrap="auto" w:hAnchor="text" w:y="6049"/>
    </w:pPr>
    <w:rPr>
      <w:color w:val="000000"/>
      <w:sz w:val="40"/>
    </w:rPr>
  </w:style>
  <w:style w:type="paragraph" w:customStyle="1" w:styleId="TOCTitle">
    <w:name w:val="TOCTitle"/>
    <w:basedOn w:val="Heading1"/>
    <w:rsid w:val="00403022"/>
    <w:pPr>
      <w:spacing w:after="240"/>
      <w:jc w:val="center"/>
      <w:outlineLvl w:val="9"/>
    </w:pPr>
    <w:rPr>
      <w:caps/>
    </w:rPr>
  </w:style>
  <w:style w:type="paragraph" w:customStyle="1" w:styleId="Version">
    <w:name w:val="Version"/>
    <w:rsid w:val="00403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022"/>
    <w:pPr>
      <w:keepNext w:val="0"/>
      <w:tabs>
        <w:tab w:val="right" w:pos="4176"/>
      </w:tabs>
      <w:ind w:left="198" w:hanging="198"/>
    </w:pPr>
    <w:rPr>
      <w:rFonts w:ascii="Garamond" w:hAnsi="Garamond"/>
    </w:rPr>
  </w:style>
  <w:style w:type="paragraph" w:styleId="IndexHeading">
    <w:name w:val="index heading"/>
    <w:basedOn w:val="Normal"/>
    <w:next w:val="Index1"/>
    <w:semiHidden/>
    <w:rsid w:val="00403022"/>
    <w:pPr>
      <w:spacing w:before="120" w:after="120"/>
    </w:pPr>
    <w:rPr>
      <w:rFonts w:ascii="Arial" w:hAnsi="Arial"/>
      <w:b/>
      <w:color w:val="918585"/>
      <w:sz w:val="24"/>
    </w:rPr>
  </w:style>
  <w:style w:type="paragraph" w:styleId="Header">
    <w:name w:val="header"/>
    <w:basedOn w:val="Normal"/>
    <w:link w:val="HeaderChar"/>
    <w:rsid w:val="00403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022"/>
    <w:rPr>
      <w:rFonts w:ascii="Times New Roman" w:eastAsia="Times New Roman" w:hAnsi="Times New Roman" w:cs="Times New Roman"/>
      <w:sz w:val="16"/>
      <w:szCs w:val="20"/>
      <w:lang w:val="en-GB" w:eastAsia="en-US"/>
    </w:rPr>
  </w:style>
  <w:style w:type="paragraph" w:customStyle="1" w:styleId="Chapter">
    <w:name w:val="Chapter"/>
    <w:basedOn w:val="Normal"/>
    <w:rsid w:val="00403022"/>
    <w:pPr>
      <w:spacing w:before="240"/>
    </w:pPr>
    <w:rPr>
      <w:rFonts w:ascii="Times New Roman" w:hAnsi="Times New Roman"/>
      <w:smallCaps/>
      <w:spacing w:val="80"/>
      <w:sz w:val="28"/>
    </w:rPr>
  </w:style>
  <w:style w:type="paragraph" w:customStyle="1" w:styleId="InChapter">
    <w:name w:val="InChapter"/>
    <w:basedOn w:val="Heading3"/>
    <w:rsid w:val="00403022"/>
    <w:pPr>
      <w:spacing w:after="240"/>
      <w:outlineLvl w:val="9"/>
    </w:pPr>
    <w:rPr>
      <w:noProof/>
    </w:rPr>
  </w:style>
  <w:style w:type="paragraph" w:styleId="Index2">
    <w:name w:val="index 2"/>
    <w:basedOn w:val="Normal"/>
    <w:next w:val="Normal"/>
    <w:semiHidden/>
    <w:rsid w:val="00403022"/>
    <w:pPr>
      <w:tabs>
        <w:tab w:val="right" w:pos="4176"/>
      </w:tabs>
      <w:ind w:left="568" w:hanging="284"/>
    </w:pPr>
    <w:rPr>
      <w:rFonts w:ascii="Garamond" w:hAnsi="Garamond"/>
    </w:rPr>
  </w:style>
  <w:style w:type="paragraph" w:customStyle="1" w:styleId="Byline">
    <w:name w:val="Byline"/>
    <w:rsid w:val="00403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022"/>
    <w:pPr>
      <w:tabs>
        <w:tab w:val="clear" w:pos="3600"/>
        <w:tab w:val="clear" w:pos="3958"/>
      </w:tabs>
      <w:jc w:val="right"/>
    </w:pPr>
  </w:style>
  <w:style w:type="paragraph" w:styleId="Caption">
    <w:name w:val="caption"/>
    <w:basedOn w:val="BodyText"/>
    <w:next w:val="Normal"/>
    <w:qFormat/>
    <w:rsid w:val="00403022"/>
    <w:pPr>
      <w:framePr w:w="2268" w:hSpace="181" w:vSpace="181" w:wrap="around" w:vAnchor="text" w:hAnchor="page" w:x="1135" w:y="285" w:anchorLock="1"/>
    </w:pPr>
    <w:rPr>
      <w:i/>
    </w:rPr>
  </w:style>
  <w:style w:type="paragraph" w:customStyle="1" w:styleId="MiniTOCTitle">
    <w:name w:val="MiniTOCTitle"/>
    <w:basedOn w:val="Heading4"/>
    <w:rsid w:val="00403022"/>
    <w:pPr>
      <w:spacing w:before="240"/>
      <w:outlineLvl w:val="9"/>
    </w:pPr>
    <w:rPr>
      <w:noProof/>
      <w:sz w:val="24"/>
    </w:rPr>
  </w:style>
  <w:style w:type="paragraph" w:customStyle="1" w:styleId="MiniTOCItem">
    <w:name w:val="MiniTOCItem"/>
    <w:basedOn w:val="ListBullet"/>
    <w:rsid w:val="00403022"/>
    <w:pPr>
      <w:numPr>
        <w:numId w:val="0"/>
      </w:numPr>
      <w:tabs>
        <w:tab w:val="right" w:leader="dot" w:pos="6521"/>
      </w:tabs>
      <w:spacing w:before="0" w:after="0"/>
    </w:pPr>
  </w:style>
  <w:style w:type="paragraph" w:customStyle="1" w:styleId="TOFTitle">
    <w:name w:val="TOFTitle"/>
    <w:basedOn w:val="TOCTitle"/>
    <w:rsid w:val="00403022"/>
  </w:style>
  <w:style w:type="paragraph" w:styleId="TableofFigures">
    <w:name w:val="table of figures"/>
    <w:basedOn w:val="Normal"/>
    <w:next w:val="Normal"/>
    <w:semiHidden/>
    <w:rsid w:val="00403022"/>
    <w:pPr>
      <w:tabs>
        <w:tab w:val="right" w:leader="dot" w:pos="9072"/>
      </w:tabs>
      <w:ind w:left="970" w:hanging="403"/>
    </w:pPr>
    <w:rPr>
      <w:rFonts w:ascii="Times New Roman" w:hAnsi="Times New Roman"/>
      <w:b/>
    </w:rPr>
  </w:style>
  <w:style w:type="paragraph" w:styleId="ListNumber">
    <w:name w:val="List Number"/>
    <w:basedOn w:val="List"/>
    <w:rsid w:val="00403022"/>
    <w:pPr>
      <w:numPr>
        <w:numId w:val="16"/>
      </w:numPr>
      <w:tabs>
        <w:tab w:val="clear" w:pos="340"/>
      </w:tabs>
    </w:pPr>
  </w:style>
  <w:style w:type="character" w:customStyle="1" w:styleId="WingdingSymbols">
    <w:name w:val="Wingding Symbols"/>
    <w:rsid w:val="00403022"/>
    <w:rPr>
      <w:rFonts w:ascii="Wingdings" w:hAnsi="Wingdings"/>
    </w:rPr>
  </w:style>
  <w:style w:type="paragraph" w:customStyle="1" w:styleId="TableHeading">
    <w:name w:val="Table Heading"/>
    <w:basedOn w:val="HeadingBase"/>
    <w:rsid w:val="00403022"/>
    <w:pPr>
      <w:keepLines/>
      <w:pBdr>
        <w:bottom w:val="single" w:sz="6" w:space="1" w:color="918585"/>
      </w:pBdr>
      <w:spacing w:before="240"/>
    </w:pPr>
  </w:style>
  <w:style w:type="character" w:customStyle="1" w:styleId="HotSpot">
    <w:name w:val="HotSpot"/>
    <w:rsid w:val="00403022"/>
    <w:rPr>
      <w:color w:val="0033CC"/>
      <w:u w:val="none"/>
    </w:rPr>
  </w:style>
  <w:style w:type="paragraph" w:customStyle="1" w:styleId="BodyTextRight">
    <w:name w:val="Body Text Right"/>
    <w:basedOn w:val="BodyText"/>
    <w:rsid w:val="00403022"/>
    <w:pPr>
      <w:spacing w:before="0" w:after="0"/>
      <w:jc w:val="right"/>
    </w:pPr>
  </w:style>
  <w:style w:type="paragraph" w:styleId="Index3">
    <w:name w:val="index 3"/>
    <w:basedOn w:val="ListNumber2"/>
    <w:next w:val="Normal"/>
    <w:semiHidden/>
    <w:rsid w:val="00403022"/>
    <w:pPr>
      <w:numPr>
        <w:numId w:val="0"/>
      </w:numPr>
      <w:tabs>
        <w:tab w:val="right" w:leader="dot" w:pos="4176"/>
      </w:tabs>
    </w:pPr>
  </w:style>
  <w:style w:type="paragraph" w:styleId="ListNumber2">
    <w:name w:val="List Number 2"/>
    <w:basedOn w:val="List2"/>
    <w:rsid w:val="00403022"/>
    <w:pPr>
      <w:numPr>
        <w:numId w:val="11"/>
      </w:numPr>
      <w:tabs>
        <w:tab w:val="clear" w:pos="1060"/>
      </w:tabs>
    </w:pPr>
  </w:style>
  <w:style w:type="paragraph" w:customStyle="1" w:styleId="MarginNote">
    <w:name w:val="Margin Note"/>
    <w:basedOn w:val="BodyText"/>
    <w:rsid w:val="00403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022"/>
    <w:rPr>
      <w:sz w:val="32"/>
    </w:rPr>
  </w:style>
  <w:style w:type="paragraph" w:customStyle="1" w:styleId="HeadingProcedure">
    <w:name w:val="Heading Procedure"/>
    <w:basedOn w:val="HeadingBase"/>
    <w:next w:val="Normal"/>
    <w:rsid w:val="00403022"/>
    <w:pPr>
      <w:tabs>
        <w:tab w:val="left" w:pos="0"/>
      </w:tabs>
      <w:spacing w:before="120" w:after="60"/>
    </w:pPr>
    <w:rPr>
      <w:i/>
      <w:color w:val="918585"/>
      <w:sz w:val="22"/>
    </w:rPr>
  </w:style>
  <w:style w:type="paragraph" w:customStyle="1" w:styleId="TableBodyText">
    <w:name w:val="Table Body Text"/>
    <w:basedOn w:val="BodyText"/>
    <w:rsid w:val="00403022"/>
    <w:pPr>
      <w:spacing w:before="60" w:after="60"/>
    </w:pPr>
  </w:style>
  <w:style w:type="paragraph" w:styleId="ListContinue">
    <w:name w:val="List Continue"/>
    <w:basedOn w:val="List"/>
    <w:rsid w:val="00403022"/>
    <w:pPr>
      <w:ind w:firstLine="0"/>
    </w:pPr>
  </w:style>
  <w:style w:type="paragraph" w:customStyle="1" w:styleId="ListNote">
    <w:name w:val="List Note"/>
    <w:basedOn w:val="List"/>
    <w:rsid w:val="00403022"/>
    <w:pPr>
      <w:pBdr>
        <w:top w:val="single" w:sz="6" w:space="2" w:color="918585"/>
        <w:bottom w:val="single" w:sz="6" w:space="2" w:color="918585"/>
      </w:pBdr>
      <w:tabs>
        <w:tab w:val="left" w:pos="1021"/>
      </w:tabs>
      <w:ind w:firstLine="0"/>
    </w:pPr>
  </w:style>
  <w:style w:type="paragraph" w:customStyle="1" w:styleId="Warning">
    <w:name w:val="Warning"/>
    <w:basedOn w:val="BodyText"/>
    <w:rsid w:val="00403022"/>
    <w:pPr>
      <w:shd w:val="clear" w:color="auto" w:fill="D9D9D9"/>
      <w:tabs>
        <w:tab w:val="left" w:pos="992"/>
      </w:tabs>
      <w:ind w:left="119" w:right="119"/>
    </w:pPr>
    <w:rPr>
      <w:sz w:val="20"/>
    </w:rPr>
  </w:style>
  <w:style w:type="paragraph" w:customStyle="1" w:styleId="MarginIcons">
    <w:name w:val="Margin Icons"/>
    <w:basedOn w:val="BodyText"/>
    <w:rsid w:val="00403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022"/>
    <w:rPr>
      <w:rFonts w:ascii="Courier New" w:hAnsi="Courier New"/>
    </w:rPr>
  </w:style>
  <w:style w:type="paragraph" w:customStyle="1" w:styleId="NoteBullet">
    <w:name w:val="Note Bullet"/>
    <w:basedOn w:val="Note"/>
    <w:rsid w:val="00403022"/>
    <w:pPr>
      <w:tabs>
        <w:tab w:val="clear" w:pos="680"/>
      </w:tabs>
      <w:spacing w:before="60" w:after="60"/>
    </w:pPr>
  </w:style>
  <w:style w:type="paragraph" w:customStyle="1" w:styleId="SubHeading2">
    <w:name w:val="SubHeading2"/>
    <w:basedOn w:val="HeadingBase"/>
    <w:rsid w:val="00403022"/>
    <w:pPr>
      <w:spacing w:before="240" w:after="60"/>
    </w:pPr>
    <w:rPr>
      <w:sz w:val="20"/>
    </w:rPr>
  </w:style>
  <w:style w:type="paragraph" w:customStyle="1" w:styleId="SubHeading1">
    <w:name w:val="SubHeading1"/>
    <w:basedOn w:val="HeadingBase"/>
    <w:rsid w:val="00403022"/>
    <w:pPr>
      <w:spacing w:before="240" w:after="60"/>
    </w:pPr>
    <w:rPr>
      <w:color w:val="918585"/>
      <w:sz w:val="22"/>
    </w:rPr>
  </w:style>
  <w:style w:type="paragraph" w:customStyle="1" w:styleId="SideHeading">
    <w:name w:val="Side Heading"/>
    <w:basedOn w:val="HeadingBase"/>
    <w:rsid w:val="00403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022"/>
    <w:pPr>
      <w:numPr>
        <w:numId w:val="12"/>
      </w:numPr>
    </w:pPr>
  </w:style>
  <w:style w:type="paragraph" w:styleId="PlainText">
    <w:name w:val="Plain Text"/>
    <w:basedOn w:val="Normal"/>
    <w:link w:val="PlainTextChar"/>
    <w:rsid w:val="00403022"/>
    <w:rPr>
      <w:sz w:val="20"/>
    </w:rPr>
  </w:style>
  <w:style w:type="character" w:customStyle="1" w:styleId="PlainTextChar">
    <w:name w:val="Plain Text Char"/>
    <w:basedOn w:val="DefaultParagraphFont"/>
    <w:link w:val="PlainText"/>
    <w:rsid w:val="00403022"/>
    <w:rPr>
      <w:rFonts w:ascii="Courier New" w:eastAsia="Times New Roman" w:hAnsi="Courier New" w:cs="Times New Roman"/>
      <w:sz w:val="20"/>
      <w:szCs w:val="20"/>
      <w:lang w:eastAsia="en-US"/>
    </w:rPr>
  </w:style>
  <w:style w:type="character" w:customStyle="1" w:styleId="MenuOption">
    <w:name w:val="Menu Option"/>
    <w:basedOn w:val="DefaultParagraphFont"/>
    <w:rsid w:val="00403022"/>
    <w:rPr>
      <w:b/>
      <w:smallCaps/>
    </w:rPr>
  </w:style>
  <w:style w:type="paragraph" w:customStyle="1" w:styleId="TableListNumber">
    <w:name w:val="Table List Number"/>
    <w:basedOn w:val="ListNumber"/>
    <w:rsid w:val="00403022"/>
    <w:pPr>
      <w:numPr>
        <w:numId w:val="0"/>
      </w:numPr>
    </w:pPr>
  </w:style>
  <w:style w:type="paragraph" w:styleId="TOC4">
    <w:name w:val="toc 4"/>
    <w:basedOn w:val="TOCBase"/>
    <w:next w:val="Normal"/>
    <w:semiHidden/>
    <w:rsid w:val="00403022"/>
    <w:pPr>
      <w:tabs>
        <w:tab w:val="right" w:leader="dot" w:pos="9071"/>
      </w:tabs>
      <w:ind w:left="1701"/>
    </w:pPr>
  </w:style>
  <w:style w:type="paragraph" w:customStyle="1" w:styleId="ListAlpha">
    <w:name w:val="List Alpha"/>
    <w:basedOn w:val="List"/>
    <w:rsid w:val="00403022"/>
    <w:pPr>
      <w:numPr>
        <w:numId w:val="10"/>
      </w:numPr>
    </w:pPr>
  </w:style>
  <w:style w:type="paragraph" w:customStyle="1" w:styleId="ListAlpha2">
    <w:name w:val="List Alpha 2"/>
    <w:basedOn w:val="List2"/>
    <w:rsid w:val="00403022"/>
    <w:pPr>
      <w:numPr>
        <w:numId w:val="9"/>
      </w:numPr>
    </w:pPr>
  </w:style>
  <w:style w:type="paragraph" w:styleId="List2">
    <w:name w:val="List 2"/>
    <w:basedOn w:val="BodyText"/>
    <w:rsid w:val="00403022"/>
    <w:pPr>
      <w:tabs>
        <w:tab w:val="left" w:pos="680"/>
      </w:tabs>
      <w:spacing w:before="60" w:after="60"/>
      <w:ind w:left="680" w:hanging="340"/>
    </w:pPr>
  </w:style>
  <w:style w:type="paragraph" w:styleId="List3">
    <w:name w:val="List 3"/>
    <w:basedOn w:val="BodyText"/>
    <w:rsid w:val="00403022"/>
    <w:pPr>
      <w:tabs>
        <w:tab w:val="left" w:pos="1021"/>
      </w:tabs>
      <w:spacing w:before="60" w:after="60"/>
      <w:ind w:left="1020" w:hanging="340"/>
    </w:pPr>
  </w:style>
  <w:style w:type="paragraph" w:styleId="List4">
    <w:name w:val="List 4"/>
    <w:basedOn w:val="BodyText"/>
    <w:rsid w:val="00403022"/>
    <w:pPr>
      <w:tabs>
        <w:tab w:val="left" w:pos="1361"/>
      </w:tabs>
      <w:spacing w:before="60" w:after="60"/>
      <w:ind w:left="1361" w:hanging="340"/>
    </w:pPr>
  </w:style>
  <w:style w:type="paragraph" w:styleId="List5">
    <w:name w:val="List 5"/>
    <w:basedOn w:val="BodyText"/>
    <w:rsid w:val="00403022"/>
    <w:pPr>
      <w:tabs>
        <w:tab w:val="left" w:pos="1701"/>
      </w:tabs>
      <w:spacing w:before="60" w:after="60"/>
      <w:ind w:left="1701" w:hanging="340"/>
    </w:pPr>
  </w:style>
  <w:style w:type="paragraph" w:styleId="ListBullet4">
    <w:name w:val="List Bullet 4"/>
    <w:basedOn w:val="List4"/>
    <w:rsid w:val="00403022"/>
    <w:pPr>
      <w:numPr>
        <w:numId w:val="4"/>
      </w:numPr>
      <w:tabs>
        <w:tab w:val="clear" w:pos="1361"/>
      </w:tabs>
    </w:pPr>
  </w:style>
  <w:style w:type="paragraph" w:styleId="ListBullet5">
    <w:name w:val="List Bullet 5"/>
    <w:basedOn w:val="List5"/>
    <w:rsid w:val="00403022"/>
    <w:pPr>
      <w:numPr>
        <w:numId w:val="5"/>
      </w:numPr>
    </w:pPr>
  </w:style>
  <w:style w:type="paragraph" w:styleId="ListContinue2">
    <w:name w:val="List Continue 2"/>
    <w:basedOn w:val="List2"/>
    <w:rsid w:val="00403022"/>
    <w:pPr>
      <w:ind w:firstLine="0"/>
    </w:pPr>
  </w:style>
  <w:style w:type="paragraph" w:styleId="ListContinue3">
    <w:name w:val="List Continue 3"/>
    <w:basedOn w:val="List3"/>
    <w:rsid w:val="00403022"/>
    <w:pPr>
      <w:ind w:left="1021" w:firstLine="0"/>
    </w:pPr>
  </w:style>
  <w:style w:type="paragraph" w:styleId="ListContinue4">
    <w:name w:val="List Continue 4"/>
    <w:basedOn w:val="List4"/>
    <w:rsid w:val="00403022"/>
    <w:pPr>
      <w:ind w:firstLine="0"/>
    </w:pPr>
  </w:style>
  <w:style w:type="paragraph" w:styleId="ListContinue5">
    <w:name w:val="List Continue 5"/>
    <w:basedOn w:val="List5"/>
    <w:rsid w:val="00403022"/>
    <w:pPr>
      <w:ind w:firstLine="0"/>
    </w:pPr>
  </w:style>
  <w:style w:type="paragraph" w:styleId="ListNumber3">
    <w:name w:val="List Number 3"/>
    <w:basedOn w:val="List3"/>
    <w:rsid w:val="00403022"/>
    <w:pPr>
      <w:numPr>
        <w:numId w:val="6"/>
      </w:numPr>
    </w:pPr>
  </w:style>
  <w:style w:type="paragraph" w:styleId="ListNumber4">
    <w:name w:val="List Number 4"/>
    <w:basedOn w:val="List4"/>
    <w:rsid w:val="00403022"/>
    <w:pPr>
      <w:numPr>
        <w:numId w:val="7"/>
      </w:numPr>
    </w:pPr>
  </w:style>
  <w:style w:type="paragraph" w:styleId="ListNumber5">
    <w:name w:val="List Number 5"/>
    <w:basedOn w:val="List5"/>
    <w:rsid w:val="00403022"/>
    <w:pPr>
      <w:numPr>
        <w:numId w:val="8"/>
      </w:numPr>
    </w:pPr>
  </w:style>
  <w:style w:type="paragraph" w:styleId="BlockText">
    <w:name w:val="Block Text"/>
    <w:basedOn w:val="Normal"/>
    <w:rsid w:val="00403022"/>
    <w:pPr>
      <w:spacing w:after="120"/>
      <w:ind w:left="1440" w:right="1440"/>
    </w:pPr>
  </w:style>
  <w:style w:type="character" w:customStyle="1" w:styleId="Subscript">
    <w:name w:val="Subscript"/>
    <w:basedOn w:val="DefaultParagraphFont"/>
    <w:rsid w:val="00403022"/>
    <w:rPr>
      <w:sz w:val="16"/>
      <w:vertAlign w:val="subscript"/>
    </w:rPr>
  </w:style>
  <w:style w:type="character" w:customStyle="1" w:styleId="Superscript">
    <w:name w:val="Superscript"/>
    <w:basedOn w:val="DefaultParagraphFont"/>
    <w:rsid w:val="00403022"/>
    <w:rPr>
      <w:sz w:val="16"/>
      <w:vertAlign w:val="superscript"/>
    </w:rPr>
  </w:style>
  <w:style w:type="character" w:customStyle="1" w:styleId="Symbols">
    <w:name w:val="Symbols"/>
    <w:basedOn w:val="DefaultParagraphFont"/>
    <w:rsid w:val="00403022"/>
    <w:rPr>
      <w:rFonts w:ascii="Symbol" w:hAnsi="Symbol"/>
    </w:rPr>
  </w:style>
  <w:style w:type="character" w:customStyle="1" w:styleId="MenuOptions">
    <w:name w:val="Menu Options"/>
    <w:basedOn w:val="DefaultParagraphFont"/>
    <w:rsid w:val="00403022"/>
    <w:rPr>
      <w:rFonts w:ascii="Arial Narrow" w:hAnsi="Arial Narrow"/>
      <w:smallCaps/>
    </w:rPr>
  </w:style>
  <w:style w:type="character" w:customStyle="1" w:styleId="Buttons">
    <w:name w:val="Buttons"/>
    <w:basedOn w:val="DefaultParagraphFont"/>
    <w:rsid w:val="00403022"/>
    <w:rPr>
      <w:b/>
    </w:rPr>
  </w:style>
  <w:style w:type="character" w:customStyle="1" w:styleId="Underlined">
    <w:name w:val="Underlined"/>
    <w:basedOn w:val="DefaultParagraphFont"/>
    <w:rsid w:val="00403022"/>
    <w:rPr>
      <w:u w:val="single"/>
    </w:rPr>
  </w:style>
  <w:style w:type="paragraph" w:customStyle="1" w:styleId="TableBodyTextRight">
    <w:name w:val="Table Body Text Right"/>
    <w:basedOn w:val="TableBodyText"/>
    <w:rsid w:val="00403022"/>
    <w:pPr>
      <w:widowControl w:val="0"/>
      <w:autoSpaceDE w:val="0"/>
      <w:autoSpaceDN w:val="0"/>
      <w:adjustRightInd w:val="0"/>
      <w:jc w:val="right"/>
    </w:pPr>
    <w:rPr>
      <w:rFonts w:cs="Arial"/>
      <w:szCs w:val="18"/>
    </w:rPr>
  </w:style>
  <w:style w:type="paragraph" w:customStyle="1" w:styleId="CopyrightText">
    <w:name w:val="Copyright Text"/>
    <w:basedOn w:val="BodyText"/>
    <w:rsid w:val="00403022"/>
    <w:rPr>
      <w:sz w:val="18"/>
    </w:rPr>
  </w:style>
  <w:style w:type="paragraph" w:customStyle="1" w:styleId="BodySmallRight">
    <w:name w:val="Body Small Right"/>
    <w:basedOn w:val="BodyTextRight"/>
    <w:rsid w:val="00403022"/>
    <w:rPr>
      <w:sz w:val="18"/>
      <w:szCs w:val="18"/>
    </w:rPr>
  </w:style>
  <w:style w:type="paragraph" w:customStyle="1" w:styleId="MarginEdition">
    <w:name w:val="Margin Edition"/>
    <w:basedOn w:val="MarginNote"/>
    <w:rsid w:val="00403022"/>
    <w:pPr>
      <w:spacing w:before="0" w:after="0"/>
    </w:pPr>
    <w:rPr>
      <w:rFonts w:ascii="Times New Roman" w:hAnsi="Times New Roman"/>
      <w:color w:val="999999"/>
    </w:rPr>
  </w:style>
  <w:style w:type="paragraph" w:customStyle="1" w:styleId="Spacer">
    <w:name w:val="Spacer"/>
    <w:basedOn w:val="Normal"/>
    <w:rsid w:val="00403022"/>
    <w:rPr>
      <w:sz w:val="2"/>
      <w:szCs w:val="2"/>
    </w:rPr>
  </w:style>
  <w:style w:type="character" w:customStyle="1" w:styleId="Small">
    <w:name w:val="Small"/>
    <w:basedOn w:val="DefaultParagraphFont"/>
    <w:rsid w:val="00403022"/>
    <w:rPr>
      <w:sz w:val="16"/>
    </w:rPr>
  </w:style>
  <w:style w:type="paragraph" w:customStyle="1" w:styleId="WideTable">
    <w:name w:val="Wide Table"/>
    <w:basedOn w:val="Normal"/>
    <w:rsid w:val="00403022"/>
    <w:pPr>
      <w:ind w:left="-1418"/>
    </w:pPr>
    <w:rPr>
      <w:sz w:val="2"/>
      <w:szCs w:val="2"/>
    </w:rPr>
  </w:style>
  <w:style w:type="character" w:styleId="PageNumber">
    <w:name w:val="page number"/>
    <w:basedOn w:val="DefaultParagraphFont"/>
    <w:rsid w:val="00403022"/>
  </w:style>
  <w:style w:type="paragraph" w:styleId="Quote">
    <w:name w:val="Quote"/>
    <w:basedOn w:val="Heading1"/>
    <w:link w:val="QuoteChar"/>
    <w:qFormat/>
    <w:rsid w:val="00403022"/>
    <w:rPr>
      <w:b w:val="0"/>
      <w:sz w:val="72"/>
      <w:szCs w:val="72"/>
      <w:lang w:val="en-NZ"/>
    </w:rPr>
  </w:style>
  <w:style w:type="character" w:customStyle="1" w:styleId="QuoteChar">
    <w:name w:val="Quote Char"/>
    <w:basedOn w:val="DefaultParagraphFont"/>
    <w:link w:val="Quote"/>
    <w:rsid w:val="00403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022"/>
    <w:pPr>
      <w:pageBreakBefore/>
    </w:pPr>
  </w:style>
  <w:style w:type="paragraph" w:customStyle="1" w:styleId="Border">
    <w:name w:val="Border"/>
    <w:basedOn w:val="Normal"/>
    <w:qFormat/>
    <w:rsid w:val="00403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022"/>
    <w:rPr>
      <w:b/>
      <w:bCs/>
      <w:i/>
      <w:iCs/>
      <w:color w:val="auto"/>
    </w:rPr>
  </w:style>
  <w:style w:type="paragraph" w:styleId="IntenseQuote">
    <w:name w:val="Intense Quote"/>
    <w:basedOn w:val="Normal"/>
    <w:next w:val="Normal"/>
    <w:link w:val="IntenseQuoteChar"/>
    <w:uiPriority w:val="30"/>
    <w:qFormat/>
    <w:rsid w:val="00403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022"/>
    <w:rPr>
      <w:smallCaps/>
      <w:color w:val="auto"/>
      <w:u w:val="single"/>
    </w:rPr>
  </w:style>
  <w:style w:type="character" w:styleId="IntenseReference">
    <w:name w:val="Intense Reference"/>
    <w:basedOn w:val="DefaultParagraphFont"/>
    <w:uiPriority w:val="32"/>
    <w:qFormat/>
    <w:rsid w:val="00403022"/>
    <w:rPr>
      <w:b/>
      <w:bCs/>
      <w:smallCaps/>
      <w:color w:val="auto"/>
      <w:spacing w:val="5"/>
      <w:u w:val="single"/>
    </w:rPr>
  </w:style>
  <w:style w:type="paragraph" w:customStyle="1" w:styleId="2ColumnHeading">
    <w:name w:val="2Column Heading"/>
    <w:basedOn w:val="BodyText"/>
    <w:qFormat/>
    <w:rsid w:val="00403022"/>
    <w:pPr>
      <w:spacing w:after="60"/>
      <w:ind w:left="-2268"/>
    </w:pPr>
    <w:rPr>
      <w:b/>
    </w:rPr>
  </w:style>
  <w:style w:type="paragraph" w:customStyle="1" w:styleId="Heading1TOC">
    <w:name w:val="Heading1 TOC"/>
    <w:basedOn w:val="Normal"/>
    <w:qFormat/>
    <w:rsid w:val="00403022"/>
    <w:pPr>
      <w:spacing w:before="240" w:after="120"/>
    </w:pPr>
    <w:rPr>
      <w:rFonts w:ascii="Times New Roman" w:hAnsi="Times New Roman"/>
      <w:b/>
      <w:sz w:val="32"/>
    </w:rPr>
  </w:style>
  <w:style w:type="paragraph" w:customStyle="1" w:styleId="Heading2TOC">
    <w:name w:val="Heading2 TOC"/>
    <w:basedOn w:val="Normal"/>
    <w:qFormat/>
    <w:rsid w:val="00403022"/>
    <w:pPr>
      <w:spacing w:before="240" w:after="60"/>
    </w:pPr>
    <w:rPr>
      <w:rFonts w:ascii="Times New Roman" w:hAnsi="Times New Roman"/>
      <w:b/>
      <w:sz w:val="28"/>
    </w:rPr>
  </w:style>
  <w:style w:type="character" w:customStyle="1" w:styleId="Underline">
    <w:name w:val="Underline"/>
    <w:basedOn w:val="DefaultParagraphFont"/>
    <w:qFormat/>
    <w:rsid w:val="00403022"/>
    <w:rPr>
      <w:u w:val="single"/>
    </w:rPr>
  </w:style>
  <w:style w:type="character" w:customStyle="1" w:styleId="BoldandItalics">
    <w:name w:val="Bold and Italics"/>
    <w:qFormat/>
    <w:rsid w:val="00403022"/>
    <w:rPr>
      <w:b/>
      <w:i/>
      <w:u w:val="none"/>
    </w:rPr>
  </w:style>
  <w:style w:type="paragraph" w:styleId="BalloonText">
    <w:name w:val="Balloon Text"/>
    <w:basedOn w:val="Normal"/>
    <w:link w:val="BalloonTextChar"/>
    <w:rsid w:val="00403022"/>
    <w:rPr>
      <w:rFonts w:ascii="Tahoma" w:hAnsi="Tahoma" w:cs="Tahoma"/>
      <w:sz w:val="16"/>
      <w:szCs w:val="16"/>
    </w:rPr>
  </w:style>
  <w:style w:type="character" w:customStyle="1" w:styleId="BalloonTextChar">
    <w:name w:val="Balloon Text Char"/>
    <w:basedOn w:val="DefaultParagraphFont"/>
    <w:link w:val="BalloonText"/>
    <w:rsid w:val="00403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0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022"/>
    <w:rPr>
      <w:b/>
      <w:color w:val="660033"/>
      <w:spacing w:val="0"/>
    </w:rPr>
  </w:style>
  <w:style w:type="paragraph" w:customStyle="1" w:styleId="Nameditemlist">
    <w:name w:val="Named item list"/>
    <w:basedOn w:val="BodyText"/>
    <w:qFormat/>
    <w:rsid w:val="00403022"/>
    <w:pPr>
      <w:tabs>
        <w:tab w:val="left" w:pos="2835"/>
      </w:tabs>
      <w:ind w:left="2835" w:hanging="2835"/>
    </w:pPr>
  </w:style>
  <w:style w:type="paragraph" w:customStyle="1" w:styleId="BodyTextnopadding">
    <w:name w:val="Body Text no padding"/>
    <w:basedOn w:val="BodyText"/>
    <w:qFormat/>
    <w:rsid w:val="00403022"/>
    <w:pPr>
      <w:spacing w:before="0" w:after="0"/>
    </w:pPr>
  </w:style>
  <w:style w:type="paragraph" w:customStyle="1" w:styleId="BodyTextBold">
    <w:name w:val="Body Text Bold"/>
    <w:basedOn w:val="BodyText"/>
    <w:qFormat/>
    <w:rsid w:val="00403022"/>
    <w:rPr>
      <w:b/>
    </w:rPr>
  </w:style>
  <w:style w:type="character" w:styleId="Hyperlink">
    <w:name w:val="Hyperlink"/>
    <w:basedOn w:val="DefaultParagraphFont"/>
    <w:uiPriority w:val="99"/>
    <w:unhideWhenUsed/>
    <w:rsid w:val="005C7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4833</Characters>
  <Application>Microsoft Office Word</Application>
  <DocSecurity>0</DocSecurity>
  <Lines>146</Lines>
  <Paragraphs>111</Paragraphs>
  <ScaleCrop>false</ScaleCrop>
  <Company>Author-it Software Corporation Ltd.</Company>
  <LinksUpToDate>false</LinksUpToDate>
  <CharactersWithSpaces>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MSMPMC304 Prepare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