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671" w:rsidP="002836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MSMPMC304 Prepare for production</w:t>
      </w:r>
      <w:r>
        <w:fldChar w:fldCharType="end"/>
      </w:r>
    </w:p>
    <w:p w:rsidR="00283671" w:rsidP="00283671">
      <w:pPr>
        <w:pStyle w:val="Version"/>
        <w:sectPr w:rsidSect="00896F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FB6" w:rsidP="00896FB6">
      <w:pPr>
        <w:pStyle w:val="SuperHeading"/>
      </w:pPr>
      <w:r w:rsidRPr="00896FB6">
        <w:t>Assessment Requirements for MSMPMC304 Prepare for production</w:t>
      </w:r>
    </w:p>
    <w:p w:rsidR="00000000" w:rsidRPr="00896FB6" w:rsidP="00896FB6">
      <w:pPr>
        <w:pStyle w:val="Heading1"/>
      </w:pPr>
      <w:bookmarkStart w:id="1" w:name="O_1009664"/>
      <w:bookmarkEnd w:id="1"/>
      <w:r w:rsidRPr="00896FB6">
        <w:t>Modification History</w:t>
      </w:r>
    </w:p>
    <w:p w:rsidR="00000000" w:rsidRPr="00896FB6" w:rsidP="00283671">
      <w:pPr>
        <w:pStyle w:val="BodyText"/>
      </w:pPr>
      <w:r w:rsidRPr="00896FB6">
        <w:t>Release 1. New unit. Supersedes and is equivalent to PMC552004 Prepare for production.</w:t>
      </w:r>
    </w:p>
    <w:p w:rsidR="00000000" w:rsidRPr="00896FB6" w:rsidP="00896FB6">
      <w:pPr>
        <w:pStyle w:val="Heading1"/>
      </w:pPr>
      <w:bookmarkStart w:id="2" w:name="O_1009667"/>
      <w:bookmarkEnd w:id="2"/>
      <w:r w:rsidRPr="00896FB6">
        <w:t>Performance Evidence</w:t>
      </w:r>
    </w:p>
    <w:p w:rsidR="00000000" w:rsidRPr="00896FB6" w:rsidP="00283671">
      <w:pPr>
        <w:pStyle w:val="BodyText"/>
      </w:pPr>
      <w:r w:rsidRPr="00896FB6">
        <w:t xml:space="preserve">There must be evidence the candidate has completed the tasks outlined in the elements and </w:t>
      </w:r>
      <w:r w:rsidRPr="00896FB6">
        <w:t>performance criteria of this unit, and:</w:t>
      </w:r>
    </w:p>
    <w:p w:rsidR="00000000" w:rsidRPr="00896FB6" w:rsidP="00896FB6">
      <w:pPr>
        <w:pStyle w:val="ListBullet"/>
      </w:pPr>
      <w:r w:rsidRPr="00896FB6">
        <w:t>confirmed production plan requirements on at least 1 occasion, including:</w:t>
      </w:r>
    </w:p>
    <w:p w:rsidR="00000000" w:rsidRPr="00896FB6" w:rsidP="00896FB6">
      <w:pPr>
        <w:pStyle w:val="ListBullet2"/>
      </w:pPr>
      <w:r w:rsidRPr="00896FB6">
        <w:t xml:space="preserve">calculating quantities and checking requirements of materials </w:t>
      </w:r>
    </w:p>
    <w:p w:rsidR="00000000" w:rsidRPr="00896FB6" w:rsidP="00896FB6">
      <w:pPr>
        <w:pStyle w:val="ListBullet2"/>
      </w:pPr>
      <w:r w:rsidRPr="00896FB6">
        <w:t>recognising possible causes of the following routine problems:</w:t>
      </w:r>
    </w:p>
    <w:p w:rsidR="00000000" w:rsidRPr="00896FB6" w:rsidP="00896FB6">
      <w:pPr>
        <w:pStyle w:val="ListBullet3"/>
      </w:pPr>
      <w:r w:rsidRPr="00896FB6">
        <w:t xml:space="preserve">raw material </w:t>
      </w:r>
      <w:r w:rsidRPr="00896FB6">
        <w:t>variations</w:t>
      </w:r>
    </w:p>
    <w:p w:rsidR="00000000" w:rsidRPr="00896FB6" w:rsidP="00896FB6">
      <w:pPr>
        <w:pStyle w:val="ListBullet3"/>
      </w:pPr>
      <w:r w:rsidRPr="00896FB6">
        <w:t>process problems</w:t>
      </w:r>
    </w:p>
    <w:p w:rsidR="00000000" w:rsidRPr="00896FB6" w:rsidP="00896FB6">
      <w:pPr>
        <w:pStyle w:val="ListBullet3"/>
      </w:pPr>
      <w:r w:rsidRPr="00896FB6">
        <w:t>mechanical abnormalities</w:t>
      </w:r>
    </w:p>
    <w:p w:rsidR="00000000" w:rsidRPr="00896FB6" w:rsidP="00896FB6">
      <w:pPr>
        <w:pStyle w:val="ListBullet3"/>
      </w:pPr>
      <w:r w:rsidRPr="00896FB6">
        <w:t>electrical and instrument reading variations.</w:t>
      </w:r>
    </w:p>
    <w:p w:rsidR="00000000" w:rsidRPr="00896FB6" w:rsidP="00896FB6">
      <w:pPr>
        <w:pStyle w:val="AllowPageBreak"/>
      </w:pPr>
    </w:p>
    <w:p w:rsidR="00000000" w:rsidRPr="00896FB6" w:rsidP="00896FB6">
      <w:pPr>
        <w:pStyle w:val="Heading1"/>
      </w:pPr>
      <w:bookmarkStart w:id="3" w:name="O_1009666"/>
      <w:bookmarkEnd w:id="3"/>
      <w:r w:rsidRPr="00896FB6">
        <w:t>Knowledge Evidence</w:t>
      </w:r>
    </w:p>
    <w:p w:rsidR="00000000" w:rsidRPr="00896FB6" w:rsidP="00283671">
      <w:pPr>
        <w:pStyle w:val="BodyText"/>
      </w:pPr>
      <w:r w:rsidRPr="00896FB6">
        <w:t>There must be evidence the candidate has knowledge of:</w:t>
      </w:r>
    </w:p>
    <w:p w:rsidR="00000000" w:rsidRPr="00896FB6" w:rsidP="00896FB6">
      <w:pPr>
        <w:pStyle w:val="ListBullet"/>
      </w:pPr>
      <w:r w:rsidRPr="00896FB6">
        <w:t>relevant Australian Standards, how to access them and how they relate to role</w:t>
      </w:r>
    </w:p>
    <w:p w:rsidR="00000000" w:rsidRPr="00896FB6" w:rsidP="00896FB6">
      <w:pPr>
        <w:pStyle w:val="ListBullet"/>
      </w:pPr>
      <w:r w:rsidRPr="00896FB6">
        <w:t>basic workings of plant and its interactions</w:t>
      </w:r>
    </w:p>
    <w:p w:rsidR="00000000" w:rsidRPr="00896FB6" w:rsidP="00896FB6">
      <w:pPr>
        <w:pStyle w:val="ListBullet"/>
      </w:pPr>
      <w:r w:rsidRPr="00896FB6">
        <w:t>how own role impacts other roles and processes</w:t>
      </w:r>
    </w:p>
    <w:p w:rsidR="00000000" w:rsidRPr="00896FB6" w:rsidP="00896FB6">
      <w:pPr>
        <w:pStyle w:val="ListBullet"/>
      </w:pPr>
      <w:r w:rsidRPr="00896FB6">
        <w:t>equipment, including:</w:t>
      </w:r>
    </w:p>
    <w:p w:rsidR="00000000" w:rsidRPr="00896FB6" w:rsidP="00896FB6">
      <w:pPr>
        <w:pStyle w:val="ListBullet2"/>
      </w:pPr>
      <w:r w:rsidRPr="00896FB6">
        <w:t>electronic and/or pneumatic equipment being used</w:t>
      </w:r>
    </w:p>
    <w:p w:rsidR="00000000" w:rsidRPr="00896FB6" w:rsidP="00896FB6">
      <w:pPr>
        <w:pStyle w:val="ListBullet2"/>
      </w:pPr>
      <w:r w:rsidRPr="00896FB6">
        <w:t xml:space="preserve">components and functions </w:t>
      </w:r>
    </w:p>
    <w:p w:rsidR="00000000" w:rsidRPr="00896FB6" w:rsidP="00896FB6">
      <w:pPr>
        <w:pStyle w:val="ListBullet2"/>
      </w:pPr>
      <w:r w:rsidRPr="00896FB6">
        <w:t xml:space="preserve">start-up, operation and shutdown procedures </w:t>
      </w:r>
    </w:p>
    <w:p w:rsidR="00000000" w:rsidRPr="00896FB6" w:rsidP="00896FB6">
      <w:pPr>
        <w:pStyle w:val="ListBullet2"/>
      </w:pPr>
      <w:r w:rsidRPr="00896FB6">
        <w:t>common requirements for equipment preparation, pre-start checks and test runs</w:t>
      </w:r>
    </w:p>
    <w:p w:rsidR="00000000" w:rsidRPr="00896FB6" w:rsidP="00896FB6">
      <w:pPr>
        <w:pStyle w:val="ListBullet2"/>
      </w:pPr>
      <w:r w:rsidRPr="00896FB6">
        <w:t xml:space="preserve">common indicators of equipment requiring maintenance </w:t>
      </w:r>
    </w:p>
    <w:p w:rsidR="00000000" w:rsidRPr="00896FB6" w:rsidP="00896FB6">
      <w:pPr>
        <w:pStyle w:val="ListBullet2"/>
      </w:pPr>
      <w:r w:rsidRPr="00896FB6">
        <w:t xml:space="preserve">the potential effects equipment settings in relation </w:t>
      </w:r>
      <w:r w:rsidRPr="00896FB6">
        <w:t>to quality of product or output</w:t>
      </w:r>
    </w:p>
    <w:p w:rsidR="00000000" w:rsidRPr="00896FB6" w:rsidP="00896FB6">
      <w:pPr>
        <w:pStyle w:val="ListBullet"/>
      </w:pPr>
      <w:r w:rsidRPr="00896FB6">
        <w:t xml:space="preserve">impact and common indicators of material contamination </w:t>
      </w:r>
    </w:p>
    <w:p w:rsidR="00000000" w:rsidRPr="00896FB6" w:rsidP="00896FB6">
      <w:pPr>
        <w:pStyle w:val="ListBullet"/>
      </w:pPr>
      <w:r w:rsidRPr="00896FB6">
        <w:t>testing procedures</w:t>
      </w:r>
    </w:p>
    <w:p w:rsidR="00000000" w:rsidRPr="00896FB6" w:rsidP="00896FB6">
      <w:pPr>
        <w:pStyle w:val="ListBullet"/>
      </w:pPr>
      <w:r w:rsidRPr="00896FB6">
        <w:t>the potential effects of variations in raw materials on quality of product or output</w:t>
      </w:r>
    </w:p>
    <w:p w:rsidR="00000000" w:rsidRPr="00896FB6" w:rsidP="00896FB6">
      <w:pPr>
        <w:pStyle w:val="ListBullet"/>
      </w:pPr>
      <w:r w:rsidRPr="00896FB6">
        <w:t xml:space="preserve">routine problems and factors that impact on product quality or </w:t>
      </w:r>
      <w:r w:rsidRPr="00896FB6">
        <w:t>production output, their probable causes and relevant corrective actions</w:t>
      </w:r>
    </w:p>
    <w:p w:rsidR="00000000" w:rsidRPr="00896FB6" w:rsidP="00896FB6">
      <w:pPr>
        <w:pStyle w:val="ListBullet"/>
      </w:pPr>
      <w:r w:rsidRPr="00896FB6">
        <w:t>enterprise production schedules</w:t>
      </w:r>
    </w:p>
    <w:p w:rsidR="00000000" w:rsidRPr="00896FB6" w:rsidP="00896FB6">
      <w:pPr>
        <w:pStyle w:val="ListBullet"/>
      </w:pPr>
      <w:r w:rsidRPr="00896FB6">
        <w:t>production preparation hazards and:</w:t>
      </w:r>
    </w:p>
    <w:p w:rsidR="00000000" w:rsidRPr="00896FB6" w:rsidP="00896FB6">
      <w:pPr>
        <w:pStyle w:val="ListBullet2"/>
      </w:pPr>
      <w:r w:rsidRPr="00896FB6">
        <w:t xml:space="preserve">their possible causes </w:t>
      </w:r>
    </w:p>
    <w:p w:rsidR="00000000" w:rsidRPr="00896FB6" w:rsidP="00896FB6">
      <w:pPr>
        <w:pStyle w:val="ListBullet2"/>
      </w:pPr>
      <w:r w:rsidRPr="00896FB6">
        <w:t>potential consequences</w:t>
      </w:r>
    </w:p>
    <w:p w:rsidR="00283671" w:rsidP="00896FB6">
      <w:pPr>
        <w:pStyle w:val="ListBullet2"/>
      </w:pPr>
      <w:r w:rsidRPr="00896FB6">
        <w:t>risk control procedures.</w:t>
      </w:r>
    </w:p>
    <w:p w:rsidR="00283671" w:rsidP="00896FB6">
      <w:pPr>
        <w:pStyle w:val="ListBullet2"/>
      </w:pPr>
    </w:p>
    <w:p w:rsidR="00000000" w:rsidRPr="00896FB6" w:rsidP="00896FB6">
      <w:pPr>
        <w:pStyle w:val="Heading1"/>
      </w:pPr>
      <w:bookmarkStart w:id="4" w:name="O_1009665"/>
      <w:bookmarkEnd w:id="4"/>
      <w:r w:rsidRPr="00896FB6">
        <w:t>Assessment Conditions</w:t>
      </w:r>
    </w:p>
    <w:p w:rsidR="00000000" w:rsidRPr="00896FB6" w:rsidP="00283671">
      <w:pPr>
        <w:pStyle w:val="BodyText"/>
      </w:pPr>
      <w:r w:rsidRPr="00896FB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96FB6" w:rsidP="00896FB6">
      <w:pPr>
        <w:pStyle w:val="ListBullet"/>
      </w:pPr>
      <w:r w:rsidRPr="00896FB6">
        <w:t xml:space="preserve">use of suitable facilities, equipment and resources, including: </w:t>
      </w:r>
    </w:p>
    <w:p w:rsidR="00000000" w:rsidRPr="00896FB6" w:rsidP="00896FB6">
      <w:pPr>
        <w:pStyle w:val="ListBullet2"/>
      </w:pPr>
      <w:r w:rsidRPr="00896FB6">
        <w:t>production equipment and ancillary equipment</w:t>
      </w:r>
    </w:p>
    <w:p w:rsidR="00000000" w:rsidRPr="00896FB6" w:rsidP="00896FB6">
      <w:pPr>
        <w:pStyle w:val="ListBullet2"/>
      </w:pPr>
      <w:r w:rsidRPr="00896FB6">
        <w:t>specifications, procedures and job sheets</w:t>
      </w:r>
    </w:p>
    <w:p w:rsidR="00000000" w:rsidRPr="00896FB6" w:rsidP="00896FB6">
      <w:pPr>
        <w:pStyle w:val="ListBullet2"/>
      </w:pPr>
      <w:r w:rsidRPr="00896FB6">
        <w:t>raw materials</w:t>
      </w:r>
    </w:p>
    <w:p w:rsidR="00000000" w:rsidRPr="00896FB6" w:rsidP="00896FB6">
      <w:pPr>
        <w:pStyle w:val="ListBullet"/>
      </w:pPr>
      <w:r w:rsidRPr="00896FB6">
        <w:t>modelling of industry operating conditions, including:</w:t>
      </w:r>
    </w:p>
    <w:p w:rsidR="00000000" w:rsidRPr="00896FB6" w:rsidP="00896FB6">
      <w:pPr>
        <w:pStyle w:val="ListBullet2"/>
      </w:pPr>
      <w:r w:rsidRPr="00896FB6">
        <w:t>routine and non-routine problems.</w:t>
      </w:r>
    </w:p>
    <w:p w:rsidR="00000000" w:rsidRPr="00896FB6" w:rsidP="00896FB6">
      <w:pPr>
        <w:pStyle w:val="BodyText"/>
      </w:pPr>
    </w:p>
    <w:p w:rsidR="00000000" w:rsidRPr="00896FB6" w:rsidP="00283671">
      <w:pPr>
        <w:pStyle w:val="BodyText"/>
      </w:pPr>
      <w:r w:rsidRPr="00896FB6">
        <w:t>Assessors must satisfy the NVR/AQTF mandatory competency requi</w:t>
      </w:r>
      <w:r w:rsidRPr="00896FB6">
        <w:t>rements for assessors.</w:t>
      </w:r>
    </w:p>
    <w:p w:rsidR="00000000" w:rsidRPr="00896FB6" w:rsidP="00896FB6">
      <w:pPr>
        <w:pStyle w:val="Heading1"/>
      </w:pPr>
      <w:bookmarkStart w:id="5" w:name="O_1009663"/>
      <w:bookmarkEnd w:id="5"/>
      <w:r w:rsidRPr="00896FB6">
        <w:t>Links</w:t>
      </w:r>
    </w:p>
    <w:p w:rsidR="00000000" w:rsidRPr="00896FB6" w:rsidP="00283671">
      <w:pPr>
        <w:pStyle w:val="BodyText"/>
      </w:pPr>
      <w:r w:rsidRPr="00896FB6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35BB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96FB6" w:rsidP="00896FB6"/>
    <w:sectPr w:rsidSect="00896F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F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FB6" w:rsidRPr="00283671" w:rsidP="002836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F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71" w:rsidP="00896F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3671" w:rsidP="00896F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83671" w:rsidP="00896F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F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FB6" w:rsidRPr="00283671" w:rsidP="002836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F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71" w:rsidRPr="002D2AF8" w:rsidP="00896F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MSMPMC304 Prepare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83671" w:rsidP="00896F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A05E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A82D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9838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F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F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F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F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F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F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F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F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F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F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F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FB6"/>
  </w:style>
  <w:style w:type="character" w:customStyle="1" w:styleId="Heading1Char">
    <w:name w:val="Heading 1 Char"/>
    <w:basedOn w:val="DefaultParagraphFont"/>
    <w:link w:val="Heading1"/>
    <w:rsid w:val="00896F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F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F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6FB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6FB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6F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6F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96FB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96F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F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F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F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F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F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F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F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F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F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F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F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F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F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F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6F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6FB6"/>
    <w:rPr>
      <w:b/>
      <w:spacing w:val="0"/>
    </w:rPr>
  </w:style>
  <w:style w:type="paragraph" w:customStyle="1" w:styleId="SuperTitle">
    <w:name w:val="SuperTitle"/>
    <w:basedOn w:val="Title"/>
    <w:rsid w:val="00896F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F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F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6F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F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F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F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F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F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F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F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F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6FB6"/>
    <w:rPr>
      <w:i/>
    </w:rPr>
  </w:style>
  <w:style w:type="paragraph" w:styleId="Caption">
    <w:name w:val="caption"/>
    <w:basedOn w:val="BodyText"/>
    <w:next w:val="Normal"/>
    <w:qFormat/>
    <w:rsid w:val="00896F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F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F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FB6"/>
  </w:style>
  <w:style w:type="paragraph" w:styleId="TableofFigures">
    <w:name w:val="table of figures"/>
    <w:basedOn w:val="Normal"/>
    <w:next w:val="Normal"/>
    <w:semiHidden/>
    <w:rsid w:val="00896F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FB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96FB6"/>
    <w:rPr>
      <w:rFonts w:ascii="Wingdings" w:hAnsi="Wingdings"/>
    </w:rPr>
  </w:style>
  <w:style w:type="paragraph" w:customStyle="1" w:styleId="TableHeading">
    <w:name w:val="Table Heading"/>
    <w:basedOn w:val="HeadingBase"/>
    <w:rsid w:val="00896F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FB6"/>
    <w:rPr>
      <w:color w:val="0033CC"/>
      <w:u w:val="none"/>
    </w:rPr>
  </w:style>
  <w:style w:type="paragraph" w:customStyle="1" w:styleId="BodyTextRight">
    <w:name w:val="Body Text Right"/>
    <w:basedOn w:val="BodyText"/>
    <w:rsid w:val="00896F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F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FB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F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F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F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FB6"/>
    <w:rPr>
      <w:sz w:val="32"/>
    </w:rPr>
  </w:style>
  <w:style w:type="paragraph" w:customStyle="1" w:styleId="HeadingProcedure">
    <w:name w:val="Heading Procedure"/>
    <w:basedOn w:val="HeadingBase"/>
    <w:next w:val="Normal"/>
    <w:rsid w:val="00896F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FB6"/>
    <w:pPr>
      <w:spacing w:before="60" w:after="60"/>
    </w:pPr>
  </w:style>
  <w:style w:type="paragraph" w:styleId="ListContinue">
    <w:name w:val="List Continue"/>
    <w:basedOn w:val="List"/>
    <w:rsid w:val="00896FB6"/>
    <w:pPr>
      <w:ind w:firstLine="0"/>
    </w:pPr>
  </w:style>
  <w:style w:type="paragraph" w:customStyle="1" w:styleId="ListNote">
    <w:name w:val="List Note"/>
    <w:basedOn w:val="List"/>
    <w:rsid w:val="00896F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F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F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FB6"/>
    <w:rPr>
      <w:rFonts w:ascii="Courier New" w:hAnsi="Courier New"/>
    </w:rPr>
  </w:style>
  <w:style w:type="paragraph" w:customStyle="1" w:styleId="NoteBullet">
    <w:name w:val="Note Bullet"/>
    <w:basedOn w:val="Note"/>
    <w:rsid w:val="00896F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F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F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F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FB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6F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F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FB6"/>
    <w:rPr>
      <w:b/>
      <w:smallCaps/>
    </w:rPr>
  </w:style>
  <w:style w:type="paragraph" w:customStyle="1" w:styleId="TableListNumber">
    <w:name w:val="Table List Number"/>
    <w:basedOn w:val="ListNumber"/>
    <w:rsid w:val="00896F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F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FB6"/>
    <w:pPr>
      <w:numPr>
        <w:numId w:val="10"/>
      </w:numPr>
    </w:pPr>
  </w:style>
  <w:style w:type="paragraph" w:customStyle="1" w:styleId="ListAlpha2">
    <w:name w:val="List Alpha 2"/>
    <w:basedOn w:val="List2"/>
    <w:rsid w:val="00896FB6"/>
    <w:pPr>
      <w:numPr>
        <w:numId w:val="9"/>
      </w:numPr>
    </w:pPr>
  </w:style>
  <w:style w:type="paragraph" w:styleId="List2">
    <w:name w:val="List 2"/>
    <w:basedOn w:val="BodyText"/>
    <w:rsid w:val="00896F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F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F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FB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96FB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96FB6"/>
    <w:pPr>
      <w:numPr>
        <w:numId w:val="5"/>
      </w:numPr>
    </w:pPr>
  </w:style>
  <w:style w:type="paragraph" w:styleId="ListContinue2">
    <w:name w:val="List Continue 2"/>
    <w:basedOn w:val="List2"/>
    <w:rsid w:val="00896FB6"/>
    <w:pPr>
      <w:ind w:firstLine="0"/>
    </w:pPr>
  </w:style>
  <w:style w:type="paragraph" w:styleId="ListContinue3">
    <w:name w:val="List Continue 3"/>
    <w:basedOn w:val="List3"/>
    <w:rsid w:val="00896FB6"/>
    <w:pPr>
      <w:ind w:left="1021" w:firstLine="0"/>
    </w:pPr>
  </w:style>
  <w:style w:type="paragraph" w:styleId="ListContinue4">
    <w:name w:val="List Continue 4"/>
    <w:basedOn w:val="List4"/>
    <w:rsid w:val="00896FB6"/>
    <w:pPr>
      <w:ind w:firstLine="0"/>
    </w:pPr>
  </w:style>
  <w:style w:type="paragraph" w:styleId="ListContinue5">
    <w:name w:val="List Continue 5"/>
    <w:basedOn w:val="List5"/>
    <w:rsid w:val="00896FB6"/>
    <w:pPr>
      <w:ind w:firstLine="0"/>
    </w:pPr>
  </w:style>
  <w:style w:type="paragraph" w:styleId="ListNumber3">
    <w:name w:val="List Number 3"/>
    <w:basedOn w:val="List3"/>
    <w:rsid w:val="00896FB6"/>
    <w:pPr>
      <w:numPr>
        <w:numId w:val="6"/>
      </w:numPr>
    </w:pPr>
  </w:style>
  <w:style w:type="paragraph" w:styleId="ListNumber4">
    <w:name w:val="List Number 4"/>
    <w:basedOn w:val="List4"/>
    <w:rsid w:val="00896FB6"/>
    <w:pPr>
      <w:numPr>
        <w:numId w:val="7"/>
      </w:numPr>
    </w:pPr>
  </w:style>
  <w:style w:type="paragraph" w:styleId="ListNumber5">
    <w:name w:val="List Number 5"/>
    <w:basedOn w:val="List5"/>
    <w:rsid w:val="00896FB6"/>
    <w:pPr>
      <w:numPr>
        <w:numId w:val="8"/>
      </w:numPr>
    </w:pPr>
  </w:style>
  <w:style w:type="paragraph" w:styleId="BlockText">
    <w:name w:val="Block Text"/>
    <w:basedOn w:val="Normal"/>
    <w:rsid w:val="00896F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F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FB6"/>
    <w:rPr>
      <w:sz w:val="16"/>
      <w:vertAlign w:val="superscript"/>
    </w:rPr>
  </w:style>
  <w:style w:type="character" w:customStyle="1" w:styleId="Symbols">
    <w:name w:val="Symbols"/>
    <w:basedOn w:val="DefaultParagraphFont"/>
    <w:rsid w:val="00896FB6"/>
    <w:rPr>
      <w:rFonts w:ascii="Symbol" w:hAnsi="Symbol"/>
    </w:rPr>
  </w:style>
  <w:style w:type="character" w:customStyle="1" w:styleId="MenuOptions">
    <w:name w:val="Menu Options"/>
    <w:basedOn w:val="DefaultParagraphFont"/>
    <w:rsid w:val="00896F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FB6"/>
    <w:rPr>
      <w:b/>
    </w:rPr>
  </w:style>
  <w:style w:type="character" w:customStyle="1" w:styleId="Underlined">
    <w:name w:val="Underlined"/>
    <w:basedOn w:val="DefaultParagraphFont"/>
    <w:rsid w:val="00896FB6"/>
    <w:rPr>
      <w:u w:val="single"/>
    </w:rPr>
  </w:style>
  <w:style w:type="paragraph" w:customStyle="1" w:styleId="TableBodyTextRight">
    <w:name w:val="Table Body Text Right"/>
    <w:basedOn w:val="TableBodyText"/>
    <w:rsid w:val="00896F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FB6"/>
    <w:rPr>
      <w:sz w:val="18"/>
    </w:rPr>
  </w:style>
  <w:style w:type="paragraph" w:customStyle="1" w:styleId="BodySmallRight">
    <w:name w:val="Body Small Right"/>
    <w:basedOn w:val="BodyTextRight"/>
    <w:rsid w:val="00896FB6"/>
    <w:rPr>
      <w:sz w:val="18"/>
      <w:szCs w:val="18"/>
    </w:rPr>
  </w:style>
  <w:style w:type="paragraph" w:customStyle="1" w:styleId="MarginEdition">
    <w:name w:val="Margin Edition"/>
    <w:basedOn w:val="MarginNote"/>
    <w:rsid w:val="00896F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FB6"/>
    <w:rPr>
      <w:sz w:val="2"/>
      <w:szCs w:val="2"/>
    </w:rPr>
  </w:style>
  <w:style w:type="character" w:customStyle="1" w:styleId="Small">
    <w:name w:val="Small"/>
    <w:basedOn w:val="DefaultParagraphFont"/>
    <w:rsid w:val="00896FB6"/>
    <w:rPr>
      <w:sz w:val="16"/>
    </w:rPr>
  </w:style>
  <w:style w:type="paragraph" w:customStyle="1" w:styleId="WideTable">
    <w:name w:val="Wide Table"/>
    <w:basedOn w:val="Normal"/>
    <w:rsid w:val="00896F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FB6"/>
  </w:style>
  <w:style w:type="paragraph" w:styleId="Quote">
    <w:name w:val="Quote"/>
    <w:basedOn w:val="Heading1"/>
    <w:link w:val="QuoteChar"/>
    <w:qFormat/>
    <w:rsid w:val="00896F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F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FB6"/>
    <w:pPr>
      <w:pageBreakBefore/>
    </w:pPr>
  </w:style>
  <w:style w:type="paragraph" w:customStyle="1" w:styleId="Border">
    <w:name w:val="Border"/>
    <w:basedOn w:val="Normal"/>
    <w:qFormat/>
    <w:rsid w:val="00896F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F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F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F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F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F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F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F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F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FB6"/>
    <w:rPr>
      <w:u w:val="single"/>
    </w:rPr>
  </w:style>
  <w:style w:type="character" w:customStyle="1" w:styleId="BoldandItalics">
    <w:name w:val="Bold and Italics"/>
    <w:qFormat/>
    <w:rsid w:val="00896FB6"/>
    <w:rPr>
      <w:b/>
      <w:i/>
      <w:u w:val="none"/>
    </w:rPr>
  </w:style>
  <w:style w:type="paragraph" w:styleId="BalloonText">
    <w:name w:val="Balloon Text"/>
    <w:basedOn w:val="Normal"/>
    <w:link w:val="BalloonTextChar"/>
    <w:rsid w:val="00896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F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F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F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F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F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FB6"/>
    <w:pPr>
      <w:spacing w:before="0" w:after="0"/>
    </w:pPr>
  </w:style>
  <w:style w:type="paragraph" w:customStyle="1" w:styleId="BodyTextBold">
    <w:name w:val="Body Text Bold"/>
    <w:basedOn w:val="BodyText"/>
    <w:qFormat/>
    <w:rsid w:val="00896FB6"/>
    <w:rPr>
      <w:b/>
    </w:rPr>
  </w:style>
  <w:style w:type="character" w:styleId="Hyperlink">
    <w:name w:val="Hyperlink"/>
    <w:basedOn w:val="DefaultParagraphFont"/>
    <w:uiPriority w:val="99"/>
    <w:unhideWhenUsed/>
    <w:rsid w:val="002836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2291</Characters>
  <Application>Microsoft Office Word</Application>
  <DocSecurity>0</DocSecurity>
  <Lines>63</Lines>
  <Paragraphs>55</Paragraphs>
  <ScaleCrop>false</ScaleCrop>
  <Company>Author-it Software Corporation Ltd.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MSMPMC304 Prepare for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2023-02-03T05:34:00Z</dcterms:created>
  <dcterms:modified xsi:type="dcterms:W3CDTF">2023-02-03T05:34:00Z</dcterms:modified>
</cp:coreProperties>
</file>