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9A6" w:rsidP="003B0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MSMPMC300 Produce structural precast concrete</w:t>
      </w:r>
      <w:r>
        <w:fldChar w:fldCharType="end"/>
      </w:r>
    </w:p>
    <w:p w:rsidR="003B09A6" w:rsidP="003B09A6">
      <w:pPr>
        <w:pStyle w:val="Version"/>
        <w:sectPr w:rsidSect="00262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F4D" w:rsidP="00262F4D">
      <w:pPr>
        <w:pStyle w:val="SuperHeading"/>
      </w:pPr>
      <w:r w:rsidRPr="00262F4D">
        <w:t>MSMPMC300 Produce structural precast concrete</w:t>
      </w:r>
    </w:p>
    <w:p w:rsidR="00000000" w:rsidRPr="00262F4D" w:rsidP="00262F4D">
      <w:pPr>
        <w:pStyle w:val="Heading1"/>
      </w:pPr>
      <w:bookmarkStart w:id="1" w:name="O_1009438"/>
      <w:bookmarkEnd w:id="1"/>
      <w:r w:rsidRPr="00262F4D">
        <w:t>Modification History</w:t>
      </w:r>
    </w:p>
    <w:p w:rsidR="003B09A6" w:rsidP="003B09A6">
      <w:pPr>
        <w:pStyle w:val="BodyText"/>
      </w:pPr>
      <w:r w:rsidRPr="00262F4D">
        <w:t>Release 1. New unit. Supersedes and is equivalent to PMC553051 Produce structural precast concrete</w:t>
      </w:r>
    </w:p>
    <w:p w:rsidR="00000000" w:rsidRPr="00262F4D" w:rsidP="00262F4D">
      <w:pPr>
        <w:pStyle w:val="Heading1"/>
      </w:pPr>
      <w:bookmarkStart w:id="2" w:name="O_1009446"/>
      <w:bookmarkEnd w:id="2"/>
      <w:r w:rsidRPr="00262F4D">
        <w:t>Application</w:t>
      </w:r>
    </w:p>
    <w:p w:rsidR="00000000" w:rsidRPr="00262F4D" w:rsidP="003B09A6">
      <w:pPr>
        <w:pStyle w:val="BodyText"/>
      </w:pPr>
      <w:r w:rsidRPr="00262F4D">
        <w:t>This unit describes the skills and knowledge required to produce structural precast and pre-str</w:t>
      </w:r>
      <w:r w:rsidRPr="00262F4D">
        <w:t>essed concrete products, including beams and girders.</w:t>
      </w:r>
    </w:p>
    <w:p w:rsidR="00000000" w:rsidRPr="00262F4D" w:rsidP="003B09A6">
      <w:pPr>
        <w:pStyle w:val="BodyText"/>
      </w:pPr>
      <w:r w:rsidRPr="00262F4D">
        <w:t>This unit applies to experienced operators who are required to take responsibility for own outputs and follow established procedures to assemble moulds and reinforcement; mould, cure and strip the prod</w:t>
      </w:r>
      <w:r w:rsidRPr="00262F4D">
        <w:t xml:space="preserve">uct and control quality. Operators are also required to work autonomously and apply their own judgement to interpret information; monitor processes; identify and address routine and non-routine problems and control hazards.    </w:t>
      </w:r>
    </w:p>
    <w:p w:rsidR="00000000" w:rsidRPr="00262F4D" w:rsidP="003B09A6">
      <w:pPr>
        <w:pStyle w:val="BodyText"/>
      </w:pPr>
      <w:r w:rsidRPr="00262F4D">
        <w:t>The unit applies to an exp</w:t>
      </w:r>
      <w:r w:rsidRPr="00262F4D">
        <w:t xml:space="preserve">erienced operator working alone or as part of a team or group and in liaison with other shift team members, team leader and supervisor. </w:t>
      </w:r>
    </w:p>
    <w:p w:rsidR="00000000" w:rsidRPr="00262F4D" w:rsidP="003B09A6">
      <w:pPr>
        <w:pStyle w:val="BodyText"/>
      </w:pPr>
      <w:r w:rsidRPr="00262F4D">
        <w:t xml:space="preserve">No licensing or certification requirements exist at the time of publication. Relevant legislation, industry standards </w:t>
      </w:r>
      <w:r w:rsidRPr="00262F4D">
        <w:t>and codes of practice within Australia must be applied.</w:t>
      </w:r>
    </w:p>
    <w:p w:rsidR="00000000" w:rsidRPr="00262F4D" w:rsidP="00262F4D">
      <w:pPr>
        <w:pStyle w:val="Heading1"/>
      </w:pPr>
      <w:bookmarkStart w:id="3" w:name="O_1009445"/>
      <w:bookmarkEnd w:id="3"/>
      <w:r w:rsidRPr="00262F4D">
        <w:t>Pre-requisite Unit</w:t>
      </w:r>
    </w:p>
    <w:p w:rsidR="00000000" w:rsidRPr="00262F4D" w:rsidP="003B09A6">
      <w:pPr>
        <w:pStyle w:val="BodyText"/>
      </w:pPr>
      <w:r w:rsidRPr="00262F4D">
        <w:t>Nil</w:t>
      </w:r>
    </w:p>
    <w:p w:rsidR="00000000" w:rsidRPr="00262F4D" w:rsidP="00262F4D">
      <w:pPr>
        <w:pStyle w:val="Heading1"/>
      </w:pPr>
      <w:bookmarkStart w:id="4" w:name="O_1009444"/>
      <w:bookmarkEnd w:id="4"/>
      <w:r w:rsidRPr="00262F4D">
        <w:t>Competency Field</w:t>
      </w:r>
    </w:p>
    <w:p w:rsidR="00000000" w:rsidRPr="00262F4D" w:rsidP="003B09A6">
      <w:pPr>
        <w:pStyle w:val="BodyText"/>
      </w:pPr>
      <w:r w:rsidRPr="00262F4D">
        <w:t>Operations</w:t>
      </w:r>
    </w:p>
    <w:p w:rsidR="00000000" w:rsidRPr="00262F4D" w:rsidP="00262F4D">
      <w:pPr>
        <w:pStyle w:val="Heading1"/>
      </w:pPr>
      <w:bookmarkStart w:id="5" w:name="O_1009442"/>
      <w:bookmarkEnd w:id="5"/>
      <w:r w:rsidRPr="00262F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0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4D" w:rsidP="00262F4D">
            <w:pPr>
              <w:pStyle w:val="BodyText"/>
            </w:pPr>
            <w:r w:rsidRPr="00262F4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rPr>
                <w:rStyle w:val="SpecialBold"/>
              </w:rPr>
              <w:t>Performance Criteria</w:t>
            </w:r>
          </w:p>
        </w:tc>
      </w:tr>
      <w:tr w:rsidTr="003B0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4D" w:rsidP="00262F4D">
            <w:pPr>
              <w:pStyle w:val="BodyText"/>
            </w:pPr>
            <w:r w:rsidRPr="00262F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0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 xml:space="preserve">1. Prepare mould for </w:t>
            </w:r>
            <w:r w:rsidRPr="00262F4D">
              <w:t>casting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4D" w:rsidP="00262F4D">
            <w:pPr>
              <w:pStyle w:val="BodyText"/>
            </w:pPr>
            <w:r w:rsidRPr="00262F4D">
              <w:t>1.1 Check casting schedule and job specification</w:t>
            </w:r>
          </w:p>
          <w:p w:rsidR="00000000" w:rsidRPr="00262F4D" w:rsidP="00262F4D">
            <w:pPr>
              <w:pStyle w:val="BodyText"/>
            </w:pPr>
            <w:r w:rsidRPr="00262F4D">
              <w:t>1.2 Clean and oil moulds according to r</w:t>
            </w:r>
            <w:r w:rsidRPr="00262F4D">
              <w:t>equirements</w:t>
            </w:r>
          </w:p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1.3 Check for mould damage and repair</w:t>
            </w:r>
          </w:p>
        </w:tc>
      </w:tr>
      <w:tr w:rsidTr="003B0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2. Assemble reinforcement cage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4D" w:rsidP="00262F4D">
            <w:pPr>
              <w:pStyle w:val="BodyText"/>
            </w:pPr>
            <w:r w:rsidRPr="00262F4D">
              <w:t>2.1 Lift preassembled reinforcing sections into mould safely</w:t>
            </w:r>
          </w:p>
          <w:p w:rsidR="00000000" w:rsidRPr="00262F4D" w:rsidP="00262F4D">
            <w:pPr>
              <w:pStyle w:val="BodyText"/>
            </w:pPr>
            <w:r w:rsidRPr="00262F4D">
              <w:t>2.2 Assemble additional steel to complete cage to drawings and job specification</w:t>
            </w:r>
          </w:p>
          <w:p w:rsidR="00000000" w:rsidRPr="00262F4D" w:rsidP="00262F4D">
            <w:pPr>
              <w:pStyle w:val="BodyText"/>
            </w:pPr>
            <w:r w:rsidRPr="00262F4D">
              <w:t>2.3 Fit additional items, including base plates, tie plates and lifting devices, according to work instructions</w:t>
            </w:r>
          </w:p>
          <w:p w:rsidR="00000000" w:rsidRPr="00262F4D" w:rsidP="00262F4D">
            <w:pPr>
              <w:pStyle w:val="BodyText"/>
            </w:pPr>
            <w:r w:rsidRPr="00262F4D">
              <w:t>2.4 Fit hold-ups and hold-downs as appropriate</w:t>
            </w:r>
          </w:p>
          <w:p w:rsidR="00000000" w:rsidRPr="00262F4D" w:rsidP="00262F4D">
            <w:pPr>
              <w:pStyle w:val="BodyText"/>
            </w:pPr>
            <w:r w:rsidRPr="00262F4D">
              <w:t>2.5 Place voids or ducts according to work specifications</w:t>
            </w:r>
          </w:p>
          <w:p w:rsidR="00000000" w:rsidRPr="00262F4D" w:rsidP="00262F4D">
            <w:pPr>
              <w:pStyle w:val="BodyText"/>
            </w:pPr>
            <w:r w:rsidRPr="00262F4D">
              <w:t>2.6 Run pre-stressing strands through r</w:t>
            </w:r>
            <w:r w:rsidRPr="00262F4D">
              <w:t>einforcing cages</w:t>
            </w:r>
          </w:p>
          <w:p w:rsidR="00000000" w:rsidRPr="00262F4D" w:rsidP="00262F4D">
            <w:pPr>
              <w:pStyle w:val="BodyText"/>
            </w:pPr>
            <w:r w:rsidRPr="00262F4D">
              <w:t>2.7 Set up guards and comply with WHS requirements for stressing</w:t>
            </w:r>
          </w:p>
          <w:p w:rsidR="00000000" w:rsidRPr="00262F4D" w:rsidP="00262F4D">
            <w:pPr>
              <w:pStyle w:val="BodyText"/>
            </w:pPr>
            <w:r w:rsidRPr="00262F4D">
              <w:t>2.8 Tension strands to extension dimensions and/or gauge readings according to works or engineer instructions</w:t>
            </w:r>
          </w:p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2.9 Recheck reinforcing cage is in correct position and adjust a</w:t>
            </w:r>
            <w:r w:rsidRPr="00262F4D">
              <w:t xml:space="preserve">s necessary </w:t>
            </w:r>
          </w:p>
        </w:tc>
      </w:tr>
      <w:tr w:rsidTr="003B0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3. Close mould and test vibrators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4D" w:rsidP="00262F4D">
            <w:pPr>
              <w:pStyle w:val="BodyText"/>
            </w:pPr>
            <w:r w:rsidRPr="00262F4D">
              <w:t>3.1 Lift mould sides and additional parts into position and secure to specification</w:t>
            </w:r>
          </w:p>
          <w:p w:rsidR="00000000" w:rsidRPr="00262F4D" w:rsidP="00262F4D">
            <w:pPr>
              <w:pStyle w:val="BodyText"/>
            </w:pPr>
            <w:r w:rsidRPr="00262F4D">
              <w:t xml:space="preserve">3.2 Fit any additional items </w:t>
            </w:r>
          </w:p>
          <w:p w:rsidR="00000000" w:rsidRPr="00262F4D" w:rsidP="00262F4D">
            <w:pPr>
              <w:pStyle w:val="BodyText"/>
            </w:pPr>
            <w:r w:rsidRPr="00262F4D">
              <w:t>3.3 Seal mould</w:t>
            </w:r>
          </w:p>
          <w:p w:rsidR="00000000" w:rsidRPr="00262F4D" w:rsidP="00262F4D">
            <w:pPr>
              <w:pStyle w:val="BodyText"/>
            </w:pPr>
            <w:r w:rsidRPr="00262F4D">
              <w:t>3.4 Fit vibrators to start positions</w:t>
            </w:r>
          </w:p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 xml:space="preserve">3.5 Test run before casting commences </w:t>
            </w:r>
          </w:p>
        </w:tc>
      </w:tr>
      <w:tr w:rsidTr="003B0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4.</w:t>
            </w:r>
            <w:r w:rsidRPr="00262F4D">
              <w:t xml:space="preserve"> Pour concrete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4D" w:rsidP="00262F4D">
            <w:pPr>
              <w:pStyle w:val="BodyText"/>
            </w:pPr>
            <w:r w:rsidRPr="00262F4D">
              <w:t>4.1 Begin casting in accordance with work instructions</w:t>
            </w:r>
          </w:p>
          <w:p w:rsidR="00000000" w:rsidRPr="00262F4D" w:rsidP="00262F4D">
            <w:pPr>
              <w:pStyle w:val="BodyText"/>
            </w:pPr>
            <w:r w:rsidRPr="00262F4D">
              <w:t xml:space="preserve">4.2 Move vibrators and time vibration </w:t>
            </w:r>
          </w:p>
          <w:p w:rsidR="00000000" w:rsidRPr="00262F4D" w:rsidP="00262F4D">
            <w:pPr>
              <w:pStyle w:val="BodyText"/>
            </w:pPr>
            <w:r w:rsidRPr="00262F4D">
              <w:t xml:space="preserve">4.3 Screed top surface flat in preparation for final finish </w:t>
            </w:r>
          </w:p>
          <w:p w:rsidR="00000000" w:rsidRPr="00262F4D" w:rsidP="00262F4D">
            <w:pPr>
              <w:pStyle w:val="BodyText"/>
            </w:pPr>
            <w:r w:rsidRPr="00262F4D">
              <w:t xml:space="preserve">4.4 Patch product </w:t>
            </w:r>
          </w:p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4.5 Clean mould and worksite in accordance with WHS requirements</w:t>
            </w:r>
          </w:p>
        </w:tc>
      </w:tr>
      <w:tr w:rsidTr="003B0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5. Control concrete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4D" w:rsidP="00262F4D">
            <w:pPr>
              <w:pStyle w:val="BodyText"/>
            </w:pPr>
            <w:r w:rsidRPr="00262F4D">
              <w:t xml:space="preserve">5.1 Test raw materials </w:t>
            </w:r>
          </w:p>
          <w:p w:rsidR="00000000" w:rsidRPr="00262F4D" w:rsidP="00262F4D">
            <w:pPr>
              <w:pStyle w:val="BodyText"/>
            </w:pPr>
            <w:r w:rsidRPr="00262F4D">
              <w:t xml:space="preserve">5.2 Prepare test cylinders and samples </w:t>
            </w:r>
          </w:p>
          <w:p w:rsidR="00000000" w:rsidRPr="00262F4D" w:rsidP="00262F4D">
            <w:pPr>
              <w:pStyle w:val="BodyText"/>
            </w:pPr>
            <w:r w:rsidRPr="00262F4D">
              <w:t>5.3 Monitor and control concrete mix to keep within specifications</w:t>
            </w:r>
          </w:p>
          <w:p w:rsidR="00000000" w:rsidRPr="00262F4D" w:rsidP="00262F4D">
            <w:pPr>
              <w:pStyle w:val="BodyText"/>
            </w:pPr>
            <w:r w:rsidRPr="00262F4D">
              <w:t>5.4 Update all records and file all records and supplier certificates in appropriate place</w:t>
            </w:r>
          </w:p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5.5 Ra</w:t>
            </w:r>
            <w:r w:rsidRPr="00262F4D">
              <w:t xml:space="preserve">ise non-conformance reports </w:t>
            </w:r>
          </w:p>
        </w:tc>
      </w:tr>
      <w:tr w:rsidTr="003B0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6. Cure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4D" w:rsidP="00262F4D">
            <w:pPr>
              <w:pStyle w:val="BodyText"/>
            </w:pPr>
            <w:r w:rsidRPr="00262F4D">
              <w:t>6.1 Cover and cure mould and test cylinders in accordance with standard procedures and work instructions</w:t>
            </w:r>
          </w:p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6.2 Monitor curing to achieve specified stripping strength</w:t>
            </w:r>
          </w:p>
        </w:tc>
      </w:tr>
      <w:tr w:rsidTr="003B0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7. Strip and store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4D" w:rsidP="00262F4D">
            <w:pPr>
              <w:pStyle w:val="BodyText"/>
            </w:pPr>
            <w:r w:rsidRPr="00262F4D">
              <w:t>7.1 Test samples t</w:t>
            </w:r>
            <w:r w:rsidRPr="00262F4D">
              <w:t>o ensure specific strength has been achieved</w:t>
            </w:r>
          </w:p>
          <w:p w:rsidR="00000000" w:rsidRPr="00262F4D" w:rsidP="00262F4D">
            <w:pPr>
              <w:pStyle w:val="BodyText"/>
            </w:pPr>
            <w:r w:rsidRPr="00262F4D">
              <w:t>7.2 Remove mould sides and store ready for cleaning</w:t>
            </w:r>
          </w:p>
          <w:p w:rsidR="00000000" w:rsidRPr="00262F4D" w:rsidP="00262F4D">
            <w:pPr>
              <w:pStyle w:val="BodyText"/>
            </w:pPr>
            <w:r w:rsidRPr="00262F4D">
              <w:t>7.3 De-stress in accordance with work procedures and sequences</w:t>
            </w:r>
          </w:p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7.4 Lift unit according to work instructions and move to store, supported only on points designa</w:t>
            </w:r>
            <w:r w:rsidRPr="00262F4D">
              <w:t>ted on the drawings</w:t>
            </w:r>
          </w:p>
        </w:tc>
      </w:tr>
      <w:tr w:rsidTr="003B0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8. Respond to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4D" w:rsidP="00262F4D">
            <w:pPr>
              <w:pStyle w:val="BodyText"/>
            </w:pPr>
            <w:r w:rsidRPr="00262F4D">
              <w:t>8.1 Identify routine and non-routine problems in the equipment or process</w:t>
            </w:r>
          </w:p>
          <w:p w:rsidR="00000000" w:rsidRPr="00262F4D" w:rsidP="00262F4D">
            <w:pPr>
              <w:pStyle w:val="BodyText"/>
            </w:pPr>
            <w:r w:rsidRPr="00262F4D">
              <w:t>8.2 Rectify problems using appropriate solution within area of responsibility</w:t>
            </w:r>
          </w:p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8.3 Report problems outside area of responsibility to designated person</w:t>
            </w:r>
          </w:p>
        </w:tc>
      </w:tr>
      <w:tr w:rsidTr="003B0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4D">
            <w:pPr>
              <w:pStyle w:val="BodyText"/>
              <w:rPr>
                <w:lang w:val="en-NZ"/>
              </w:rPr>
            </w:pPr>
            <w:r w:rsidRPr="00262F4D">
              <w:t>9.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4D" w:rsidP="00262F4D">
            <w:pPr>
              <w:pStyle w:val="BodyText"/>
            </w:pPr>
            <w:r w:rsidRPr="00262F4D">
              <w:t xml:space="preserve">9.1 Identify structural precast and pre-stressed concrete production hazards </w:t>
            </w:r>
          </w:p>
          <w:p w:rsidR="00000000" w:rsidRPr="00262F4D" w:rsidP="00262F4D">
            <w:pPr>
              <w:pStyle w:val="BodyText"/>
            </w:pPr>
            <w:r w:rsidRPr="00262F4D">
              <w:t>9.2 Assess the risks arising from those hazards</w:t>
            </w:r>
          </w:p>
          <w:p w:rsidR="00000000" w:rsidRPr="00262F4D" w:rsidP="00262F4D">
            <w:pPr>
              <w:pStyle w:val="BodyText"/>
            </w:pPr>
            <w:r w:rsidRPr="00262F4D">
              <w:t>9.3 Implement measures to control thos</w:t>
            </w:r>
            <w:r w:rsidRPr="00262F4D">
              <w:t xml:space="preserve">e risks </w:t>
            </w:r>
          </w:p>
        </w:tc>
      </w:tr>
    </w:tbl>
    <w:p w:rsidR="003B09A6" w:rsidP="00262F4D">
      <w:pPr>
        <w:pStyle w:val="BodyText"/>
      </w:pPr>
    </w:p>
    <w:p w:rsidR="003B09A6" w:rsidP="00262F4D">
      <w:pPr>
        <w:pStyle w:val="BodyText"/>
      </w:pPr>
    </w:p>
    <w:p w:rsidR="00000000" w:rsidRPr="00262F4D" w:rsidP="00262F4D">
      <w:pPr>
        <w:pStyle w:val="Heading1"/>
      </w:pPr>
      <w:bookmarkStart w:id="6" w:name="O_1009441"/>
      <w:bookmarkEnd w:id="6"/>
      <w:r w:rsidRPr="00262F4D">
        <w:t>Foundation Skills</w:t>
      </w:r>
    </w:p>
    <w:p w:rsidR="00000000" w:rsidRPr="00262F4D" w:rsidP="003B09A6">
      <w:pPr>
        <w:pStyle w:val="BodyText"/>
      </w:pPr>
      <w:r w:rsidRPr="00262F4D">
        <w:t>This section describes those required skills (language, literacy and numeracy) that are essential to performance.</w:t>
      </w:r>
    </w:p>
    <w:p w:rsidR="00000000" w:rsidRPr="00262F4D" w:rsidP="003B09A6">
      <w:pPr>
        <w:pStyle w:val="BodyText"/>
      </w:pPr>
      <w:r w:rsidRPr="00262F4D">
        <w:t xml:space="preserve">Foundation skills essential to performance are explicit in the performance criteria of this </w:t>
      </w:r>
      <w:r w:rsidRPr="00262F4D">
        <w:t>unit of competency.</w:t>
      </w:r>
    </w:p>
    <w:p w:rsidR="00000000" w:rsidRPr="00262F4D" w:rsidP="00262F4D">
      <w:pPr>
        <w:pStyle w:val="Heading1"/>
      </w:pPr>
      <w:bookmarkStart w:id="7" w:name="O_1009439"/>
      <w:bookmarkEnd w:id="7"/>
      <w:r w:rsidRPr="00262F4D">
        <w:t>Unit Mapping Information</w:t>
      </w:r>
    </w:p>
    <w:p w:rsidR="00000000" w:rsidRPr="00262F4D" w:rsidP="003B09A6">
      <w:pPr>
        <w:pStyle w:val="BodyText"/>
      </w:pPr>
      <w:r w:rsidRPr="00262F4D">
        <w:t>Release 1. New unit. Supersedes and is equivalent to PMC553051 Produce structural precast concrete</w:t>
      </w:r>
    </w:p>
    <w:p w:rsidR="00000000" w:rsidRPr="00262F4D" w:rsidP="00262F4D">
      <w:pPr>
        <w:pStyle w:val="Heading1"/>
      </w:pPr>
      <w:bookmarkStart w:id="8" w:name="O_1009432"/>
      <w:bookmarkEnd w:id="8"/>
      <w:r w:rsidRPr="00262F4D">
        <w:t>Links</w:t>
      </w:r>
    </w:p>
    <w:p w:rsidR="00000000" w:rsidRPr="00262F4D" w:rsidP="003B09A6">
      <w:pPr>
        <w:pStyle w:val="BodyText"/>
      </w:pPr>
      <w:r w:rsidRPr="00262F4D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05F4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62F4D" w:rsidP="003B09A6">
      <w:pPr>
        <w:pStyle w:val="BodyText"/>
        <w:sectPr w:rsidSect="00262F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2F4D" w:rsidP="00262F4D">
      <w:pPr>
        <w:pStyle w:val="SuperHeading"/>
      </w:pPr>
      <w:r w:rsidRPr="00262F4D">
        <w:t>Assessment Requirements for MSMPMC300 Produce structural precast concrete</w:t>
      </w:r>
    </w:p>
    <w:p w:rsidR="00000000" w:rsidRPr="00262F4D" w:rsidP="00262F4D">
      <w:pPr>
        <w:pStyle w:val="Heading1"/>
      </w:pPr>
      <w:bookmarkStart w:id="9" w:name="O_1009434"/>
      <w:bookmarkEnd w:id="9"/>
      <w:r w:rsidRPr="00262F4D">
        <w:t>Modification History</w:t>
      </w:r>
    </w:p>
    <w:p w:rsidR="003B09A6" w:rsidP="003B09A6">
      <w:pPr>
        <w:pStyle w:val="BodyText"/>
      </w:pPr>
      <w:r w:rsidRPr="00262F4D">
        <w:t>Release 1. New unit. Supersedes and is equivalent to PMC553051 Produce structural precast concrete</w:t>
      </w:r>
    </w:p>
    <w:p w:rsidR="00000000" w:rsidRPr="00262F4D" w:rsidP="00262F4D">
      <w:pPr>
        <w:pStyle w:val="Heading1"/>
      </w:pPr>
      <w:bookmarkStart w:id="10" w:name="O_1009437"/>
      <w:bookmarkEnd w:id="10"/>
      <w:r w:rsidRPr="00262F4D">
        <w:t>Performance Evidence</w:t>
      </w:r>
    </w:p>
    <w:p w:rsidR="00000000" w:rsidRPr="00262F4D" w:rsidP="003B09A6">
      <w:pPr>
        <w:pStyle w:val="BodyText"/>
      </w:pPr>
      <w:r w:rsidRPr="00262F4D">
        <w:t>There must be evidence the candidate has completed the tasks outlined in the elements and performance criteria of th</w:t>
      </w:r>
      <w:r w:rsidRPr="00262F4D">
        <w:t>is unit, and:</w:t>
      </w:r>
    </w:p>
    <w:p w:rsidR="00000000" w:rsidRPr="00262F4D" w:rsidP="00262F4D">
      <w:pPr>
        <w:pStyle w:val="ListBullet"/>
      </w:pPr>
      <w:r w:rsidRPr="00262F4D">
        <w:t xml:space="preserve">produced at least 1 structural precast concrete product, including: </w:t>
      </w:r>
    </w:p>
    <w:p w:rsidR="00000000" w:rsidRPr="00262F4D" w:rsidP="00262F4D">
      <w:pPr>
        <w:pStyle w:val="ListBullet2"/>
      </w:pPr>
      <w:r w:rsidRPr="00262F4D">
        <w:t>monitoring the following key variables to ensure product integrity and conformance to specification:</w:t>
      </w:r>
    </w:p>
    <w:p w:rsidR="00000000" w:rsidRPr="00262F4D" w:rsidP="00262F4D">
      <w:pPr>
        <w:pStyle w:val="ListBullet3"/>
      </w:pPr>
      <w:r w:rsidRPr="00262F4D">
        <w:t>mould condition</w:t>
      </w:r>
    </w:p>
    <w:p w:rsidR="00000000" w:rsidRPr="00262F4D" w:rsidP="00262F4D">
      <w:pPr>
        <w:pStyle w:val="ListBullet3"/>
      </w:pPr>
      <w:r w:rsidRPr="00262F4D">
        <w:t>amount and consistency of concrete mix</w:t>
      </w:r>
    </w:p>
    <w:p w:rsidR="00000000" w:rsidRPr="00262F4D" w:rsidP="00262F4D">
      <w:pPr>
        <w:pStyle w:val="ListBullet3"/>
      </w:pPr>
      <w:r w:rsidRPr="00262F4D">
        <w:t>placement and anchorage of reinforcement and fittings</w:t>
      </w:r>
    </w:p>
    <w:p w:rsidR="00000000" w:rsidRPr="00262F4D" w:rsidP="00262F4D">
      <w:pPr>
        <w:pStyle w:val="ListBullet3"/>
      </w:pPr>
      <w:r w:rsidRPr="00262F4D">
        <w:t>placement of voids and ducts</w:t>
      </w:r>
    </w:p>
    <w:p w:rsidR="00000000" w:rsidRPr="00262F4D" w:rsidP="00262F4D">
      <w:pPr>
        <w:pStyle w:val="ListBullet3"/>
      </w:pPr>
      <w:r w:rsidRPr="00262F4D">
        <w:t>tension of reinforcement</w:t>
      </w:r>
    </w:p>
    <w:p w:rsidR="00000000" w:rsidRPr="00262F4D" w:rsidP="00262F4D">
      <w:pPr>
        <w:pStyle w:val="ListBullet3"/>
      </w:pPr>
      <w:r w:rsidRPr="00262F4D">
        <w:t>concrete cover</w:t>
      </w:r>
    </w:p>
    <w:p w:rsidR="00000000" w:rsidRPr="00262F4D" w:rsidP="00262F4D">
      <w:pPr>
        <w:pStyle w:val="ListBullet3"/>
      </w:pPr>
      <w:r w:rsidRPr="00262F4D">
        <w:t>compaction and vibration</w:t>
      </w:r>
    </w:p>
    <w:p w:rsidR="00000000" w:rsidRPr="00262F4D" w:rsidP="00262F4D">
      <w:pPr>
        <w:pStyle w:val="ListBullet3"/>
      </w:pPr>
      <w:r w:rsidRPr="00262F4D">
        <w:t>curing conditions</w:t>
      </w:r>
    </w:p>
    <w:p w:rsidR="00000000" w:rsidRPr="00262F4D" w:rsidP="00262F4D">
      <w:pPr>
        <w:pStyle w:val="ListBullet3"/>
      </w:pPr>
      <w:r w:rsidRPr="00262F4D">
        <w:t>curing time and rate</w:t>
      </w:r>
    </w:p>
    <w:p w:rsidR="00000000" w:rsidRPr="00262F4D" w:rsidP="00262F4D">
      <w:pPr>
        <w:pStyle w:val="ListBullet3"/>
      </w:pPr>
      <w:r w:rsidRPr="00262F4D">
        <w:t>stripping strength</w:t>
      </w:r>
    </w:p>
    <w:p w:rsidR="00000000" w:rsidRPr="00262F4D" w:rsidP="00262F4D">
      <w:pPr>
        <w:pStyle w:val="ListBullet2"/>
      </w:pPr>
      <w:r w:rsidRPr="00262F4D">
        <w:t>recognising possible causes of the following rout</w:t>
      </w:r>
      <w:r w:rsidRPr="00262F4D">
        <w:t>ine problems:</w:t>
      </w:r>
    </w:p>
    <w:p w:rsidR="00000000" w:rsidRPr="00262F4D" w:rsidP="00262F4D">
      <w:pPr>
        <w:pStyle w:val="ListBullet3"/>
      </w:pPr>
      <w:r w:rsidRPr="00262F4D">
        <w:t>raw material and mix variations</w:t>
      </w:r>
    </w:p>
    <w:p w:rsidR="00000000" w:rsidRPr="00262F4D" w:rsidP="00262F4D">
      <w:pPr>
        <w:pStyle w:val="ListBullet3"/>
      </w:pPr>
      <w:r w:rsidRPr="00262F4D">
        <w:t>mould anomalies</w:t>
      </w:r>
    </w:p>
    <w:p w:rsidR="00000000" w:rsidRPr="00262F4D" w:rsidP="00262F4D">
      <w:pPr>
        <w:pStyle w:val="ListBullet3"/>
      </w:pPr>
      <w:r w:rsidRPr="00262F4D">
        <w:t>casting and operating conditions</w:t>
      </w:r>
    </w:p>
    <w:p w:rsidR="00000000" w:rsidRPr="00262F4D" w:rsidP="00262F4D">
      <w:pPr>
        <w:pStyle w:val="ListBullet3"/>
      </w:pPr>
      <w:r w:rsidRPr="00262F4D">
        <w:t>reinforcement abnormalities</w:t>
      </w:r>
    </w:p>
    <w:p w:rsidR="003B09A6" w:rsidP="00262F4D">
      <w:pPr>
        <w:pStyle w:val="ListBullet3"/>
      </w:pPr>
      <w:r w:rsidRPr="00262F4D">
        <w:t>process errors.</w:t>
      </w:r>
    </w:p>
    <w:p w:rsidR="003B09A6" w:rsidP="00262F4D">
      <w:pPr>
        <w:pStyle w:val="ListBullet3"/>
      </w:pPr>
    </w:p>
    <w:p w:rsidR="00000000" w:rsidRPr="00262F4D" w:rsidP="00262F4D">
      <w:pPr>
        <w:pStyle w:val="Heading1"/>
      </w:pPr>
      <w:bookmarkStart w:id="11" w:name="O_1009436"/>
      <w:bookmarkEnd w:id="11"/>
      <w:r w:rsidRPr="00262F4D">
        <w:t>Knowledge Evidence</w:t>
      </w:r>
    </w:p>
    <w:p w:rsidR="00000000" w:rsidRPr="00262F4D" w:rsidP="003B09A6">
      <w:pPr>
        <w:pStyle w:val="BodyText"/>
      </w:pPr>
      <w:r w:rsidRPr="00262F4D">
        <w:t>There must be evidence the candidate has knowledge of:</w:t>
      </w:r>
    </w:p>
    <w:p w:rsidR="00000000" w:rsidRPr="00262F4D" w:rsidP="00262F4D">
      <w:pPr>
        <w:pStyle w:val="ListBullet"/>
      </w:pPr>
      <w:r w:rsidRPr="00262F4D">
        <w:t xml:space="preserve">principles of casting process </w:t>
      </w:r>
    </w:p>
    <w:p w:rsidR="00000000" w:rsidRPr="00262F4D" w:rsidP="00262F4D">
      <w:pPr>
        <w:pStyle w:val="ListBullet"/>
      </w:pPr>
      <w:r w:rsidRPr="00262F4D">
        <w:t>significance to structural concrete products of key factors, including:</w:t>
      </w:r>
    </w:p>
    <w:p w:rsidR="00000000" w:rsidRPr="00262F4D" w:rsidP="00262F4D">
      <w:pPr>
        <w:pStyle w:val="ListBullet2"/>
      </w:pPr>
      <w:r w:rsidRPr="00262F4D">
        <w:t>concrete cover</w:t>
      </w:r>
    </w:p>
    <w:p w:rsidR="00000000" w:rsidRPr="00262F4D" w:rsidP="00262F4D">
      <w:pPr>
        <w:pStyle w:val="ListBullet2"/>
      </w:pPr>
      <w:r w:rsidRPr="00262F4D">
        <w:t>role of reinforcement</w:t>
      </w:r>
    </w:p>
    <w:p w:rsidR="00000000" w:rsidRPr="00262F4D" w:rsidP="00262F4D">
      <w:pPr>
        <w:pStyle w:val="ListBullet2"/>
      </w:pPr>
      <w:r w:rsidRPr="00262F4D">
        <w:t>placement and anchorage of reinforcement and fittings</w:t>
      </w:r>
    </w:p>
    <w:p w:rsidR="00000000" w:rsidRPr="00262F4D" w:rsidP="00262F4D">
      <w:pPr>
        <w:pStyle w:val="ListBullet2"/>
      </w:pPr>
      <w:r w:rsidRPr="00262F4D">
        <w:t xml:space="preserve">stressing and destressing </w:t>
      </w:r>
    </w:p>
    <w:p w:rsidR="00000000" w:rsidRPr="00262F4D" w:rsidP="00262F4D">
      <w:pPr>
        <w:pStyle w:val="ListBullet2"/>
      </w:pPr>
      <w:r w:rsidRPr="00262F4D">
        <w:t xml:space="preserve">curing </w:t>
      </w:r>
    </w:p>
    <w:p w:rsidR="00000000" w:rsidRPr="00262F4D" w:rsidP="00262F4D">
      <w:pPr>
        <w:pStyle w:val="ListBullet2"/>
      </w:pPr>
      <w:r w:rsidRPr="00262F4D">
        <w:t>compaction and vibration</w:t>
      </w:r>
    </w:p>
    <w:p w:rsidR="00000000" w:rsidRPr="00262F4D" w:rsidP="00262F4D">
      <w:pPr>
        <w:pStyle w:val="ListBullet2"/>
      </w:pPr>
      <w:r w:rsidRPr="00262F4D">
        <w:t>formwork and specialised formwork (including voids and ducts)</w:t>
      </w:r>
    </w:p>
    <w:p w:rsidR="00000000" w:rsidRPr="00262F4D" w:rsidP="00262F4D">
      <w:pPr>
        <w:pStyle w:val="ListBullet2"/>
      </w:pPr>
      <w:r w:rsidRPr="00262F4D">
        <w:t>mould design</w:t>
      </w:r>
    </w:p>
    <w:p w:rsidR="00000000" w:rsidRPr="00262F4D" w:rsidP="00262F4D">
      <w:pPr>
        <w:pStyle w:val="ListBullet2"/>
      </w:pPr>
      <w:r w:rsidRPr="00262F4D">
        <w:t>mould condition and wear</w:t>
      </w:r>
    </w:p>
    <w:p w:rsidR="00000000" w:rsidRPr="00262F4D" w:rsidP="00262F4D">
      <w:pPr>
        <w:pStyle w:val="ListBullet2"/>
      </w:pPr>
      <w:r w:rsidRPr="00262F4D">
        <w:t>water and cement ratio</w:t>
      </w:r>
    </w:p>
    <w:p w:rsidR="00000000" w:rsidRPr="00262F4D" w:rsidP="00262F4D">
      <w:pPr>
        <w:pStyle w:val="ListBullet2"/>
      </w:pPr>
      <w:r w:rsidRPr="00262F4D">
        <w:t>concrete finishing</w:t>
      </w:r>
    </w:p>
    <w:p w:rsidR="00000000" w:rsidRPr="00262F4D" w:rsidP="00262F4D">
      <w:pPr>
        <w:pStyle w:val="ListBullet"/>
      </w:pPr>
      <w:r w:rsidRPr="00262F4D">
        <w:t>methods of:</w:t>
      </w:r>
    </w:p>
    <w:p w:rsidR="00000000" w:rsidRPr="00262F4D" w:rsidP="00262F4D">
      <w:pPr>
        <w:pStyle w:val="ListBullet2"/>
      </w:pPr>
      <w:r w:rsidRPr="00262F4D">
        <w:t xml:space="preserve">curing </w:t>
      </w:r>
    </w:p>
    <w:p w:rsidR="00000000" w:rsidRPr="00262F4D" w:rsidP="00262F4D">
      <w:pPr>
        <w:pStyle w:val="ListBullet2"/>
      </w:pPr>
      <w:r w:rsidRPr="00262F4D">
        <w:t xml:space="preserve">compaction </w:t>
      </w:r>
    </w:p>
    <w:p w:rsidR="00000000" w:rsidRPr="00262F4D" w:rsidP="00262F4D">
      <w:pPr>
        <w:pStyle w:val="ListBullet2"/>
      </w:pPr>
      <w:r w:rsidRPr="00262F4D">
        <w:t xml:space="preserve">fabrication </w:t>
      </w:r>
    </w:p>
    <w:p w:rsidR="00000000" w:rsidRPr="00262F4D" w:rsidP="00262F4D">
      <w:pPr>
        <w:pStyle w:val="ListBullet"/>
      </w:pPr>
      <w:r w:rsidRPr="00262F4D">
        <w:t>concrete sampling and testing procedures</w:t>
      </w:r>
    </w:p>
    <w:p w:rsidR="00000000" w:rsidRPr="00262F4D" w:rsidP="00262F4D">
      <w:pPr>
        <w:pStyle w:val="ListBullet"/>
      </w:pPr>
      <w:r w:rsidRPr="00262F4D">
        <w:t xml:space="preserve">the potential effects of variations in raw materials and equipment operation and processes in relation to quality of product </w:t>
      </w:r>
    </w:p>
    <w:p w:rsidR="00000000" w:rsidRPr="00262F4D" w:rsidP="00262F4D">
      <w:pPr>
        <w:pStyle w:val="ListBullet"/>
      </w:pPr>
      <w:r w:rsidRPr="00262F4D">
        <w:t xml:space="preserve">quality requirements at each stage of production </w:t>
      </w:r>
    </w:p>
    <w:p w:rsidR="00000000" w:rsidRPr="00262F4D" w:rsidP="00262F4D">
      <w:pPr>
        <w:pStyle w:val="ListBullet"/>
      </w:pPr>
      <w:r w:rsidRPr="00262F4D">
        <w:t>common adjustments in variables and their impact on product quality and producti</w:t>
      </w:r>
      <w:r w:rsidRPr="00262F4D">
        <w:t xml:space="preserve">on output </w:t>
      </w:r>
    </w:p>
    <w:p w:rsidR="00000000" w:rsidRPr="00262F4D" w:rsidP="00262F4D">
      <w:pPr>
        <w:pStyle w:val="ListBullet"/>
      </w:pPr>
      <w:r w:rsidRPr="00262F4D">
        <w:t>routine and non-routine problems, their probable causes and relevant corrective actions</w:t>
      </w:r>
    </w:p>
    <w:p w:rsidR="00000000" w:rsidRPr="00262F4D" w:rsidP="00262F4D">
      <w:pPr>
        <w:pStyle w:val="ListBullet"/>
      </w:pPr>
      <w:r w:rsidRPr="00262F4D">
        <w:t>hazards from critical stages of pre-stressing reinforcement (placement, stressing, de-stressing, cutting)</w:t>
      </w:r>
    </w:p>
    <w:p w:rsidR="00000000" w:rsidRPr="00262F4D" w:rsidP="00262F4D">
      <w:pPr>
        <w:pStyle w:val="ListBullet"/>
      </w:pPr>
      <w:r w:rsidRPr="00262F4D">
        <w:t xml:space="preserve">work health and safety (WHS) requirements relevant </w:t>
      </w:r>
      <w:r w:rsidRPr="00262F4D">
        <w:t>to work outcome</w:t>
      </w:r>
    </w:p>
    <w:p w:rsidR="00000000" w:rsidRPr="00262F4D" w:rsidP="00262F4D">
      <w:pPr>
        <w:pStyle w:val="ListBullet"/>
      </w:pPr>
      <w:r w:rsidRPr="00262F4D">
        <w:t>structural precast and pre-stressed concrete production hazards and:</w:t>
      </w:r>
    </w:p>
    <w:p w:rsidR="00000000" w:rsidRPr="00262F4D" w:rsidP="00262F4D">
      <w:pPr>
        <w:pStyle w:val="ListBullet2"/>
      </w:pPr>
      <w:r w:rsidRPr="00262F4D">
        <w:t xml:space="preserve">their possible causes </w:t>
      </w:r>
    </w:p>
    <w:p w:rsidR="00000000" w:rsidRPr="00262F4D" w:rsidP="00262F4D">
      <w:pPr>
        <w:pStyle w:val="ListBullet2"/>
      </w:pPr>
      <w:r w:rsidRPr="00262F4D">
        <w:t>potential consequences</w:t>
      </w:r>
    </w:p>
    <w:p w:rsidR="003B09A6" w:rsidP="00262F4D">
      <w:pPr>
        <w:pStyle w:val="ListBullet2"/>
      </w:pPr>
      <w:r w:rsidRPr="00262F4D">
        <w:t>risk control procedures.</w:t>
      </w:r>
    </w:p>
    <w:p w:rsidR="003B09A6" w:rsidP="00262F4D">
      <w:pPr>
        <w:pStyle w:val="ListBullet2"/>
      </w:pPr>
    </w:p>
    <w:p w:rsidR="00000000" w:rsidRPr="00262F4D" w:rsidP="00262F4D">
      <w:pPr>
        <w:pStyle w:val="Heading1"/>
      </w:pPr>
      <w:bookmarkStart w:id="12" w:name="O_1009435"/>
      <w:bookmarkEnd w:id="12"/>
      <w:r w:rsidRPr="00262F4D">
        <w:t>Assessment Conditions</w:t>
      </w:r>
    </w:p>
    <w:p w:rsidR="00000000" w:rsidRPr="00262F4D" w:rsidP="003B09A6">
      <w:pPr>
        <w:pStyle w:val="BodyText"/>
      </w:pPr>
      <w:r w:rsidRPr="00262F4D">
        <w:t xml:space="preserve">Skills must have been demonstrated </w:t>
      </w:r>
      <w:r w:rsidRPr="00262F4D">
        <w:t xml:space="preserve">in the workplace or in a simulated environment that reflects workplace conditions and contingencies. The following conditions must be met for this unit: </w:t>
      </w:r>
    </w:p>
    <w:p w:rsidR="00000000" w:rsidRPr="00262F4D" w:rsidP="00262F4D">
      <w:pPr>
        <w:pStyle w:val="ListBullet"/>
      </w:pPr>
      <w:r w:rsidRPr="00262F4D">
        <w:t xml:space="preserve">use of suitable facilities, equipment and resources, including: </w:t>
      </w:r>
    </w:p>
    <w:p w:rsidR="00000000" w:rsidRPr="00262F4D" w:rsidP="00262F4D">
      <w:pPr>
        <w:pStyle w:val="ListBullet2"/>
      </w:pPr>
      <w:r w:rsidRPr="00262F4D">
        <w:t>structural precast concrete equipme</w:t>
      </w:r>
      <w:r w:rsidRPr="00262F4D">
        <w:t>nt and ancillary equipment</w:t>
      </w:r>
    </w:p>
    <w:p w:rsidR="00000000" w:rsidRPr="00262F4D" w:rsidP="00262F4D">
      <w:pPr>
        <w:pStyle w:val="ListBullet2"/>
      </w:pPr>
      <w:r w:rsidRPr="00262F4D">
        <w:t>materials to be processed</w:t>
      </w:r>
    </w:p>
    <w:p w:rsidR="00000000" w:rsidRPr="00262F4D" w:rsidP="00262F4D">
      <w:pPr>
        <w:pStyle w:val="ListBullet2"/>
      </w:pPr>
      <w:r w:rsidRPr="00262F4D">
        <w:t>specifications, procedures and job sheets</w:t>
      </w:r>
    </w:p>
    <w:p w:rsidR="00000000" w:rsidRPr="00262F4D" w:rsidP="00262F4D">
      <w:pPr>
        <w:pStyle w:val="ListBullet"/>
      </w:pPr>
      <w:r w:rsidRPr="00262F4D">
        <w:t>modelling of industry operating conditions, including:</w:t>
      </w:r>
    </w:p>
    <w:p w:rsidR="00000000" w:rsidRPr="00262F4D" w:rsidP="00262F4D">
      <w:pPr>
        <w:pStyle w:val="ListBullet2"/>
      </w:pPr>
      <w:r w:rsidRPr="00262F4D">
        <w:t>routine and non-routine problems.</w:t>
      </w:r>
    </w:p>
    <w:p w:rsidR="00000000" w:rsidRPr="00262F4D" w:rsidP="003B09A6">
      <w:pPr>
        <w:pStyle w:val="BodyText"/>
      </w:pPr>
      <w:r w:rsidRPr="00262F4D">
        <w:t xml:space="preserve">Assessors must satisfy the NVR/AQTF mandatory competency requirements </w:t>
      </w:r>
      <w:r w:rsidRPr="00262F4D">
        <w:t>for assessors.</w:t>
      </w:r>
    </w:p>
    <w:p w:rsidR="00000000" w:rsidRPr="00262F4D" w:rsidP="00262F4D">
      <w:pPr>
        <w:pStyle w:val="Heading1"/>
      </w:pPr>
      <w:bookmarkStart w:id="13" w:name="O_1009433"/>
      <w:bookmarkEnd w:id="13"/>
      <w:r w:rsidRPr="00262F4D">
        <w:t>Links</w:t>
      </w:r>
    </w:p>
    <w:p w:rsidR="00000000" w:rsidRPr="00262F4D" w:rsidP="003B09A6">
      <w:pPr>
        <w:pStyle w:val="BodyText"/>
      </w:pPr>
      <w:r w:rsidRPr="00262F4D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05F4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62F4D" w:rsidP="00262F4D"/>
    <w:sectPr w:rsidSect="00262F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4D" w:rsidRPr="003B09A6" w:rsidP="003B0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A6" w:rsidP="00262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9A6" w:rsidP="00262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B09A6" w:rsidP="00262F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4D" w:rsidP="00262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09A6">
      <w:t>Approved</w:t>
    </w:r>
    <w:r w:rsidR="003B09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09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09A6">
      <w:rPr>
        <w:noProof/>
      </w:rPr>
      <w:t>4</w:t>
    </w:r>
    <w:r>
      <w:rPr>
        <w:noProof/>
      </w:rPr>
      <w:fldChar w:fldCharType="end"/>
    </w:r>
  </w:p>
  <w:p w:rsidR="00262F4D" w:rsidP="00262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09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09A6">
      <w:t>Manufacturing Industry Skills Alliance</w:t>
    </w:r>
    <w:r w:rsidR="003B09A6">
      <w:fldChar w:fldCharType="end"/>
    </w:r>
  </w:p>
  <w:p w:rsidR="00262F4D" w:rsidP="00262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F4D" w:rsidRPr="003B09A6" w:rsidP="003B0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A6" w:rsidRPr="002D2AF8" w:rsidP="00262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MSMPMC300 Produce structural precast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09A6" w:rsidP="00262F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4D" w:rsidRPr="002D2AF8" w:rsidP="00262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09A6">
      <w:t>MSMPMC300 Produce structural precast concrete</w:t>
    </w:r>
    <w:r w:rsidR="003B09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09A6">
      <w:rPr>
        <w:noProof/>
      </w:rPr>
      <w:t>2 March 2025</w:t>
    </w:r>
    <w:r>
      <w:fldChar w:fldCharType="end"/>
    </w:r>
  </w:p>
  <w:p w:rsidR="00262F4D" w:rsidP="00262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C4E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843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D05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F4D"/>
  </w:style>
  <w:style w:type="character" w:customStyle="1" w:styleId="Heading1Char">
    <w:name w:val="Heading 1 Char"/>
    <w:basedOn w:val="DefaultParagraphFont"/>
    <w:link w:val="Heading1"/>
    <w:rsid w:val="00262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F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F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2F4D"/>
    <w:rPr>
      <w:b/>
      <w:spacing w:val="0"/>
    </w:rPr>
  </w:style>
  <w:style w:type="paragraph" w:styleId="ListBullet2">
    <w:name w:val="List Bullet 2"/>
    <w:basedOn w:val="List2"/>
    <w:rsid w:val="00262F4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2F4D"/>
    <w:rPr>
      <w:i/>
    </w:rPr>
  </w:style>
  <w:style w:type="paragraph" w:customStyle="1" w:styleId="SuperHeading">
    <w:name w:val="SuperHeading"/>
    <w:basedOn w:val="Normal"/>
    <w:rsid w:val="00262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62F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2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F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2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2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F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2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F4D"/>
  </w:style>
  <w:style w:type="paragraph" w:styleId="TableofFigures">
    <w:name w:val="table of figures"/>
    <w:basedOn w:val="Normal"/>
    <w:next w:val="Normal"/>
    <w:semiHidden/>
    <w:rsid w:val="00262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F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2F4D"/>
    <w:rPr>
      <w:rFonts w:ascii="Wingdings" w:hAnsi="Wingdings"/>
    </w:rPr>
  </w:style>
  <w:style w:type="paragraph" w:customStyle="1" w:styleId="TableHeading">
    <w:name w:val="Table Heading"/>
    <w:basedOn w:val="HeadingBase"/>
    <w:rsid w:val="00262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F4D"/>
    <w:rPr>
      <w:color w:val="0033CC"/>
      <w:u w:val="none"/>
    </w:rPr>
  </w:style>
  <w:style w:type="paragraph" w:customStyle="1" w:styleId="BodyTextRight">
    <w:name w:val="Body Text Right"/>
    <w:basedOn w:val="BodyText"/>
    <w:rsid w:val="00262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F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F4D"/>
    <w:rPr>
      <w:sz w:val="32"/>
    </w:rPr>
  </w:style>
  <w:style w:type="paragraph" w:customStyle="1" w:styleId="HeadingProcedure">
    <w:name w:val="Heading Procedure"/>
    <w:basedOn w:val="HeadingBase"/>
    <w:next w:val="Normal"/>
    <w:rsid w:val="00262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F4D"/>
    <w:pPr>
      <w:spacing w:before="60" w:after="60"/>
    </w:pPr>
  </w:style>
  <w:style w:type="paragraph" w:styleId="ListContinue">
    <w:name w:val="List Continue"/>
    <w:basedOn w:val="List"/>
    <w:rsid w:val="00262F4D"/>
    <w:pPr>
      <w:ind w:firstLine="0"/>
    </w:pPr>
  </w:style>
  <w:style w:type="paragraph" w:customStyle="1" w:styleId="ListNote">
    <w:name w:val="List Note"/>
    <w:basedOn w:val="List"/>
    <w:rsid w:val="00262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F4D"/>
    <w:rPr>
      <w:rFonts w:ascii="Courier New" w:hAnsi="Courier New"/>
    </w:rPr>
  </w:style>
  <w:style w:type="paragraph" w:customStyle="1" w:styleId="NoteBullet">
    <w:name w:val="Note Bullet"/>
    <w:basedOn w:val="Note"/>
    <w:rsid w:val="00262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F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2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F4D"/>
    <w:rPr>
      <w:b/>
      <w:smallCaps/>
    </w:rPr>
  </w:style>
  <w:style w:type="paragraph" w:customStyle="1" w:styleId="TableListNumber">
    <w:name w:val="Table List Number"/>
    <w:basedOn w:val="ListNumber"/>
    <w:rsid w:val="00262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F4D"/>
    <w:pPr>
      <w:numPr>
        <w:numId w:val="10"/>
      </w:numPr>
    </w:pPr>
  </w:style>
  <w:style w:type="paragraph" w:customStyle="1" w:styleId="ListAlpha2">
    <w:name w:val="List Alpha 2"/>
    <w:basedOn w:val="List2"/>
    <w:rsid w:val="00262F4D"/>
    <w:pPr>
      <w:numPr>
        <w:numId w:val="9"/>
      </w:numPr>
    </w:pPr>
  </w:style>
  <w:style w:type="paragraph" w:styleId="List2">
    <w:name w:val="List 2"/>
    <w:basedOn w:val="BodyText"/>
    <w:rsid w:val="00262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F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2F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2F4D"/>
    <w:pPr>
      <w:numPr>
        <w:numId w:val="5"/>
      </w:numPr>
    </w:pPr>
  </w:style>
  <w:style w:type="paragraph" w:styleId="ListContinue2">
    <w:name w:val="List Continue 2"/>
    <w:basedOn w:val="List2"/>
    <w:rsid w:val="00262F4D"/>
    <w:pPr>
      <w:ind w:firstLine="0"/>
    </w:pPr>
  </w:style>
  <w:style w:type="paragraph" w:styleId="ListContinue3">
    <w:name w:val="List Continue 3"/>
    <w:basedOn w:val="List3"/>
    <w:rsid w:val="00262F4D"/>
    <w:pPr>
      <w:ind w:left="1021" w:firstLine="0"/>
    </w:pPr>
  </w:style>
  <w:style w:type="paragraph" w:styleId="ListContinue4">
    <w:name w:val="List Continue 4"/>
    <w:basedOn w:val="List4"/>
    <w:rsid w:val="00262F4D"/>
    <w:pPr>
      <w:ind w:firstLine="0"/>
    </w:pPr>
  </w:style>
  <w:style w:type="paragraph" w:styleId="ListContinue5">
    <w:name w:val="List Continue 5"/>
    <w:basedOn w:val="List5"/>
    <w:rsid w:val="00262F4D"/>
    <w:pPr>
      <w:ind w:firstLine="0"/>
    </w:pPr>
  </w:style>
  <w:style w:type="paragraph" w:styleId="ListNumber3">
    <w:name w:val="List Number 3"/>
    <w:basedOn w:val="List3"/>
    <w:rsid w:val="00262F4D"/>
    <w:pPr>
      <w:numPr>
        <w:numId w:val="6"/>
      </w:numPr>
    </w:pPr>
  </w:style>
  <w:style w:type="paragraph" w:styleId="ListNumber4">
    <w:name w:val="List Number 4"/>
    <w:basedOn w:val="List4"/>
    <w:rsid w:val="00262F4D"/>
    <w:pPr>
      <w:numPr>
        <w:numId w:val="7"/>
      </w:numPr>
    </w:pPr>
  </w:style>
  <w:style w:type="paragraph" w:styleId="ListNumber5">
    <w:name w:val="List Number 5"/>
    <w:basedOn w:val="List5"/>
    <w:rsid w:val="00262F4D"/>
    <w:pPr>
      <w:numPr>
        <w:numId w:val="8"/>
      </w:numPr>
    </w:pPr>
  </w:style>
  <w:style w:type="paragraph" w:styleId="BlockText">
    <w:name w:val="Block Text"/>
    <w:basedOn w:val="Normal"/>
    <w:rsid w:val="00262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F4D"/>
    <w:rPr>
      <w:sz w:val="16"/>
      <w:vertAlign w:val="superscript"/>
    </w:rPr>
  </w:style>
  <w:style w:type="character" w:customStyle="1" w:styleId="Symbols">
    <w:name w:val="Symbols"/>
    <w:basedOn w:val="DefaultParagraphFont"/>
    <w:rsid w:val="00262F4D"/>
    <w:rPr>
      <w:rFonts w:ascii="Symbol" w:hAnsi="Symbol"/>
    </w:rPr>
  </w:style>
  <w:style w:type="character" w:customStyle="1" w:styleId="MenuOptions">
    <w:name w:val="Menu Options"/>
    <w:basedOn w:val="DefaultParagraphFont"/>
    <w:rsid w:val="00262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F4D"/>
    <w:rPr>
      <w:b/>
    </w:rPr>
  </w:style>
  <w:style w:type="character" w:customStyle="1" w:styleId="Underlined">
    <w:name w:val="Underlined"/>
    <w:basedOn w:val="DefaultParagraphFont"/>
    <w:rsid w:val="00262F4D"/>
    <w:rPr>
      <w:u w:val="single"/>
    </w:rPr>
  </w:style>
  <w:style w:type="paragraph" w:customStyle="1" w:styleId="TableBodyTextRight">
    <w:name w:val="Table Body Text Right"/>
    <w:basedOn w:val="TableBodyText"/>
    <w:rsid w:val="00262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F4D"/>
    <w:rPr>
      <w:sz w:val="18"/>
    </w:rPr>
  </w:style>
  <w:style w:type="paragraph" w:customStyle="1" w:styleId="BodySmallRight">
    <w:name w:val="Body Small Right"/>
    <w:basedOn w:val="BodyTextRight"/>
    <w:rsid w:val="00262F4D"/>
    <w:rPr>
      <w:sz w:val="18"/>
      <w:szCs w:val="18"/>
    </w:rPr>
  </w:style>
  <w:style w:type="paragraph" w:customStyle="1" w:styleId="MarginEdition">
    <w:name w:val="Margin Edition"/>
    <w:basedOn w:val="MarginNote"/>
    <w:rsid w:val="00262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F4D"/>
    <w:rPr>
      <w:sz w:val="2"/>
      <w:szCs w:val="2"/>
    </w:rPr>
  </w:style>
  <w:style w:type="character" w:customStyle="1" w:styleId="Small">
    <w:name w:val="Small"/>
    <w:basedOn w:val="DefaultParagraphFont"/>
    <w:rsid w:val="00262F4D"/>
    <w:rPr>
      <w:sz w:val="16"/>
    </w:rPr>
  </w:style>
  <w:style w:type="paragraph" w:customStyle="1" w:styleId="WideTable">
    <w:name w:val="Wide Table"/>
    <w:basedOn w:val="Normal"/>
    <w:rsid w:val="00262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F4D"/>
  </w:style>
  <w:style w:type="paragraph" w:styleId="Quote">
    <w:name w:val="Quote"/>
    <w:basedOn w:val="Heading1"/>
    <w:link w:val="QuoteChar"/>
    <w:qFormat/>
    <w:rsid w:val="00262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F4D"/>
    <w:pPr>
      <w:pageBreakBefore/>
    </w:pPr>
  </w:style>
  <w:style w:type="paragraph" w:customStyle="1" w:styleId="Border">
    <w:name w:val="Border"/>
    <w:basedOn w:val="Normal"/>
    <w:qFormat/>
    <w:rsid w:val="00262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F4D"/>
    <w:rPr>
      <w:u w:val="single"/>
    </w:rPr>
  </w:style>
  <w:style w:type="character" w:customStyle="1" w:styleId="BoldandItalics">
    <w:name w:val="Bold and Italics"/>
    <w:qFormat/>
    <w:rsid w:val="00262F4D"/>
    <w:rPr>
      <w:b/>
      <w:i/>
      <w:u w:val="none"/>
    </w:rPr>
  </w:style>
  <w:style w:type="paragraph" w:styleId="BalloonText">
    <w:name w:val="Balloon Text"/>
    <w:basedOn w:val="Normal"/>
    <w:link w:val="BalloonTextChar"/>
    <w:rsid w:val="00262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F4D"/>
    <w:pPr>
      <w:spacing w:before="0" w:after="0"/>
    </w:pPr>
  </w:style>
  <w:style w:type="paragraph" w:customStyle="1" w:styleId="BodyTextBold">
    <w:name w:val="Body Text Bold"/>
    <w:basedOn w:val="BodyText"/>
    <w:qFormat/>
    <w:rsid w:val="00262F4D"/>
    <w:rPr>
      <w:b/>
    </w:rPr>
  </w:style>
  <w:style w:type="character" w:styleId="Hyperlink">
    <w:name w:val="Hyperlink"/>
    <w:basedOn w:val="DefaultParagraphFont"/>
    <w:uiPriority w:val="99"/>
    <w:unhideWhenUsed/>
    <w:rsid w:val="003B0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6672</Characters>
  <Application>Microsoft Office Word</Application>
  <DocSecurity>0</DocSecurity>
  <Lines>208</Lines>
  <Paragraphs>164</Paragraphs>
  <ScaleCrop>false</ScaleCrop>
  <Company>Author-it Software Corporation Ltd.</Company>
  <LinksUpToDate>false</LinksUpToDate>
  <CharactersWithSpaces>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MSMPMC300 Produce structural precast concrete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2025-03-02T02:34:00Z</dcterms:created>
  <dcterms:modified xsi:type="dcterms:W3CDTF">2025-03-02T02:34:00Z</dcterms:modified>
</cp:coreProperties>
</file>