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B72" w:rsidP="00905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MSMPCII298 Make an object from metal</w:t>
      </w:r>
      <w:r>
        <w:fldChar w:fldCharType="end"/>
      </w:r>
    </w:p>
    <w:p w:rsidR="00905B72" w:rsidP="00905B72">
      <w:pPr>
        <w:pStyle w:val="Version"/>
        <w:sectPr w:rsidSect="004E4A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4AAC" w:rsidP="004E4AAC">
      <w:pPr>
        <w:pStyle w:val="SuperHeading"/>
      </w:pPr>
      <w:r w:rsidRPr="004E4AAC">
        <w:t>Assessment Requirements for MSMPCII298 Make an object from metal</w:t>
      </w:r>
    </w:p>
    <w:p w:rsidR="00000000" w:rsidRPr="004E4AAC" w:rsidP="004E4AAC">
      <w:pPr>
        <w:pStyle w:val="Heading1"/>
      </w:pPr>
      <w:bookmarkStart w:id="1" w:name="O_879013"/>
      <w:bookmarkEnd w:id="1"/>
      <w:r w:rsidRPr="004E4AAC">
        <w:t>Modification History</w:t>
      </w:r>
    </w:p>
    <w:p w:rsidR="00000000" w:rsidRPr="004E4AAC" w:rsidP="00905B72">
      <w:pPr>
        <w:pStyle w:val="BodyText"/>
      </w:pPr>
      <w:r w:rsidRPr="004E4AAC">
        <w:t>Release 1. Supersedes and is equivalent to MSAPCII298A Make an object from metal</w:t>
      </w:r>
    </w:p>
    <w:p w:rsidR="00000000" w:rsidRPr="004E4AAC" w:rsidP="004E4AAC">
      <w:pPr>
        <w:pStyle w:val="Heading1"/>
      </w:pPr>
      <w:bookmarkStart w:id="2" w:name="O_879016"/>
      <w:bookmarkEnd w:id="2"/>
      <w:r w:rsidRPr="004E4AAC">
        <w:t>Performance Evidence</w:t>
      </w:r>
    </w:p>
    <w:p w:rsidR="00000000" w:rsidRPr="004E4AAC" w:rsidP="00905B72">
      <w:pPr>
        <w:pStyle w:val="BodyText"/>
      </w:pPr>
      <w:r w:rsidRPr="004E4AAC">
        <w:t>Evidence required to demonstrate competence in this unit must be relevant to and satisfy all of the requirements of the elements and performance criteria and demonstrate the ability to:</w:t>
      </w:r>
    </w:p>
    <w:p w:rsidR="00000000" w:rsidRPr="004E4AAC" w:rsidP="004E4AAC">
      <w:pPr>
        <w:pStyle w:val="ListBullet"/>
      </w:pPr>
      <w:r w:rsidRPr="004E4AAC">
        <w:t>construct, assemble and finish at least one (1) basic object from met</w:t>
      </w:r>
      <w:r w:rsidRPr="004E4AAC">
        <w:t xml:space="preserve">al </w:t>
      </w:r>
    </w:p>
    <w:p w:rsidR="00000000" w:rsidRPr="004E4AAC" w:rsidP="004E4AAC">
      <w:pPr>
        <w:pStyle w:val="ListBullet"/>
      </w:pPr>
      <w:r w:rsidRPr="004E4AAC">
        <w:t>follow work instructions, operating procedures and inspection practices to:</w:t>
      </w:r>
    </w:p>
    <w:p w:rsidR="00000000" w:rsidRPr="004E4AAC" w:rsidP="004E4AAC">
      <w:pPr>
        <w:pStyle w:val="ListBullet2"/>
      </w:pPr>
      <w:r w:rsidRPr="004E4AAC">
        <w:t>minimise the risk of injury to self or others</w:t>
      </w:r>
    </w:p>
    <w:p w:rsidR="00000000" w:rsidRPr="004E4AAC" w:rsidP="004E4AAC">
      <w:pPr>
        <w:pStyle w:val="ListBullet2"/>
      </w:pPr>
      <w:r w:rsidRPr="004E4AAC">
        <w:t>prevent damage to goods, equipment or products</w:t>
      </w:r>
    </w:p>
    <w:p w:rsidR="00000000" w:rsidRPr="004E4AAC" w:rsidP="004E4AAC">
      <w:pPr>
        <w:pStyle w:val="ListBullet2"/>
      </w:pPr>
      <w:r w:rsidRPr="004E4AAC">
        <w:t>achieve required production output and product quality</w:t>
      </w:r>
    </w:p>
    <w:p w:rsidR="00000000" w:rsidRPr="004E4AAC" w:rsidP="004E4AAC">
      <w:pPr>
        <w:pStyle w:val="ListBullet2"/>
      </w:pPr>
      <w:r w:rsidRPr="004E4AAC">
        <w:t xml:space="preserve">modify activities to cater </w:t>
      </w:r>
      <w:r w:rsidRPr="004E4AAC">
        <w:t>for variations in workplace contexts and environment</w:t>
      </w:r>
    </w:p>
    <w:p w:rsidR="00000000" w:rsidRPr="004E4AAC" w:rsidP="004E4AAC">
      <w:pPr>
        <w:pStyle w:val="ListBullet"/>
      </w:pPr>
      <w:r w:rsidRPr="004E4AAC">
        <w:t>use routine workplace tools, equipment, materials and measuring devices correctly and safely</w:t>
      </w:r>
    </w:p>
    <w:p w:rsidR="00000000" w:rsidRPr="004E4AAC" w:rsidP="004E4AAC">
      <w:pPr>
        <w:pStyle w:val="ListBullet"/>
      </w:pPr>
      <w:r w:rsidRPr="004E4AAC">
        <w:t>apply pre-checking and quality techniques to anticipate construction problems, avoid reworking and avoid wast</w:t>
      </w:r>
      <w:r w:rsidRPr="004E4AAC">
        <w:t>age</w:t>
      </w:r>
    </w:p>
    <w:p w:rsidR="00000000" w:rsidRPr="004E4AAC" w:rsidP="004E4AAC">
      <w:pPr>
        <w:pStyle w:val="ListBullet"/>
      </w:pPr>
      <w:r w:rsidRPr="004E4AAC">
        <w:t>perform normal operator maintenance of work area to enable work to be conducted safely and efficiently</w:t>
      </w:r>
    </w:p>
    <w:p w:rsidR="00000000" w:rsidRPr="004E4AAC" w:rsidP="004E4AAC">
      <w:pPr>
        <w:pStyle w:val="ListBullet"/>
      </w:pPr>
      <w:r w:rsidRPr="004E4AAC">
        <w:t>communicate and work effectively and safely with others</w:t>
      </w:r>
    </w:p>
    <w:p w:rsidR="00000000" w:rsidRPr="004E4AAC" w:rsidP="004E4AAC">
      <w:pPr>
        <w:pStyle w:val="ListBullet"/>
      </w:pPr>
      <w:r w:rsidRPr="004E4AAC">
        <w:t>comply with work health and safety (WHS) requirements and safety instructions</w:t>
      </w:r>
    </w:p>
    <w:p w:rsidR="00000000" w:rsidRPr="004E4AAC" w:rsidP="004E4AAC">
      <w:pPr>
        <w:pStyle w:val="ListBullet"/>
      </w:pPr>
      <w:r w:rsidRPr="004E4AAC">
        <w:t>apply safe handling requirements for equipment, products and materials, including the use of personal protective equipment (PPE)</w:t>
      </w:r>
    </w:p>
    <w:p w:rsidR="00000000" w:rsidRPr="004E4AAC" w:rsidP="004E4AAC">
      <w:pPr>
        <w:pStyle w:val="ListBullet"/>
      </w:pPr>
      <w:r w:rsidRPr="004E4AAC">
        <w:t xml:space="preserve">collect, organise and understand information related to basic plans </w:t>
      </w:r>
    </w:p>
    <w:p w:rsidR="00000000" w:rsidRPr="004E4AAC" w:rsidP="004E4AAC">
      <w:pPr>
        <w:pStyle w:val="ListBullet"/>
      </w:pPr>
      <w:r w:rsidRPr="004E4AAC">
        <w:t>use mathematical ideas and techniques for measuring and ca</w:t>
      </w:r>
      <w:r w:rsidRPr="004E4AAC">
        <w:t>lculating areas and estimating materials requirements</w:t>
      </w:r>
    </w:p>
    <w:p w:rsidR="00000000" w:rsidRPr="004E4AAC" w:rsidP="004E4AAC">
      <w:pPr>
        <w:pStyle w:val="ListBullet"/>
      </w:pPr>
      <w:r w:rsidRPr="004E4AAC">
        <w:t>follow instructions and specifications and ask for help where needed.</w:t>
      </w:r>
    </w:p>
    <w:p w:rsidR="00000000" w:rsidRPr="004E4AAC" w:rsidP="004E4AAC">
      <w:pPr>
        <w:pStyle w:val="AllowPageBreak"/>
      </w:pPr>
    </w:p>
    <w:p w:rsidR="00000000" w:rsidRPr="004E4AAC" w:rsidP="004E4AAC">
      <w:pPr>
        <w:pStyle w:val="Heading1"/>
      </w:pPr>
      <w:bookmarkStart w:id="3" w:name="O_879015"/>
      <w:bookmarkEnd w:id="3"/>
      <w:r w:rsidRPr="004E4AAC">
        <w:t>Knowledge Evidence</w:t>
      </w:r>
    </w:p>
    <w:p w:rsidR="00000000" w:rsidRPr="004E4AAC" w:rsidP="00905B72">
      <w:pPr>
        <w:pStyle w:val="BodyText"/>
      </w:pPr>
      <w:r w:rsidRPr="004E4AAC">
        <w:t>Must provide evidence that demonstrates knowledge of:</w:t>
      </w:r>
    </w:p>
    <w:p w:rsidR="00000000" w:rsidRPr="004E4AAC" w:rsidP="004E4AAC">
      <w:pPr>
        <w:pStyle w:val="ListBullet"/>
      </w:pPr>
      <w:r w:rsidRPr="004E4AAC">
        <w:t>the concept of work flow and its relation</w:t>
      </w:r>
      <w:r w:rsidRPr="004E4AAC">
        <w:t xml:space="preserve"> to manufacture of objects</w:t>
      </w:r>
    </w:p>
    <w:p w:rsidR="00000000" w:rsidRPr="004E4AAC" w:rsidP="004E4AAC">
      <w:pPr>
        <w:pStyle w:val="ListBullet"/>
      </w:pPr>
      <w:r w:rsidRPr="004E4AAC">
        <w:t xml:space="preserve">WHS standards and requirements </w:t>
      </w:r>
    </w:p>
    <w:p w:rsidR="00000000" w:rsidRPr="004E4AAC" w:rsidP="004E4AAC">
      <w:pPr>
        <w:pStyle w:val="ListBullet"/>
      </w:pPr>
      <w:r w:rsidRPr="004E4AAC">
        <w:t>relevant statutory requirements and codes of practice</w:t>
      </w:r>
    </w:p>
    <w:p w:rsidR="00000000" w:rsidRPr="004E4AAC" w:rsidP="004E4AAC">
      <w:pPr>
        <w:pStyle w:val="ListBullet"/>
      </w:pPr>
      <w:r w:rsidRPr="004E4AAC">
        <w:t>hand and portable power tools and their application</w:t>
      </w:r>
    </w:p>
    <w:p w:rsidR="00000000" w:rsidRPr="004E4AAC" w:rsidP="004E4AAC">
      <w:pPr>
        <w:pStyle w:val="ListBullet"/>
      </w:pPr>
      <w:r w:rsidRPr="004E4AAC">
        <w:t>mechanical cutting techniques</w:t>
      </w:r>
    </w:p>
    <w:p w:rsidR="00000000" w:rsidRPr="004E4AAC" w:rsidP="004E4AAC">
      <w:pPr>
        <w:pStyle w:val="ListBullet"/>
      </w:pPr>
      <w:r w:rsidRPr="004E4AAC">
        <w:t>fabrication and shaping techniques</w:t>
      </w:r>
    </w:p>
    <w:p w:rsidR="00000000" w:rsidRPr="004E4AAC" w:rsidP="004E4AAC">
      <w:pPr>
        <w:pStyle w:val="ListBullet"/>
      </w:pPr>
      <w:r w:rsidRPr="004E4AAC">
        <w:t xml:space="preserve">types of paints, sealants </w:t>
      </w:r>
      <w:r w:rsidRPr="004E4AAC">
        <w:t>and glues</w:t>
      </w:r>
    </w:p>
    <w:p w:rsidR="00000000" w:rsidRPr="004E4AAC" w:rsidP="004E4AAC">
      <w:pPr>
        <w:pStyle w:val="ListBullet"/>
      </w:pPr>
      <w:r w:rsidRPr="004E4AAC">
        <w:t>types of jigs and templates</w:t>
      </w:r>
    </w:p>
    <w:p w:rsidR="00000000" w:rsidRPr="004E4AAC" w:rsidP="004E4AAC">
      <w:pPr>
        <w:pStyle w:val="ListBullet"/>
      </w:pPr>
      <w:r w:rsidRPr="004E4AAC">
        <w:t>workshop plant and equipment</w:t>
      </w:r>
    </w:p>
    <w:p w:rsidR="00000000" w:rsidRPr="004E4AAC" w:rsidP="004E4AAC">
      <w:pPr>
        <w:pStyle w:val="ListBullet"/>
      </w:pPr>
      <w:r w:rsidRPr="004E4AAC">
        <w:t>manufacture and assembly techniques</w:t>
      </w:r>
    </w:p>
    <w:p w:rsidR="00000000" w:rsidRPr="004E4AAC" w:rsidP="004E4AAC">
      <w:pPr>
        <w:pStyle w:val="ListBullet"/>
      </w:pPr>
      <w:r w:rsidRPr="004E4AAC">
        <w:t>common materials used in the manufacture of metal objects.</w:t>
      </w:r>
    </w:p>
    <w:p w:rsidR="00000000" w:rsidRPr="004E4AAC" w:rsidP="004E4AAC">
      <w:pPr>
        <w:pStyle w:val="AllowPageBreak"/>
      </w:pPr>
    </w:p>
    <w:p w:rsidR="00000000" w:rsidRPr="004E4AAC" w:rsidP="004E4AAC">
      <w:pPr>
        <w:pStyle w:val="Heading1"/>
      </w:pPr>
      <w:bookmarkStart w:id="4" w:name="O_879014"/>
      <w:bookmarkEnd w:id="4"/>
      <w:r w:rsidRPr="004E4AAC">
        <w:t>Assessment Conditions</w:t>
      </w:r>
    </w:p>
    <w:p w:rsidR="00000000" w:rsidRPr="004E4AAC" w:rsidP="004E4AAC">
      <w:pPr>
        <w:pStyle w:val="ListBullet"/>
      </w:pPr>
      <w:r w:rsidRPr="004E4AAC">
        <w:t>Assessment should occur on the job or in a w</w:t>
      </w:r>
      <w:r w:rsidRPr="004E4AAC">
        <w:t xml:space="preserve">orkplace simulated facility with relevant equipment, materials, work instructions and deadlines. </w:t>
      </w:r>
    </w:p>
    <w:p w:rsidR="00000000" w:rsidRPr="004E4AAC" w:rsidP="004E4AAC">
      <w:pPr>
        <w:pStyle w:val="ListBullet"/>
      </w:pPr>
      <w:r w:rsidRPr="004E4AAC">
        <w:t xml:space="preserve">This unit must always be assessed in holistically in conjunction with other units of competency that form part of a specified job function. </w:t>
      </w:r>
    </w:p>
    <w:p w:rsidR="00000000" w:rsidRPr="004E4AAC" w:rsidP="004E4AAC">
      <w:pPr>
        <w:pStyle w:val="ListBullet"/>
      </w:pPr>
      <w:r w:rsidRPr="004E4AAC">
        <w:t>Foundation skills</w:t>
      </w:r>
      <w:r w:rsidRPr="004E4AAC">
        <w:t xml:space="preserve"> are integral to competent performance of the unit and should not be assessed separately.</w:t>
      </w:r>
    </w:p>
    <w:p w:rsidR="00000000" w:rsidRPr="004E4AAC" w:rsidP="004E4AAC">
      <w:pPr>
        <w:pStyle w:val="ListBullet"/>
      </w:pPr>
      <w:r w:rsidRPr="004E4AAC">
        <w:t>Performance must be demonstrated consistently over a period of time.</w:t>
      </w:r>
    </w:p>
    <w:p w:rsidR="00000000" w:rsidRPr="004E4AAC" w:rsidP="004E4AAC">
      <w:pPr>
        <w:pStyle w:val="ListBullet"/>
      </w:pPr>
      <w:r w:rsidRPr="004E4AAC">
        <w:t>Workplace for this unit means a manufacturing environment specifically established for learning i</w:t>
      </w:r>
      <w:r w:rsidRPr="004E4AAC">
        <w:t>ntroductory manufacturing skills. It may be:</w:t>
      </w:r>
    </w:p>
    <w:p w:rsidR="00000000" w:rsidRPr="004E4AAC" w:rsidP="004E4AAC">
      <w:pPr>
        <w:pStyle w:val="ListBullet2"/>
      </w:pPr>
      <w:r w:rsidRPr="004E4AAC">
        <w:t>a school classroom or workshop equipped to teach manufacturing principles and practices</w:t>
      </w:r>
    </w:p>
    <w:p w:rsidR="00000000" w:rsidRPr="004E4AAC" w:rsidP="004E4AAC">
      <w:pPr>
        <w:pStyle w:val="ListBullet2"/>
      </w:pPr>
      <w:r w:rsidRPr="004E4AAC">
        <w:t>RTO premises equipped to teach manufacturing principles and practices</w:t>
      </w:r>
    </w:p>
    <w:p w:rsidR="00000000" w:rsidRPr="004E4AAC" w:rsidP="004E4AAC">
      <w:pPr>
        <w:pStyle w:val="ListBullet2"/>
      </w:pPr>
      <w:r w:rsidRPr="004E4AAC">
        <w:t>an enterprise environment where above average superv</w:t>
      </w:r>
      <w:r w:rsidRPr="004E4AAC">
        <w:t>ision exists and training is occurring. The normal production imperatives have been modified to take into account the training being delivered.</w:t>
      </w:r>
    </w:p>
    <w:p w:rsidR="00000000" w:rsidRPr="004E4AAC" w:rsidP="004E4AAC">
      <w:pPr>
        <w:pStyle w:val="ListBullet"/>
      </w:pPr>
      <w:r w:rsidRPr="004E4AAC">
        <w:t>Conditions for assessment must include access to all tools, equipment, materials and documentation required, in</w:t>
      </w:r>
      <w:r w:rsidRPr="004E4AAC">
        <w:t>cluding work instructions, specifications, hand and/or power tools, metal working machinery, workplace records and a suitable work area.</w:t>
      </w:r>
    </w:p>
    <w:p w:rsidR="00000000" w:rsidRPr="004E4AAC" w:rsidP="004E4AAC">
      <w:pPr>
        <w:pStyle w:val="ListBullet"/>
      </w:pPr>
      <w:r w:rsidRPr="004E4AAC">
        <w:t>Assessors must:</w:t>
      </w:r>
    </w:p>
    <w:p w:rsidR="00000000" w:rsidRPr="004E4AAC" w:rsidP="004E4AAC">
      <w:pPr>
        <w:pStyle w:val="ListBullet2"/>
      </w:pPr>
      <w:r w:rsidRPr="004E4AAC">
        <w:t>as a minimum, satisfy the Standards for Registered Training Organisations 2015 assessor requirements</w:t>
      </w:r>
    </w:p>
    <w:p w:rsidR="00000000" w:rsidRPr="004E4AAC" w:rsidP="004E4AAC">
      <w:pPr>
        <w:pStyle w:val="ListBullet2"/>
      </w:pPr>
      <w:r w:rsidRPr="004E4AAC">
        <w:t>h</w:t>
      </w:r>
      <w:r w:rsidRPr="004E4AAC">
        <w:t>ave vocational competency in the manufacturing industry at least to the level being assessed, with broad industry knowledge and experience, usually combined with a relevant industry qualification</w:t>
      </w:r>
    </w:p>
    <w:p w:rsidR="00000000" w:rsidRPr="004E4AAC" w:rsidP="004E4AAC">
      <w:pPr>
        <w:pStyle w:val="ListBullet2"/>
      </w:pPr>
      <w:r w:rsidRPr="004E4AAC">
        <w:t xml:space="preserve">be familiar with the current skills and </w:t>
      </w:r>
      <w:r w:rsidRPr="004E4AAC">
        <w:t>knowledge used and have relevant, current experience in the manufacturing industry.</w:t>
      </w:r>
    </w:p>
    <w:p w:rsidR="00000000" w:rsidRPr="004E4AAC" w:rsidP="004E4AAC">
      <w:pPr>
        <w:pStyle w:val="AllowPageBreak"/>
      </w:pPr>
    </w:p>
    <w:p w:rsidR="00000000" w:rsidRPr="004E4AAC" w:rsidP="004E4AAC">
      <w:pPr>
        <w:pStyle w:val="Heading1"/>
      </w:pPr>
      <w:bookmarkStart w:id="5" w:name="O_879012"/>
      <w:bookmarkEnd w:id="5"/>
      <w:r w:rsidRPr="004E4AAC">
        <w:t>Links</w:t>
      </w:r>
    </w:p>
    <w:p w:rsidR="00000000" w:rsidRPr="004E4AAC" w:rsidP="00905B72">
      <w:pPr>
        <w:pStyle w:val="BodyText"/>
      </w:pPr>
      <w:r w:rsidRPr="004E4A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50B3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E4AAC" w:rsidP="004E4AAC"/>
    <w:sectPr w:rsidSect="004E4A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AC" w:rsidRPr="00905B72" w:rsidP="00905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B72" w:rsidP="004E4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5B72" w:rsidP="004E4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05B72" w:rsidP="004E4A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4AAC" w:rsidRPr="00905B72" w:rsidP="00905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B72" w:rsidRPr="002D2AF8" w:rsidP="004E4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MSMPCII298 Make an object from metal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05B72" w:rsidP="004E4A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AA5B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8E3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5617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A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A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A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A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A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A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A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A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A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A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A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AAC"/>
  </w:style>
  <w:style w:type="character" w:customStyle="1" w:styleId="Heading1Char">
    <w:name w:val="Heading 1 Char"/>
    <w:basedOn w:val="DefaultParagraphFont"/>
    <w:link w:val="Heading1"/>
    <w:rsid w:val="004E4A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A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A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4A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4A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4A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4A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4A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A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A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A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A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A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A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A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A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A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A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A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A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A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4A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4A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4AAC"/>
    <w:rPr>
      <w:b/>
      <w:spacing w:val="0"/>
    </w:rPr>
  </w:style>
  <w:style w:type="paragraph" w:customStyle="1" w:styleId="SuperTitle">
    <w:name w:val="SuperTitle"/>
    <w:basedOn w:val="Title"/>
    <w:rsid w:val="004E4A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A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A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4A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A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A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A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A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A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A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A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A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4AAC"/>
    <w:rPr>
      <w:i/>
    </w:rPr>
  </w:style>
  <w:style w:type="paragraph" w:styleId="Caption">
    <w:name w:val="caption"/>
    <w:basedOn w:val="BodyText"/>
    <w:next w:val="Normal"/>
    <w:qFormat/>
    <w:rsid w:val="004E4A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A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A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AAC"/>
  </w:style>
  <w:style w:type="paragraph" w:styleId="TableofFigures">
    <w:name w:val="table of figures"/>
    <w:basedOn w:val="Normal"/>
    <w:next w:val="Normal"/>
    <w:semiHidden/>
    <w:rsid w:val="004E4A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A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4AAC"/>
    <w:rPr>
      <w:rFonts w:ascii="Wingdings" w:hAnsi="Wingdings"/>
    </w:rPr>
  </w:style>
  <w:style w:type="paragraph" w:customStyle="1" w:styleId="TableHeading">
    <w:name w:val="Table Heading"/>
    <w:basedOn w:val="HeadingBase"/>
    <w:rsid w:val="004E4A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4AAC"/>
    <w:rPr>
      <w:color w:val="0033CC"/>
      <w:u w:val="none"/>
    </w:rPr>
  </w:style>
  <w:style w:type="paragraph" w:customStyle="1" w:styleId="BodyTextRight">
    <w:name w:val="Body Text Right"/>
    <w:basedOn w:val="BodyText"/>
    <w:rsid w:val="004E4A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A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A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A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A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A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AAC"/>
    <w:rPr>
      <w:sz w:val="32"/>
    </w:rPr>
  </w:style>
  <w:style w:type="paragraph" w:customStyle="1" w:styleId="HeadingProcedure">
    <w:name w:val="Heading Procedure"/>
    <w:basedOn w:val="HeadingBase"/>
    <w:next w:val="Normal"/>
    <w:rsid w:val="004E4A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AAC"/>
    <w:pPr>
      <w:spacing w:before="60" w:after="60"/>
    </w:pPr>
  </w:style>
  <w:style w:type="paragraph" w:styleId="ListContinue">
    <w:name w:val="List Continue"/>
    <w:basedOn w:val="List"/>
    <w:rsid w:val="004E4AAC"/>
    <w:pPr>
      <w:ind w:firstLine="0"/>
    </w:pPr>
  </w:style>
  <w:style w:type="paragraph" w:customStyle="1" w:styleId="ListNote">
    <w:name w:val="List Note"/>
    <w:basedOn w:val="List"/>
    <w:rsid w:val="004E4A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A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A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AAC"/>
    <w:rPr>
      <w:rFonts w:ascii="Courier New" w:hAnsi="Courier New"/>
    </w:rPr>
  </w:style>
  <w:style w:type="paragraph" w:customStyle="1" w:styleId="NoteBullet">
    <w:name w:val="Note Bullet"/>
    <w:basedOn w:val="Note"/>
    <w:rsid w:val="004E4A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A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A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A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A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4A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A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AAC"/>
    <w:rPr>
      <w:b/>
      <w:smallCaps/>
    </w:rPr>
  </w:style>
  <w:style w:type="paragraph" w:customStyle="1" w:styleId="TableListNumber">
    <w:name w:val="Table List Number"/>
    <w:basedOn w:val="ListNumber"/>
    <w:rsid w:val="004E4A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A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AAC"/>
    <w:pPr>
      <w:numPr>
        <w:numId w:val="9"/>
      </w:numPr>
    </w:pPr>
  </w:style>
  <w:style w:type="paragraph" w:customStyle="1" w:styleId="ListAlpha2">
    <w:name w:val="List Alpha 2"/>
    <w:basedOn w:val="List2"/>
    <w:rsid w:val="004E4AAC"/>
    <w:pPr>
      <w:numPr>
        <w:numId w:val="8"/>
      </w:numPr>
    </w:pPr>
  </w:style>
  <w:style w:type="paragraph" w:styleId="List2">
    <w:name w:val="List 2"/>
    <w:basedOn w:val="BodyText"/>
    <w:rsid w:val="004E4A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A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A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A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A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A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4AAC"/>
    <w:pPr>
      <w:numPr>
        <w:numId w:val="4"/>
      </w:numPr>
    </w:pPr>
  </w:style>
  <w:style w:type="paragraph" w:styleId="ListContinue2">
    <w:name w:val="List Continue 2"/>
    <w:basedOn w:val="List2"/>
    <w:rsid w:val="004E4AAC"/>
    <w:pPr>
      <w:ind w:firstLine="0"/>
    </w:pPr>
  </w:style>
  <w:style w:type="paragraph" w:styleId="ListContinue3">
    <w:name w:val="List Continue 3"/>
    <w:basedOn w:val="List3"/>
    <w:rsid w:val="004E4AAC"/>
    <w:pPr>
      <w:ind w:left="1021" w:firstLine="0"/>
    </w:pPr>
  </w:style>
  <w:style w:type="paragraph" w:styleId="ListContinue4">
    <w:name w:val="List Continue 4"/>
    <w:basedOn w:val="List4"/>
    <w:rsid w:val="004E4AAC"/>
    <w:pPr>
      <w:ind w:firstLine="0"/>
    </w:pPr>
  </w:style>
  <w:style w:type="paragraph" w:styleId="ListContinue5">
    <w:name w:val="List Continue 5"/>
    <w:basedOn w:val="List5"/>
    <w:rsid w:val="004E4AAC"/>
    <w:pPr>
      <w:ind w:firstLine="0"/>
    </w:pPr>
  </w:style>
  <w:style w:type="paragraph" w:styleId="ListNumber3">
    <w:name w:val="List Number 3"/>
    <w:basedOn w:val="List3"/>
    <w:rsid w:val="004E4AAC"/>
    <w:pPr>
      <w:numPr>
        <w:numId w:val="5"/>
      </w:numPr>
    </w:pPr>
  </w:style>
  <w:style w:type="paragraph" w:styleId="ListNumber4">
    <w:name w:val="List Number 4"/>
    <w:basedOn w:val="List4"/>
    <w:rsid w:val="004E4AAC"/>
    <w:pPr>
      <w:numPr>
        <w:numId w:val="6"/>
      </w:numPr>
    </w:pPr>
  </w:style>
  <w:style w:type="paragraph" w:styleId="ListNumber5">
    <w:name w:val="List Number 5"/>
    <w:basedOn w:val="List5"/>
    <w:rsid w:val="004E4AAC"/>
    <w:pPr>
      <w:numPr>
        <w:numId w:val="7"/>
      </w:numPr>
    </w:pPr>
  </w:style>
  <w:style w:type="paragraph" w:styleId="BlockText">
    <w:name w:val="Block Text"/>
    <w:basedOn w:val="Normal"/>
    <w:rsid w:val="004E4A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A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AAC"/>
    <w:rPr>
      <w:sz w:val="16"/>
      <w:vertAlign w:val="superscript"/>
    </w:rPr>
  </w:style>
  <w:style w:type="character" w:customStyle="1" w:styleId="Symbols">
    <w:name w:val="Symbols"/>
    <w:basedOn w:val="DefaultParagraphFont"/>
    <w:rsid w:val="004E4AAC"/>
    <w:rPr>
      <w:rFonts w:ascii="Symbol" w:hAnsi="Symbol"/>
    </w:rPr>
  </w:style>
  <w:style w:type="character" w:customStyle="1" w:styleId="MenuOptions">
    <w:name w:val="Menu Options"/>
    <w:basedOn w:val="DefaultParagraphFont"/>
    <w:rsid w:val="004E4A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AAC"/>
    <w:rPr>
      <w:b/>
    </w:rPr>
  </w:style>
  <w:style w:type="character" w:customStyle="1" w:styleId="Underlined">
    <w:name w:val="Underlined"/>
    <w:basedOn w:val="DefaultParagraphFont"/>
    <w:rsid w:val="004E4AAC"/>
    <w:rPr>
      <w:u w:val="single"/>
    </w:rPr>
  </w:style>
  <w:style w:type="paragraph" w:customStyle="1" w:styleId="TableBodyTextRight">
    <w:name w:val="Table Body Text Right"/>
    <w:basedOn w:val="TableBodyText"/>
    <w:rsid w:val="004E4A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AAC"/>
    <w:rPr>
      <w:sz w:val="18"/>
    </w:rPr>
  </w:style>
  <w:style w:type="paragraph" w:customStyle="1" w:styleId="BodySmallRight">
    <w:name w:val="Body Small Right"/>
    <w:basedOn w:val="BodyTextRight"/>
    <w:rsid w:val="004E4AAC"/>
    <w:rPr>
      <w:sz w:val="18"/>
      <w:szCs w:val="18"/>
    </w:rPr>
  </w:style>
  <w:style w:type="paragraph" w:customStyle="1" w:styleId="MarginEdition">
    <w:name w:val="Margin Edition"/>
    <w:basedOn w:val="MarginNote"/>
    <w:rsid w:val="004E4A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AAC"/>
    <w:rPr>
      <w:sz w:val="2"/>
      <w:szCs w:val="2"/>
    </w:rPr>
  </w:style>
  <w:style w:type="character" w:customStyle="1" w:styleId="Small">
    <w:name w:val="Small"/>
    <w:basedOn w:val="DefaultParagraphFont"/>
    <w:rsid w:val="004E4AAC"/>
    <w:rPr>
      <w:sz w:val="16"/>
    </w:rPr>
  </w:style>
  <w:style w:type="paragraph" w:customStyle="1" w:styleId="WideTable">
    <w:name w:val="Wide Table"/>
    <w:basedOn w:val="Normal"/>
    <w:rsid w:val="004E4A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AAC"/>
  </w:style>
  <w:style w:type="paragraph" w:styleId="Quote">
    <w:name w:val="Quote"/>
    <w:basedOn w:val="Heading1"/>
    <w:link w:val="QuoteChar"/>
    <w:qFormat/>
    <w:rsid w:val="004E4A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A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AAC"/>
    <w:pPr>
      <w:pageBreakBefore/>
    </w:pPr>
  </w:style>
  <w:style w:type="paragraph" w:customStyle="1" w:styleId="Border">
    <w:name w:val="Border"/>
    <w:basedOn w:val="Normal"/>
    <w:qFormat/>
    <w:rsid w:val="004E4A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A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A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A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A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A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A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A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A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AAC"/>
    <w:rPr>
      <w:u w:val="single"/>
    </w:rPr>
  </w:style>
  <w:style w:type="character" w:customStyle="1" w:styleId="BoldandItalics">
    <w:name w:val="Bold and Italics"/>
    <w:qFormat/>
    <w:rsid w:val="004E4AAC"/>
    <w:rPr>
      <w:b/>
      <w:i/>
      <w:u w:val="none"/>
    </w:rPr>
  </w:style>
  <w:style w:type="paragraph" w:styleId="BalloonText">
    <w:name w:val="Balloon Text"/>
    <w:basedOn w:val="Normal"/>
    <w:link w:val="BalloonTextChar"/>
    <w:rsid w:val="004E4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A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A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A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A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A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4AAC"/>
    <w:pPr>
      <w:spacing w:before="0" w:after="0"/>
    </w:pPr>
  </w:style>
  <w:style w:type="paragraph" w:customStyle="1" w:styleId="BodyTextBold">
    <w:name w:val="Body Text Bold"/>
    <w:basedOn w:val="BodyText"/>
    <w:qFormat/>
    <w:rsid w:val="004E4AAC"/>
    <w:rPr>
      <w:b/>
    </w:rPr>
  </w:style>
  <w:style w:type="character" w:styleId="Hyperlink">
    <w:name w:val="Hyperlink"/>
    <w:basedOn w:val="DefaultParagraphFont"/>
    <w:uiPriority w:val="99"/>
    <w:unhideWhenUsed/>
    <w:rsid w:val="00905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3605</Characters>
  <Application>Microsoft Office Word</Application>
  <DocSecurity>0</DocSecurity>
  <Lines>81</Lines>
  <Paragraphs>60</Paragraphs>
  <ScaleCrop>false</ScaleCrop>
  <Company>Author-it Software Corporation Ltd.</Company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MSMPCII298 Make an object from metal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2024-11-07T12:29:00Z</dcterms:created>
  <dcterms:modified xsi:type="dcterms:W3CDTF">2024-11-07T12:29:00Z</dcterms:modified>
</cp:coreProperties>
</file>