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21E" w:rsidP="0072121E">
      <w:pPr>
        <w:pStyle w:val="Title"/>
      </w:pPr>
      <w:r>
        <w:fldChar w:fldCharType="begin"/>
      </w:r>
      <w:r>
        <w:instrText xml:space="preserve"> TITLE   \* MERGEFORMAT </w:instrText>
      </w:r>
      <w:r>
        <w:fldChar w:fldCharType="separate"/>
      </w:r>
      <w:r>
        <w:t>MSMPCII296 Make a small furniture item from timber</w:t>
      </w:r>
      <w:r>
        <w:fldChar w:fldCharType="end"/>
      </w:r>
    </w:p>
    <w:p w:rsidR="0072121E" w:rsidP="0072121E">
      <w:pPr>
        <w:pStyle w:val="Version"/>
        <w:sectPr w:rsidSect="00755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E99" w:rsidP="00755E99">
      <w:pPr>
        <w:pStyle w:val="SuperHeading"/>
      </w:pPr>
      <w:r w:rsidRPr="00755E99">
        <w:t>MSMPCII296 Make a small furniture item from timber</w:t>
      </w:r>
    </w:p>
    <w:p w:rsidR="00000000" w:rsidRPr="00755E99" w:rsidP="00755E99">
      <w:pPr>
        <w:pStyle w:val="Heading1"/>
      </w:pPr>
      <w:bookmarkStart w:id="1" w:name="O_878998"/>
      <w:bookmarkEnd w:id="1"/>
      <w:r w:rsidRPr="00755E99">
        <w:t>Modification History</w:t>
      </w:r>
    </w:p>
    <w:p w:rsidR="00000000" w:rsidRPr="00755E99" w:rsidP="0072121E">
      <w:pPr>
        <w:pStyle w:val="BodyText"/>
      </w:pPr>
      <w:r w:rsidRPr="00755E99">
        <w:t>Release 1. Supersedes and is equivalent to MSAPCII296A Make a small furniture item from timber</w:t>
      </w:r>
    </w:p>
    <w:p w:rsidR="00000000" w:rsidRPr="00755E99" w:rsidP="00755E99">
      <w:pPr>
        <w:pStyle w:val="Heading1"/>
      </w:pPr>
      <w:bookmarkStart w:id="2" w:name="O_879006"/>
      <w:bookmarkEnd w:id="2"/>
      <w:r w:rsidRPr="00755E99">
        <w:t>Application</w:t>
      </w:r>
    </w:p>
    <w:p w:rsidR="00000000" w:rsidRPr="00755E99" w:rsidP="0072121E">
      <w:pPr>
        <w:pStyle w:val="BodyText"/>
      </w:pPr>
      <w:r w:rsidRPr="00755E99">
        <w:t xml:space="preserve">This unit of competency covers the skills and knowledge required to make a small timber furniture item </w:t>
      </w:r>
      <w:r w:rsidRPr="00755E99">
        <w:t>in accordance with the requirements of an established design. The unity of competency applies in a simulated or trial manufacturing environment where there is a high degree of direct supervision. The work may or may not involve electrical machinery.</w:t>
      </w:r>
    </w:p>
    <w:p w:rsidR="00000000" w:rsidRPr="00755E99" w:rsidP="0072121E">
      <w:pPr>
        <w:pStyle w:val="BodyText"/>
      </w:pPr>
      <w:r w:rsidRPr="00755E99">
        <w:t xml:space="preserve">This </w:t>
      </w:r>
      <w:r w:rsidRPr="00755E99">
        <w:t xml:space="preserve">unit of competency applies to learners seeking practical skills that are relevant and useful to the area in which the learner hopes to gain employment, is currently working, and/or as a pathway to further study. </w:t>
      </w:r>
    </w:p>
    <w:p w:rsidR="00000000" w:rsidRPr="00755E99" w:rsidP="0072121E">
      <w:pPr>
        <w:pStyle w:val="BodyText"/>
      </w:pPr>
      <w:r w:rsidRPr="00755E99">
        <w:t>This unit of competency applies to a learn</w:t>
      </w:r>
      <w:r w:rsidRPr="00755E99">
        <w:t>ing and assessment environment where access to normal production operations is not available. Typically this will be a VET in Schools delivery environment but it may be another simulated or trial manufacturing environment where a high degree of supervision</w:t>
      </w:r>
      <w:r w:rsidRPr="00755E99">
        <w:t xml:space="preserve"> exists. Students may be on work placement.</w:t>
      </w:r>
    </w:p>
    <w:p w:rsidR="00000000" w:rsidRPr="00755E99" w:rsidP="0072121E">
      <w:pPr>
        <w:pStyle w:val="BodyText"/>
      </w:pPr>
      <w:r w:rsidRPr="00755E99">
        <w:t xml:space="preserve">The unit of competency should be applied to a specific </w:t>
      </w:r>
      <w:r>
        <w:t>‘</w:t>
      </w:r>
      <w:r w:rsidRPr="00755E99">
        <w:t>project</w:t>
      </w:r>
      <w:r>
        <w:t>’</w:t>
      </w:r>
      <w:r w:rsidRPr="00755E99">
        <w:t xml:space="preserve"> or task which has a defined beginning, middle and end, occurs over an extended period of time, and is relevant to the furniture manufacturing indu</w:t>
      </w:r>
      <w:r w:rsidRPr="00755E99">
        <w:t>stry.</w:t>
      </w:r>
    </w:p>
    <w:p w:rsidR="00000000" w:rsidRPr="00755E99" w:rsidP="0072121E">
      <w:pPr>
        <w:pStyle w:val="BodyText"/>
      </w:pPr>
      <w:r w:rsidRPr="00755E99">
        <w:t>When delivered/assessed as part of a qualification the unit must be customised to ensure its relevance to real or simulated work activities and related workplaces.</w:t>
      </w:r>
    </w:p>
    <w:p w:rsidR="00000000" w:rsidRPr="00755E99" w:rsidP="0072121E">
      <w:pPr>
        <w:pStyle w:val="BodyText"/>
      </w:pPr>
      <w:r w:rsidRPr="00755E99">
        <w:t>No licensing, legislative or certification requirements apply to this unit at the ti</w:t>
      </w:r>
      <w:r w:rsidRPr="00755E99">
        <w:t>me of publication.</w:t>
      </w:r>
    </w:p>
    <w:p w:rsidR="00000000" w:rsidRPr="00755E99" w:rsidP="00755E99">
      <w:pPr>
        <w:pStyle w:val="Heading1"/>
      </w:pPr>
      <w:bookmarkStart w:id="3" w:name="O_879005"/>
      <w:bookmarkEnd w:id="3"/>
      <w:r w:rsidRPr="00755E99">
        <w:t>Pre-requisite Unit</w:t>
      </w:r>
    </w:p>
    <w:p w:rsidR="00000000" w:rsidRPr="00755E99" w:rsidP="0072121E">
      <w:pPr>
        <w:pStyle w:val="BodyText"/>
      </w:pPr>
      <w:r w:rsidRPr="00755E99">
        <w:t>Nil</w:t>
      </w:r>
    </w:p>
    <w:p w:rsidR="00000000" w:rsidRPr="00755E99" w:rsidP="00755E99">
      <w:pPr>
        <w:pStyle w:val="Heading1"/>
      </w:pPr>
      <w:bookmarkStart w:id="4" w:name="O_879004"/>
      <w:bookmarkEnd w:id="4"/>
      <w:r w:rsidRPr="00755E99">
        <w:t>Competency Field</w:t>
      </w:r>
    </w:p>
    <w:p w:rsidR="00000000" w:rsidRPr="00755E99" w:rsidP="0072121E">
      <w:pPr>
        <w:pStyle w:val="BodyText"/>
      </w:pPr>
      <w:r w:rsidRPr="00755E99">
        <w:t>Manufacturing pathways</w:t>
      </w:r>
    </w:p>
    <w:p w:rsidR="00000000" w:rsidRPr="00755E99" w:rsidP="00755E99">
      <w:pPr>
        <w:pStyle w:val="Heading1"/>
      </w:pPr>
      <w:bookmarkStart w:id="5" w:name="O_879003"/>
      <w:bookmarkEnd w:id="5"/>
      <w:r w:rsidRPr="00755E99">
        <w:t>Unit Sector</w:t>
      </w:r>
    </w:p>
    <w:p w:rsidR="00000000" w:rsidRPr="00755E99" w:rsidP="00755E99">
      <w:pPr>
        <w:pStyle w:val="Heading1"/>
      </w:pPr>
      <w:bookmarkStart w:id="6" w:name="O_879002"/>
      <w:bookmarkEnd w:id="6"/>
      <w:r w:rsidRPr="00755E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55E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Performance criteria describe the performance needed to demonstrate achievement of the element</w:t>
            </w:r>
          </w:p>
        </w:tc>
      </w:tr>
      <w:tr w:rsidTr="00755E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55E99">
            <w:pPr>
              <w:pStyle w:val="BodyText"/>
              <w:rPr>
                <w:lang w:val="en-NZ"/>
              </w:rPr>
            </w:pP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1</w:t>
            </w:r>
          </w:p>
        </w:tc>
        <w:tc>
          <w:tcPr>
            <w:tcW w:w="1962" w:type="dxa"/>
            <w:vMerge w:val="restart"/>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Identify job requirements</w:t>
            </w: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1.1</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Identify specifications for a small furniture item from work instructions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1.2</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Interpret the design to determine tools, equipment and materials, space and work health and safety (WHS) requirements</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1.3</w:t>
            </w:r>
          </w:p>
        </w:tc>
        <w:tc>
          <w:tcPr>
            <w:tcW w:w="5610" w:type="dxa"/>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Identify the cutting, joining and finishing requirements </w:t>
            </w:r>
          </w:p>
        </w:tc>
      </w:tr>
    </w:tbl>
    <w:p w:rsidR="00000000" w:rsidRPr="00755E99" w:rsidP="00755E99">
      <w:pPr>
        <w:pStyle w:val="BodyText"/>
      </w:pPr>
    </w:p>
    <w:tbl>
      <w:tblPr>
        <w:tblW w:w="0" w:type="auto"/>
        <w:tblLayout w:type="fixed"/>
        <w:tblCellMar>
          <w:left w:w="62" w:type="dxa"/>
          <w:right w:w="62" w:type="dxa"/>
        </w:tblCellMar>
        <w:tblLook w:val="0000"/>
      </w:tblPr>
      <w:tblGrid>
        <w:gridCol w:w="678"/>
        <w:gridCol w:w="1962"/>
        <w:gridCol w:w="770"/>
        <w:gridCol w:w="5610"/>
      </w:tblGrid>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w:t>
            </w:r>
          </w:p>
        </w:tc>
        <w:tc>
          <w:tcPr>
            <w:tcW w:w="1962" w:type="dxa"/>
            <w:vMerge w:val="restart"/>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Prepare for work</w:t>
            </w: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2.1</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Select a suitable work area for the task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2.2</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Prepare the work area to meet WHS and ergonomic requirements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2.3</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Select appropriate tools, equipment and materials, including personal protective equipment (PPE), in accordance with specifications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2.4</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Clean, check and adjust equipment and machiner</w:t>
            </w:r>
            <w:r w:rsidRPr="00755E99">
              <w:t xml:space="preserve">y in accordance with workplace procedures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2.5</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Identify potential hazards associated with the use of tools, equipment and materials, and take appropriate safety precautions and/or report to supervisor</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2.6</w:t>
            </w:r>
          </w:p>
        </w:tc>
        <w:tc>
          <w:tcPr>
            <w:tcW w:w="5610" w:type="dxa"/>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Keep records in accordance with workplace requirements</w:t>
            </w:r>
          </w:p>
        </w:tc>
      </w:tr>
    </w:tbl>
    <w:p w:rsidR="00000000" w:rsidRPr="00755E99" w:rsidP="00755E99">
      <w:pPr>
        <w:pStyle w:val="BodyText"/>
      </w:pPr>
    </w:p>
    <w:tbl>
      <w:tblPr>
        <w:tblW w:w="0" w:type="auto"/>
        <w:tblLayout w:type="fixed"/>
        <w:tblCellMar>
          <w:left w:w="62" w:type="dxa"/>
          <w:right w:w="62" w:type="dxa"/>
        </w:tblCellMar>
        <w:tblLook w:val="0000"/>
      </w:tblPr>
      <w:tblGrid>
        <w:gridCol w:w="678"/>
        <w:gridCol w:w="1962"/>
        <w:gridCol w:w="770"/>
        <w:gridCol w:w="5610"/>
      </w:tblGrid>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w:t>
            </w:r>
          </w:p>
        </w:tc>
        <w:tc>
          <w:tcPr>
            <w:tcW w:w="1962" w:type="dxa"/>
            <w:vMerge w:val="restart"/>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Produce work</w:t>
            </w: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3.1</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Cut timber according to specifications and WHS requirements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3.2</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Prepare edges and surfaces according to specifications and WHS requirements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3.3</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Join timber pieces according to item specifications and WHS requirements</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3.4</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Check work against specifications at the identified checkpoints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3.5</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Rectify any non-conformity with required specifications and quality standards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3.6</w:t>
            </w:r>
          </w:p>
        </w:tc>
        <w:tc>
          <w:tcPr>
            <w:tcW w:w="5610" w:type="dxa"/>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Finish work according to specifications and quality standards </w:t>
            </w:r>
          </w:p>
        </w:tc>
      </w:tr>
    </w:tbl>
    <w:p w:rsidR="00000000" w:rsidRPr="00755E99" w:rsidP="00755E99">
      <w:pPr>
        <w:pStyle w:val="BodyText"/>
      </w:pPr>
    </w:p>
    <w:tbl>
      <w:tblPr>
        <w:tblW w:w="0" w:type="auto"/>
        <w:tblLayout w:type="fixed"/>
        <w:tblCellMar>
          <w:left w:w="62" w:type="dxa"/>
          <w:right w:w="62" w:type="dxa"/>
        </w:tblCellMar>
        <w:tblLook w:val="0000"/>
      </w:tblPr>
      <w:tblGrid>
        <w:gridCol w:w="678"/>
        <w:gridCol w:w="1962"/>
        <w:gridCol w:w="770"/>
        <w:gridCol w:w="5610"/>
      </w:tblGrid>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4</w:t>
            </w:r>
          </w:p>
        </w:tc>
        <w:tc>
          <w:tcPr>
            <w:tcW w:w="1962" w:type="dxa"/>
            <w:vMerge w:val="restart"/>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Complete work</w:t>
            </w: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4.1</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Check completed work against specifications and quality standards</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4.2</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Return unused materials to storage, and dispose of waste and scrap following workplace procedures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4.3</w:t>
            </w:r>
          </w:p>
        </w:tc>
        <w:tc>
          <w:tcPr>
            <w:tcW w:w="561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 xml:space="preserve">Clean the work area and return the tools and equipment to storage </w:t>
            </w:r>
          </w:p>
        </w:tc>
      </w:tr>
      <w:tr w:rsidTr="00755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4.4</w:t>
            </w:r>
          </w:p>
        </w:tc>
        <w:tc>
          <w:tcPr>
            <w:tcW w:w="5610" w:type="dxa"/>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Complete and file documentation following workplace procedures and communicate with the supervisor</w:t>
            </w:r>
          </w:p>
        </w:tc>
      </w:tr>
    </w:tbl>
    <w:p w:rsidR="00000000" w:rsidRPr="00755E99" w:rsidP="00755E99">
      <w:pPr>
        <w:pStyle w:val="BodyText"/>
      </w:pPr>
    </w:p>
    <w:p w:rsidR="00000000" w:rsidRPr="00755E99" w:rsidP="00755E99">
      <w:pPr>
        <w:pStyle w:val="AllowPageBreak"/>
      </w:pPr>
    </w:p>
    <w:p w:rsidR="00000000" w:rsidRPr="00755E99" w:rsidP="00755E99">
      <w:pPr>
        <w:pStyle w:val="Heading1"/>
      </w:pPr>
      <w:bookmarkStart w:id="7" w:name="O_879001"/>
      <w:bookmarkEnd w:id="7"/>
      <w:r w:rsidRPr="00755E99">
        <w:t>Foundation Skills</w:t>
      </w:r>
    </w:p>
    <w:p w:rsidR="00000000" w:rsidRPr="00755E99" w:rsidP="0072121E">
      <w:pPr>
        <w:pStyle w:val="BodyText"/>
      </w:pPr>
      <w:r w:rsidRPr="00755E99">
        <w:t>This section describes those language, literacy, numeracy and employment skills that are essential to performance.</w:t>
      </w:r>
    </w:p>
    <w:p w:rsidR="00000000" w:rsidRPr="00755E99" w:rsidP="0072121E">
      <w:pPr>
        <w:pStyle w:val="BodyText"/>
      </w:pPr>
      <w:r w:rsidRPr="00755E99">
        <w:t>Foundation skills essential to performance are explicit in the performance criteria of this unit of competency.</w:t>
      </w:r>
    </w:p>
    <w:p w:rsidR="00000000" w:rsidRPr="00755E99" w:rsidP="00755E99">
      <w:pPr>
        <w:pStyle w:val="Heading1"/>
      </w:pPr>
      <w:bookmarkStart w:id="8" w:name="O_879000"/>
      <w:bookmarkEnd w:id="8"/>
      <w:r w:rsidRPr="00755E99">
        <w:t>Range of Co</w:t>
      </w:r>
      <w:r w:rsidRPr="00755E99">
        <w:t>nditions</w:t>
      </w:r>
    </w:p>
    <w:tbl>
      <w:tblPr>
        <w:tblW w:w="0" w:type="auto"/>
        <w:tblCellMar>
          <w:left w:w="62" w:type="dxa"/>
          <w:right w:w="62" w:type="dxa"/>
        </w:tblCellMar>
        <w:tblLook w:val="0000"/>
      </w:tblPr>
      <w:tblGrid>
        <w:gridCol w:w="2163"/>
        <w:gridCol w:w="7033"/>
      </w:tblGrid>
      <w:tr w:rsidTr="007212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t>This field allows for different work environments and conditions that may affect performance. Essential operating conditions that may be present (depending on the work situation, needs of the candidate, accessibility of the item, and local industr</w:t>
            </w:r>
            <w:r w:rsidRPr="00755E99">
              <w:t>y and regional contexts) are included.</w:t>
            </w: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Small furniture item from timber</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A small furniture item from timber includes one or more of the following: </w:t>
            </w:r>
          </w:p>
          <w:p w:rsidR="00000000" w:rsidRPr="00755E99" w:rsidP="00755E99">
            <w:pPr>
              <w:pStyle w:val="ListBullet"/>
            </w:pPr>
            <w:r w:rsidRPr="00755E99">
              <w:t>small decorative box, with or without a lid</w:t>
            </w:r>
          </w:p>
          <w:p w:rsidR="00000000" w:rsidRPr="00755E99" w:rsidP="00755E99">
            <w:pPr>
              <w:pStyle w:val="ListBullet"/>
            </w:pPr>
            <w:r w:rsidRPr="00755E99">
              <w:t>wooden photo album</w:t>
            </w:r>
          </w:p>
          <w:p w:rsidR="00000000" w:rsidRPr="00755E99" w:rsidP="00755E99">
            <w:pPr>
              <w:pStyle w:val="ListBullet"/>
            </w:pPr>
            <w:r w:rsidRPr="00755E99">
              <w:t>simple stool/chair</w:t>
            </w:r>
          </w:p>
          <w:p w:rsidR="00000000" w:rsidRPr="00755E99" w:rsidP="00755E99">
            <w:pPr>
              <w:pStyle w:val="ListBullet"/>
            </w:pPr>
            <w:r w:rsidRPr="00755E99">
              <w:t>shelving</w:t>
            </w:r>
          </w:p>
          <w:p w:rsidR="00000000" w:rsidRPr="00755E99" w:rsidP="00755E99">
            <w:pPr>
              <w:pStyle w:val="ListBullet"/>
            </w:pPr>
            <w:r w:rsidRPr="00755E99">
              <w:t>CD rack</w:t>
            </w:r>
          </w:p>
          <w:p w:rsidR="00000000" w:rsidRPr="00755E99" w:rsidP="00755E99">
            <w:pPr>
              <w:pStyle w:val="ListBullet"/>
            </w:pPr>
            <w:r w:rsidRPr="00755E99">
              <w:t>chopping board</w:t>
            </w:r>
          </w:p>
          <w:p w:rsidR="00000000" w:rsidRPr="00755E99" w:rsidP="00755E99">
            <w:pPr>
              <w:pStyle w:val="ListBullet"/>
            </w:pPr>
            <w:r w:rsidRPr="00755E99">
              <w:t>simple table</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Work instructions include one or more of the following:</w:t>
            </w:r>
          </w:p>
          <w:p w:rsidR="00000000" w:rsidRPr="00755E99" w:rsidP="00755E99">
            <w:pPr>
              <w:pStyle w:val="ListBullet"/>
            </w:pPr>
            <w:r w:rsidRPr="00755E99">
              <w:t>job sheets</w:t>
            </w:r>
          </w:p>
          <w:p w:rsidR="00000000" w:rsidRPr="00755E99" w:rsidP="00755E99">
            <w:pPr>
              <w:pStyle w:val="ListBullet"/>
            </w:pPr>
            <w:r w:rsidRPr="00755E99">
              <w:t>patterns</w:t>
            </w:r>
          </w:p>
          <w:p w:rsidR="00000000" w:rsidRPr="00755E99" w:rsidP="00755E99">
            <w:pPr>
              <w:pStyle w:val="ListBullet"/>
            </w:pPr>
            <w:r w:rsidRPr="00755E99">
              <w:t>plans</w:t>
            </w:r>
          </w:p>
          <w:p w:rsidR="00000000" w:rsidRPr="00755E99" w:rsidP="00755E99">
            <w:pPr>
              <w:pStyle w:val="ListBullet"/>
            </w:pPr>
            <w:r w:rsidRPr="00755E99">
              <w:t>drawings and sketches</w:t>
            </w:r>
          </w:p>
          <w:p w:rsidR="00000000" w:rsidRPr="00755E99" w:rsidP="00755E99">
            <w:pPr>
              <w:pStyle w:val="ListBullet"/>
            </w:pPr>
            <w:r w:rsidRPr="00755E99">
              <w:t>verbal or illustrated directions from supervisor</w:t>
            </w:r>
          </w:p>
          <w:p w:rsidR="00000000" w:rsidRPr="00755E99" w:rsidP="00755E99">
            <w:pPr>
              <w:pStyle w:val="ListBullet"/>
            </w:pPr>
            <w:r w:rsidRPr="00755E99">
              <w:t>number and type of objects to be produced</w:t>
            </w:r>
          </w:p>
          <w:p w:rsidR="00000000" w:rsidRPr="00755E99" w:rsidP="00755E99">
            <w:pPr>
              <w:pStyle w:val="ListBullet"/>
            </w:pPr>
            <w:r w:rsidRPr="00755E99">
              <w:t>quality requirements</w:t>
            </w:r>
          </w:p>
          <w:p w:rsidR="00000000" w:rsidRPr="00755E99" w:rsidP="00755E99">
            <w:pPr>
              <w:pStyle w:val="ListBullet"/>
            </w:pPr>
            <w:r w:rsidRPr="00755E99">
              <w:t>WHS requirements</w:t>
            </w:r>
          </w:p>
          <w:p w:rsidR="00000000" w:rsidRPr="00755E99" w:rsidP="00755E99">
            <w:pPr>
              <w:pStyle w:val="ListBullet"/>
            </w:pPr>
            <w:r w:rsidRPr="00755E99">
              <w:t>environmental requirements</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 xml:space="preserve">WHS requirements </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WHS requirements include one or more of the following:</w:t>
            </w:r>
          </w:p>
          <w:p w:rsidR="00000000" w:rsidRPr="00755E99" w:rsidP="00755E99">
            <w:pPr>
              <w:pStyle w:val="ListBullet"/>
            </w:pPr>
            <w:r w:rsidRPr="00755E99">
              <w:t>equipment safety instructions</w:t>
            </w:r>
          </w:p>
          <w:p w:rsidR="00000000" w:rsidRPr="00755E99" w:rsidP="00755E99">
            <w:pPr>
              <w:pStyle w:val="ListBullet"/>
            </w:pPr>
            <w:r w:rsidRPr="00755E99">
              <w:t>hazardous and dangerous goods codes</w:t>
            </w:r>
          </w:p>
          <w:p w:rsidR="00000000" w:rsidRPr="00755E99" w:rsidP="00755E99">
            <w:pPr>
              <w:pStyle w:val="ListBullet"/>
            </w:pPr>
            <w:r w:rsidRPr="00755E99">
              <w:t>local safe operating procedures</w:t>
            </w:r>
          </w:p>
          <w:p w:rsidR="00000000" w:rsidRPr="00755E99" w:rsidP="00755E99">
            <w:pPr>
              <w:pStyle w:val="ListBullet"/>
            </w:pPr>
            <w:r w:rsidRPr="00755E99">
              <w:t>specific workplac</w:t>
            </w:r>
            <w:r w:rsidRPr="00755E99">
              <w:t>e rules regarding PPE</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 xml:space="preserve">Suitable work area </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A suitable work area includes one or more of the following: </w:t>
            </w:r>
          </w:p>
          <w:p w:rsidR="00000000" w:rsidRPr="00755E99" w:rsidP="00755E99">
            <w:pPr>
              <w:pStyle w:val="ListBullet"/>
            </w:pPr>
            <w:r w:rsidRPr="00755E99">
              <w:t>workbench</w:t>
            </w:r>
          </w:p>
          <w:p w:rsidR="00000000" w:rsidRPr="00755E99" w:rsidP="00755E99">
            <w:pPr>
              <w:pStyle w:val="ListBullet"/>
            </w:pPr>
            <w:r w:rsidRPr="00755E99">
              <w:t>desk or table</w:t>
            </w:r>
          </w:p>
          <w:p w:rsidR="00000000" w:rsidRPr="00755E99" w:rsidP="00755E99">
            <w:pPr>
              <w:pStyle w:val="ListBullet"/>
            </w:pPr>
            <w:r w:rsidRPr="00755E99">
              <w:t>workshop</w:t>
            </w:r>
          </w:p>
          <w:p w:rsidR="00000000" w:rsidRPr="00755E99" w:rsidP="00755E99">
            <w:pPr>
              <w:pStyle w:val="ListBullet"/>
            </w:pPr>
            <w:r w:rsidRPr="00755E99">
              <w:t>shed</w:t>
            </w:r>
          </w:p>
          <w:p w:rsidR="00000000" w:rsidRPr="00755E99" w:rsidP="00755E99">
            <w:pPr>
              <w:pStyle w:val="ListBullet"/>
            </w:pPr>
            <w:r w:rsidRPr="00755E99">
              <w:t>floor suitable for layout and assembly</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Appropriate tools, equipment and materials</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Appropriate tools, equipment and materials include, but are not limited to one or more of the following: </w:t>
            </w:r>
          </w:p>
          <w:p w:rsidR="00000000" w:rsidRPr="00755E99" w:rsidP="00755E99">
            <w:pPr>
              <w:pStyle w:val="ListBullet"/>
            </w:pPr>
            <w:r w:rsidRPr="00755E99">
              <w:t>manual saw</w:t>
            </w:r>
          </w:p>
          <w:p w:rsidR="00000000" w:rsidRPr="00755E99" w:rsidP="00755E99">
            <w:pPr>
              <w:pStyle w:val="ListBullet"/>
            </w:pPr>
            <w:r w:rsidRPr="00755E99">
              <w:t>jigsaw</w:t>
            </w:r>
          </w:p>
          <w:p w:rsidR="00000000" w:rsidRPr="00755E99" w:rsidP="00755E99">
            <w:pPr>
              <w:pStyle w:val="ListBullet"/>
            </w:pPr>
            <w:r w:rsidRPr="00755E99">
              <w:t>hacksaw</w:t>
            </w:r>
          </w:p>
          <w:p w:rsidR="00000000" w:rsidRPr="00755E99" w:rsidP="00755E99">
            <w:pPr>
              <w:pStyle w:val="ListBullet"/>
            </w:pPr>
            <w:r w:rsidRPr="00755E99">
              <w:t>clamp</w:t>
            </w:r>
          </w:p>
          <w:p w:rsidR="00000000" w:rsidRPr="00755E99" w:rsidP="00755E99">
            <w:pPr>
              <w:pStyle w:val="ListBullet"/>
            </w:pPr>
            <w:r w:rsidRPr="00755E99">
              <w:t>hammer</w:t>
            </w:r>
          </w:p>
          <w:p w:rsidR="00000000" w:rsidRPr="00755E99" w:rsidP="00755E99">
            <w:pPr>
              <w:pStyle w:val="ListBullet"/>
            </w:pPr>
            <w:r w:rsidRPr="00755E99">
              <w:t>mallet</w:t>
            </w:r>
          </w:p>
          <w:p w:rsidR="00000000" w:rsidRPr="00755E99" w:rsidP="00755E99">
            <w:pPr>
              <w:pStyle w:val="ListBullet"/>
            </w:pPr>
            <w:r w:rsidRPr="00755E99">
              <w:t>screw driver</w:t>
            </w:r>
          </w:p>
          <w:p w:rsidR="00000000" w:rsidRPr="00755E99" w:rsidP="00755E99">
            <w:pPr>
              <w:pStyle w:val="ListBullet"/>
            </w:pPr>
            <w:r w:rsidRPr="00755E99">
              <w:t>punch</w:t>
            </w:r>
          </w:p>
          <w:p w:rsidR="00000000" w:rsidRPr="00755E99" w:rsidP="00755E99">
            <w:pPr>
              <w:pStyle w:val="ListBullet"/>
            </w:pPr>
            <w:r w:rsidRPr="00755E99">
              <w:t>pliers and pincers</w:t>
            </w:r>
          </w:p>
          <w:p w:rsidR="00000000" w:rsidRPr="00755E99" w:rsidP="00755E99">
            <w:pPr>
              <w:pStyle w:val="ListBullet"/>
            </w:pPr>
            <w:r w:rsidRPr="00755E99">
              <w:t>file</w:t>
            </w:r>
          </w:p>
          <w:p w:rsidR="00000000" w:rsidRPr="00755E99" w:rsidP="00755E99">
            <w:pPr>
              <w:pStyle w:val="ListBullet"/>
            </w:pPr>
            <w:r w:rsidRPr="00755E99">
              <w:t>miter cutter</w:t>
            </w:r>
          </w:p>
          <w:p w:rsidR="00000000" w:rsidRPr="00755E99" w:rsidP="00755E99">
            <w:pPr>
              <w:pStyle w:val="ListBullet"/>
            </w:pPr>
            <w:r w:rsidRPr="00755E99">
              <w:t>90 degree angle</w:t>
            </w:r>
          </w:p>
          <w:p w:rsidR="00000000" w:rsidRPr="00755E99" w:rsidP="00755E99">
            <w:pPr>
              <w:pStyle w:val="ListBullet"/>
            </w:pPr>
            <w:r w:rsidRPr="00755E99">
              <w:t>staple gun</w:t>
            </w:r>
          </w:p>
          <w:p w:rsidR="00000000" w:rsidRPr="00755E99" w:rsidP="00755E99">
            <w:pPr>
              <w:pStyle w:val="ListBullet"/>
            </w:pPr>
            <w:r w:rsidRPr="00755E99">
              <w:t>paintbrush</w:t>
            </w:r>
          </w:p>
          <w:p w:rsidR="00000000" w:rsidRPr="00755E99" w:rsidP="00755E99">
            <w:pPr>
              <w:pStyle w:val="ListBullet"/>
            </w:pPr>
            <w:r w:rsidRPr="00755E99">
              <w:t>rags</w:t>
            </w:r>
          </w:p>
          <w:p w:rsidR="00000000" w:rsidRPr="00755E99" w:rsidP="00755E99">
            <w:pPr>
              <w:pStyle w:val="ListBullet"/>
            </w:pPr>
            <w:r w:rsidRPr="00755E99">
              <w:t>measuring tapes/ rulers</w:t>
            </w:r>
          </w:p>
          <w:p w:rsidR="00000000" w:rsidRPr="00755E99" w:rsidP="00755E99">
            <w:pPr>
              <w:pStyle w:val="ListBullet"/>
            </w:pPr>
            <w:r w:rsidRPr="00755E99">
              <w:t>spirit level</w:t>
            </w:r>
          </w:p>
          <w:p w:rsidR="00000000" w:rsidRPr="00755E99" w:rsidP="00755E99">
            <w:pPr>
              <w:pStyle w:val="ListBullet"/>
            </w:pPr>
            <w:r w:rsidRPr="00755E99">
              <w:t>bevel</w:t>
            </w:r>
          </w:p>
          <w:p w:rsidR="00000000" w:rsidRPr="00755E99" w:rsidP="00755E99">
            <w:pPr>
              <w:pStyle w:val="ListBullet"/>
            </w:pPr>
            <w:r w:rsidRPr="00755E99">
              <w:t>chisel</w:t>
            </w:r>
          </w:p>
          <w:p w:rsidR="00000000" w:rsidRPr="00755E99" w:rsidP="00755E99">
            <w:pPr>
              <w:pStyle w:val="ListBullet"/>
            </w:pPr>
            <w:r w:rsidRPr="00755E99">
              <w:t>electric saw</w:t>
            </w:r>
          </w:p>
          <w:p w:rsidR="00000000" w:rsidRPr="00755E99" w:rsidP="00755E99">
            <w:pPr>
              <w:pStyle w:val="ListBullet"/>
            </w:pPr>
            <w:r w:rsidRPr="00755E99">
              <w:t>electric sander</w:t>
            </w:r>
          </w:p>
          <w:p w:rsidR="00000000" w:rsidRPr="00755E99" w:rsidP="00755E99">
            <w:pPr>
              <w:pStyle w:val="ListBullet"/>
            </w:pPr>
            <w:r w:rsidRPr="00755E99">
              <w:t>electric screw driver</w:t>
            </w:r>
          </w:p>
          <w:p w:rsidR="00000000" w:rsidRPr="00755E99" w:rsidP="00755E99">
            <w:pPr>
              <w:pStyle w:val="ListBullet"/>
            </w:pPr>
            <w:r w:rsidRPr="00755E99">
              <w:t>power drills</w:t>
            </w:r>
          </w:p>
          <w:p w:rsidR="00000000" w:rsidRPr="00755E99" w:rsidP="00755E99">
            <w:pPr>
              <w:pStyle w:val="ListBullet"/>
            </w:pPr>
            <w:r w:rsidRPr="00755E99">
              <w:t>panel laners</w:t>
            </w:r>
          </w:p>
          <w:p w:rsidR="00000000" w:rsidRPr="00755E99" w:rsidP="00755E99">
            <w:pPr>
              <w:pStyle w:val="ListBullet"/>
            </w:pPr>
            <w:r w:rsidRPr="00755E99">
              <w:t>horizontal borers</w:t>
            </w:r>
          </w:p>
          <w:p w:rsidR="00000000" w:rsidRPr="00755E99" w:rsidP="00755E99">
            <w:pPr>
              <w:pStyle w:val="ListBullet"/>
            </w:pPr>
            <w:r w:rsidRPr="00755E99">
              <w:t>vertical drill presses</w:t>
            </w:r>
          </w:p>
          <w:p w:rsidR="00000000" w:rsidRPr="00755E99" w:rsidP="00755E99">
            <w:pPr>
              <w:pStyle w:val="ListBullet"/>
            </w:pPr>
            <w:r w:rsidRPr="00755E99">
              <w:t>pedestal grinders</w:t>
            </w:r>
          </w:p>
          <w:p w:rsidR="00000000" w:rsidRPr="00755E99" w:rsidP="00755E99">
            <w:pPr>
              <w:pStyle w:val="ListBullet"/>
            </w:pPr>
            <w:r w:rsidRPr="00755E99">
              <w:t>pencils and marking devices</w:t>
            </w:r>
          </w:p>
          <w:p w:rsidR="00000000" w:rsidRPr="00755E99" w:rsidP="00755E99">
            <w:pPr>
              <w:pStyle w:val="ListBullet"/>
            </w:pPr>
            <w:r w:rsidRPr="00755E99">
              <w:t>blades</w:t>
            </w:r>
          </w:p>
          <w:p w:rsidR="00000000" w:rsidRPr="00755E99" w:rsidP="00755E99">
            <w:pPr>
              <w:pStyle w:val="ListBullet"/>
            </w:pPr>
            <w:r w:rsidRPr="00755E99">
              <w:t>lathes</w:t>
            </w:r>
          </w:p>
          <w:p w:rsidR="00000000" w:rsidRPr="00755E99" w:rsidP="00755E99">
            <w:pPr>
              <w:pStyle w:val="ListBullet"/>
            </w:pPr>
            <w:r w:rsidRPr="00755E99">
              <w:t>timber</w:t>
            </w:r>
          </w:p>
          <w:p w:rsidR="00000000" w:rsidRPr="00755E99" w:rsidP="00755E99">
            <w:pPr>
              <w:pStyle w:val="ListBullet"/>
            </w:pPr>
            <w:r w:rsidRPr="00755E99">
              <w:t>manufactured boards</w:t>
            </w:r>
          </w:p>
          <w:p w:rsidR="00000000" w:rsidRPr="00755E99" w:rsidP="00755E99">
            <w:pPr>
              <w:pStyle w:val="ListBullet"/>
            </w:pPr>
            <w:r w:rsidRPr="00755E99">
              <w:t>adhesives</w:t>
            </w:r>
          </w:p>
          <w:p w:rsidR="00000000" w:rsidRPr="00755E99" w:rsidP="00755E99">
            <w:pPr>
              <w:pStyle w:val="ListBullet"/>
            </w:pPr>
            <w:r w:rsidRPr="00755E99">
              <w:t>screws</w:t>
            </w:r>
          </w:p>
          <w:p w:rsidR="00000000" w:rsidRPr="00755E99" w:rsidP="00755E99">
            <w:pPr>
              <w:pStyle w:val="ListBullet"/>
            </w:pPr>
            <w:r w:rsidRPr="00755E99">
              <w:t>nails</w:t>
            </w:r>
          </w:p>
          <w:p w:rsidR="00000000" w:rsidRPr="00755E99" w:rsidP="00755E99">
            <w:pPr>
              <w:pStyle w:val="ListBullet"/>
            </w:pPr>
            <w:r w:rsidRPr="00755E99">
              <w:t>bolts</w:t>
            </w:r>
          </w:p>
          <w:p w:rsidR="00000000" w:rsidRPr="00755E99" w:rsidP="00755E99">
            <w:pPr>
              <w:pStyle w:val="ListBullet"/>
            </w:pPr>
            <w:r w:rsidRPr="00755E99">
              <w:t>glue</w:t>
            </w:r>
          </w:p>
          <w:p w:rsidR="00000000" w:rsidRPr="00755E99" w:rsidP="00755E99">
            <w:pPr>
              <w:pStyle w:val="ListBullet"/>
            </w:pPr>
            <w:r w:rsidRPr="00755E99">
              <w:t>hinges and metal fasteners</w:t>
            </w:r>
          </w:p>
          <w:p w:rsidR="00000000" w:rsidRPr="00755E99" w:rsidP="00755E99">
            <w:pPr>
              <w:pStyle w:val="ListBullet"/>
            </w:pPr>
            <w:r w:rsidRPr="00755E99">
              <w:t>steel</w:t>
            </w:r>
          </w:p>
          <w:p w:rsidR="00000000" w:rsidRPr="00755E99" w:rsidP="00755E99">
            <w:pPr>
              <w:pStyle w:val="ListBullet"/>
            </w:pPr>
            <w:r w:rsidRPr="00755E99">
              <w:t>plastics</w:t>
            </w:r>
          </w:p>
          <w:p w:rsidR="00000000" w:rsidRPr="00755E99" w:rsidP="00755E99">
            <w:pPr>
              <w:pStyle w:val="ListBullet"/>
            </w:pPr>
            <w:r w:rsidRPr="00755E99">
              <w:t>sandpapers</w:t>
            </w:r>
          </w:p>
          <w:p w:rsidR="00000000" w:rsidRPr="00755E99" w:rsidP="00755E99">
            <w:pPr>
              <w:pStyle w:val="ListBullet"/>
            </w:pPr>
            <w:r w:rsidRPr="00755E99">
              <w:t>primers</w:t>
            </w:r>
          </w:p>
          <w:p w:rsidR="00000000" w:rsidRPr="00755E99" w:rsidP="00755E99">
            <w:pPr>
              <w:pStyle w:val="ListBullet"/>
            </w:pPr>
            <w:r w:rsidRPr="00755E99">
              <w:t>paints and stains</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 xml:space="preserve">Potential hazards </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Potential hazards include one or more of the following: </w:t>
            </w:r>
          </w:p>
          <w:p w:rsidR="00000000" w:rsidRPr="00755E99" w:rsidP="00755E99">
            <w:pPr>
              <w:pStyle w:val="ListBullet"/>
            </w:pPr>
            <w:r w:rsidRPr="00755E99">
              <w:t>broken or faulty equipment</w:t>
            </w:r>
          </w:p>
          <w:p w:rsidR="00000000" w:rsidRPr="00755E99" w:rsidP="00755E99">
            <w:pPr>
              <w:pStyle w:val="ListBullet"/>
            </w:pPr>
            <w:r w:rsidRPr="00755E99">
              <w:t>unnoticed sharp objects</w:t>
            </w:r>
          </w:p>
          <w:p w:rsidR="00000000" w:rsidRPr="00755E99" w:rsidP="00755E99">
            <w:pPr>
              <w:pStyle w:val="ListBullet"/>
            </w:pPr>
            <w:r w:rsidRPr="00755E99">
              <w:t>poor lighting</w:t>
            </w:r>
          </w:p>
          <w:p w:rsidR="00000000" w:rsidRPr="00755E99" w:rsidP="00755E99">
            <w:pPr>
              <w:pStyle w:val="ListBullet"/>
            </w:pPr>
            <w:r w:rsidRPr="00755E99">
              <w:t>inadequate ventilation</w:t>
            </w:r>
          </w:p>
          <w:p w:rsidR="00000000" w:rsidRPr="00755E99" w:rsidP="00755E99">
            <w:pPr>
              <w:pStyle w:val="ListBullet"/>
            </w:pPr>
            <w:r w:rsidRPr="00755E99">
              <w:t>inadequate attention to the activities of others</w:t>
            </w:r>
          </w:p>
          <w:p w:rsidR="00000000" w:rsidRPr="00755E99" w:rsidP="00755E99">
            <w:pPr>
              <w:pStyle w:val="ListBullet"/>
            </w:pPr>
            <w:r w:rsidRPr="00755E99">
              <w:t>electrical shortages and power overload</w:t>
            </w:r>
          </w:p>
          <w:p w:rsidR="00000000" w:rsidRPr="00755E99" w:rsidP="00755E99">
            <w:pPr>
              <w:pStyle w:val="ListBullet"/>
            </w:pPr>
            <w:r w:rsidRPr="00755E99">
              <w:t>disorganised or cluttered workspace (poor housekeeping)</w:t>
            </w:r>
          </w:p>
          <w:p w:rsidR="00000000" w:rsidRPr="00755E99" w:rsidP="00755E99">
            <w:pPr>
              <w:pStyle w:val="ListBullet"/>
            </w:pPr>
            <w:r w:rsidRPr="00755E99">
              <w:t>poor attention when dealing with tools and equipment</w:t>
            </w:r>
          </w:p>
          <w:p w:rsidR="00000000" w:rsidRPr="00755E99" w:rsidP="00755E99">
            <w:pPr>
              <w:pStyle w:val="ListBullet"/>
            </w:pPr>
            <w:r w:rsidRPr="00755E99">
              <w:t>environmental chemicals, heat, dus</w:t>
            </w:r>
            <w:r w:rsidRPr="00755E99">
              <w:t>t, noise, gas and oil</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Workplace records</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Workplace records include one or more of the following: </w:t>
            </w:r>
          </w:p>
          <w:p w:rsidR="00000000" w:rsidRPr="00755E99" w:rsidP="00755E99">
            <w:pPr>
              <w:pStyle w:val="ListBullet"/>
            </w:pPr>
            <w:r w:rsidRPr="00755E99">
              <w:t>plant and maintenance records</w:t>
            </w:r>
          </w:p>
          <w:p w:rsidR="00000000" w:rsidRPr="00755E99" w:rsidP="00755E99">
            <w:pPr>
              <w:pStyle w:val="ListBullet"/>
            </w:pPr>
            <w:r w:rsidRPr="00755E99">
              <w:t>job cards</w:t>
            </w:r>
          </w:p>
          <w:p w:rsidR="00000000" w:rsidRPr="00755E99" w:rsidP="00755E99">
            <w:pPr>
              <w:pStyle w:val="ListBullet"/>
            </w:pPr>
            <w:r w:rsidRPr="00755E99">
              <w:t>check sheets</w:t>
            </w:r>
          </w:p>
          <w:p w:rsidR="00000000" w:rsidRPr="00755E99" w:rsidP="00755E99">
            <w:pPr>
              <w:pStyle w:val="ListBullet"/>
            </w:pPr>
            <w:r w:rsidRPr="00755E99">
              <w:t>reporting requirements</w:t>
            </w:r>
          </w:p>
          <w:p w:rsidR="00000000" w:rsidRPr="00755E99" w:rsidP="00755E99">
            <w:pPr>
              <w:pStyle w:val="ListBullet"/>
            </w:pPr>
            <w:r w:rsidRPr="00755E99">
              <w:t>documenting equipment and/or material defects</w:t>
            </w:r>
          </w:p>
          <w:p w:rsidR="00000000" w:rsidRPr="00755E99" w:rsidP="00755E99">
            <w:pPr>
              <w:pStyle w:val="ListBullet"/>
            </w:pPr>
            <w:r w:rsidRPr="00755E99">
              <w:t>workplace procedures relating to the use of tools and equipment</w:t>
            </w:r>
          </w:p>
          <w:p w:rsidR="00000000" w:rsidRPr="00755E99" w:rsidP="00755E99">
            <w:pPr>
              <w:pStyle w:val="ListBullet"/>
            </w:pPr>
            <w:r w:rsidRPr="00755E99">
              <w:t>equipment booking forms and records</w:t>
            </w:r>
          </w:p>
          <w:p w:rsidR="00000000" w:rsidRPr="00755E99" w:rsidP="00755E99">
            <w:pPr>
              <w:pStyle w:val="ListBullet"/>
            </w:pPr>
            <w:r w:rsidRPr="00755E99">
              <w:t>attendance records</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 xml:space="preserve">Specifications </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Specifications include one or more of the following: </w:t>
            </w:r>
          </w:p>
          <w:p w:rsidR="00000000" w:rsidRPr="00755E99" w:rsidP="00755E99">
            <w:pPr>
              <w:pStyle w:val="ListBullet"/>
            </w:pPr>
            <w:r w:rsidRPr="00755E99">
              <w:t>measurements and dimensions</w:t>
            </w:r>
          </w:p>
          <w:p w:rsidR="00000000" w:rsidRPr="00755E99" w:rsidP="00755E99">
            <w:pPr>
              <w:pStyle w:val="ListBullet"/>
            </w:pPr>
            <w:r w:rsidRPr="00755E99">
              <w:t>shape</w:t>
            </w:r>
          </w:p>
          <w:p w:rsidR="00000000" w:rsidRPr="00755E99" w:rsidP="00755E99">
            <w:pPr>
              <w:pStyle w:val="ListBullet"/>
            </w:pPr>
            <w:r w:rsidRPr="00755E99">
              <w:t>joining methods</w:t>
            </w:r>
          </w:p>
          <w:p w:rsidR="00000000" w:rsidRPr="00755E99" w:rsidP="00755E99">
            <w:pPr>
              <w:pStyle w:val="ListBullet"/>
            </w:pPr>
            <w:r w:rsidRPr="00755E99">
              <w:t>surface finish, for example paint and varnish</w:t>
            </w:r>
          </w:p>
          <w:p w:rsidR="00000000" w:rsidRPr="00755E99" w:rsidP="00755E99">
            <w:pPr>
              <w:pStyle w:val="ListBullet"/>
            </w:pPr>
            <w:r w:rsidRPr="00755E99">
              <w:t>quality standards</w:t>
            </w:r>
          </w:p>
          <w:p w:rsidR="00000000" w:rsidRPr="00755E99" w:rsidP="00755E99">
            <w:pPr>
              <w:pStyle w:val="ListBullet"/>
            </w:pPr>
            <w:r w:rsidRPr="00755E99">
              <w:t>materials to be used</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Preparing edges and surfaces</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Preparing edges and surfaces include one or more of the following:</w:t>
            </w:r>
          </w:p>
          <w:p w:rsidR="00000000" w:rsidRPr="00755E99" w:rsidP="00755E99">
            <w:pPr>
              <w:pStyle w:val="ListBullet"/>
            </w:pPr>
            <w:r w:rsidRPr="00755E99">
              <w:t>filing</w:t>
            </w:r>
          </w:p>
          <w:p w:rsidR="00000000" w:rsidRPr="00755E99" w:rsidP="00755E99">
            <w:pPr>
              <w:pStyle w:val="ListBullet"/>
            </w:pPr>
            <w:r w:rsidRPr="00755E99">
              <w:t>sanding</w:t>
            </w:r>
          </w:p>
          <w:p w:rsidR="00000000" w:rsidRPr="00755E99" w:rsidP="00755E99">
            <w:pPr>
              <w:pStyle w:val="ListBullet"/>
            </w:pPr>
            <w:r w:rsidRPr="00755E99">
              <w:t>bevelling</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Joining timber</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Joining timber includes one or more of the following:</w:t>
            </w:r>
          </w:p>
          <w:p w:rsidR="00000000" w:rsidRPr="00755E99" w:rsidP="00755E99">
            <w:pPr>
              <w:pStyle w:val="ListBullet"/>
            </w:pPr>
            <w:r w:rsidRPr="00755E99">
              <w:t>nails</w:t>
            </w:r>
          </w:p>
          <w:p w:rsidR="00000000" w:rsidRPr="00755E99" w:rsidP="00755E99">
            <w:pPr>
              <w:pStyle w:val="ListBullet"/>
            </w:pPr>
            <w:r w:rsidRPr="00755E99">
              <w:t>screws</w:t>
            </w:r>
          </w:p>
          <w:p w:rsidR="00000000" w:rsidRPr="00755E99" w:rsidP="00755E99">
            <w:pPr>
              <w:pStyle w:val="ListBullet"/>
            </w:pPr>
            <w:r w:rsidRPr="00755E99">
              <w:t>glue</w:t>
            </w:r>
          </w:p>
          <w:p w:rsidR="00000000" w:rsidRPr="00755E99" w:rsidP="00755E99">
            <w:pPr>
              <w:pStyle w:val="ListBullet"/>
            </w:pPr>
            <w:r w:rsidRPr="00755E99">
              <w:t>staples</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Rectifying non-conformities</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Rectifying non-conformities includes one or more of the following: </w:t>
            </w:r>
          </w:p>
          <w:p w:rsidR="00000000" w:rsidRPr="00755E99" w:rsidP="00755E99">
            <w:pPr>
              <w:pStyle w:val="ListBullet"/>
            </w:pPr>
            <w:r w:rsidRPr="00755E99">
              <w:t>disassembly of the furniture item</w:t>
            </w:r>
          </w:p>
          <w:p w:rsidR="00000000" w:rsidRPr="00755E99" w:rsidP="00755E99">
            <w:pPr>
              <w:pStyle w:val="ListBullet"/>
            </w:pPr>
            <w:r w:rsidRPr="00755E99">
              <w:t>reshaping, resizing or re-cutting component materials</w:t>
            </w:r>
          </w:p>
          <w:p w:rsidR="00000000" w:rsidRPr="00755E99" w:rsidP="00755E99">
            <w:pPr>
              <w:pStyle w:val="ListBullet"/>
            </w:pPr>
            <w:r w:rsidRPr="00755E99">
              <w:t>reassembly</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Finishing work</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Finishing work includes one or more of the following: </w:t>
            </w:r>
          </w:p>
          <w:p w:rsidR="00000000" w:rsidRPr="00755E99" w:rsidP="00755E99">
            <w:pPr>
              <w:pStyle w:val="ListBullet"/>
            </w:pPr>
            <w:r w:rsidRPr="00755E99">
              <w:t>sanding</w:t>
            </w:r>
          </w:p>
          <w:p w:rsidR="00000000" w:rsidRPr="00755E99" w:rsidP="00755E99">
            <w:pPr>
              <w:pStyle w:val="ListBullet"/>
            </w:pPr>
            <w:r w:rsidRPr="00755E99">
              <w:t>priming</w:t>
            </w:r>
          </w:p>
          <w:p w:rsidR="00000000" w:rsidRPr="00755E99" w:rsidP="00755E99">
            <w:pPr>
              <w:pStyle w:val="ListBullet"/>
            </w:pPr>
            <w:r w:rsidRPr="00755E99">
              <w:t>painting</w:t>
            </w:r>
          </w:p>
          <w:p w:rsidR="00000000" w:rsidRPr="00755E99" w:rsidP="00755E99">
            <w:pPr>
              <w:pStyle w:val="ListBullet"/>
            </w:pPr>
            <w:r w:rsidRPr="00755E99">
              <w:t>sealing</w:t>
            </w:r>
          </w:p>
          <w:p w:rsidR="00000000" w:rsidRPr="00755E99" w:rsidP="00755E99">
            <w:pPr>
              <w:pStyle w:val="ListBullet"/>
            </w:pPr>
            <w:r w:rsidRPr="00755E99">
              <w:t>staining</w:t>
            </w:r>
          </w:p>
          <w:p w:rsidR="00000000" w:rsidRPr="00755E99" w:rsidP="00755E99">
            <w:pPr>
              <w:pStyle w:val="ListBullet"/>
            </w:pPr>
            <w:r w:rsidRPr="00755E99">
              <w:t>decorating</w:t>
            </w:r>
          </w:p>
          <w:p w:rsidR="00000000" w:rsidP="00755E99">
            <w:pPr>
              <w:pStyle w:val="BodyText"/>
              <w:rPr>
                <w:lang w:val="en-NZ"/>
              </w:rPr>
            </w:pPr>
          </w:p>
        </w:tc>
      </w:tr>
      <w:tr w:rsidTr="00721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E99">
            <w:pPr>
              <w:pStyle w:val="BodyText"/>
              <w:rPr>
                <w:lang w:val="en-NZ"/>
              </w:rPr>
            </w:pPr>
            <w:r w:rsidRPr="00755E99">
              <w:rPr>
                <w:rStyle w:val="SpecialBold"/>
              </w:rPr>
              <w:t xml:space="preserve">Documentation </w:t>
            </w:r>
          </w:p>
        </w:tc>
        <w:tc>
          <w:tcPr>
            <w:tcW w:w="0" w:type="auto"/>
            <w:tcBorders>
              <w:top w:val="nil"/>
              <w:left w:val="nil"/>
              <w:bottom w:val="nil"/>
              <w:right w:val="nil"/>
            </w:tcBorders>
            <w:tcMar>
              <w:top w:w="0" w:type="dxa"/>
              <w:left w:w="62" w:type="dxa"/>
              <w:bottom w:w="0" w:type="dxa"/>
              <w:right w:w="62" w:type="dxa"/>
            </w:tcMar>
          </w:tcPr>
          <w:p w:rsidR="00000000" w:rsidRPr="00755E99" w:rsidP="00755E99">
            <w:pPr>
              <w:pStyle w:val="BodyText"/>
            </w:pPr>
            <w:r w:rsidRPr="00755E99">
              <w:t xml:space="preserve">Documentation includes one or more of the following: </w:t>
            </w:r>
          </w:p>
          <w:p w:rsidR="00000000" w:rsidRPr="00755E99" w:rsidP="00755E99">
            <w:pPr>
              <w:pStyle w:val="ListBullet"/>
            </w:pPr>
            <w:r w:rsidRPr="00755E99">
              <w:t>completing necessary paperwork</w:t>
            </w:r>
          </w:p>
          <w:p w:rsidR="00000000" w:rsidRPr="00755E99" w:rsidP="00755E99">
            <w:pPr>
              <w:pStyle w:val="ListBullet"/>
            </w:pPr>
            <w:r w:rsidRPr="00755E99">
              <w:t>communicating with supervisor that you have completed the task</w:t>
            </w:r>
          </w:p>
          <w:p w:rsidR="00000000" w:rsidRPr="00755E99" w:rsidP="00755E99">
            <w:pPr>
              <w:pStyle w:val="ListBullet"/>
            </w:pPr>
            <w:r w:rsidRPr="00755E99">
              <w:t>photographing the finished piece</w:t>
            </w:r>
          </w:p>
          <w:p w:rsidR="00000000" w:rsidRPr="00755E99" w:rsidP="00755E99">
            <w:pPr>
              <w:pStyle w:val="ListBullet"/>
            </w:pPr>
            <w:r w:rsidRPr="00755E99">
              <w:t>filing necessary paperwork</w:t>
            </w:r>
          </w:p>
        </w:tc>
      </w:tr>
    </w:tbl>
    <w:p w:rsidR="00000000" w:rsidRPr="00755E99" w:rsidP="00755E99">
      <w:pPr>
        <w:pStyle w:val="BodyText"/>
      </w:pPr>
    </w:p>
    <w:p w:rsidR="00000000" w:rsidRPr="00755E99" w:rsidP="00755E99">
      <w:pPr>
        <w:pStyle w:val="AllowPageBreak"/>
      </w:pPr>
    </w:p>
    <w:p w:rsidR="00000000" w:rsidRPr="00755E99" w:rsidP="00755E99">
      <w:pPr>
        <w:pStyle w:val="Heading1"/>
      </w:pPr>
      <w:bookmarkStart w:id="9" w:name="O_878999"/>
      <w:bookmarkEnd w:id="9"/>
      <w:r w:rsidRPr="00755E99">
        <w:t>Unit Mapping Information</w:t>
      </w:r>
    </w:p>
    <w:p w:rsidR="00000000" w:rsidRPr="00755E99" w:rsidP="0072121E">
      <w:pPr>
        <w:pStyle w:val="BodyText"/>
      </w:pPr>
      <w:r w:rsidRPr="00755E99">
        <w:t>Rel</w:t>
      </w:r>
      <w:r w:rsidRPr="00755E99">
        <w:t>ease 1. Supersedes and is equivalent to MSAPCII296A Make a small furniture item from timber</w:t>
      </w:r>
    </w:p>
    <w:p w:rsidR="00000000" w:rsidRPr="00755E99" w:rsidP="00755E99">
      <w:pPr>
        <w:pStyle w:val="Heading1"/>
      </w:pPr>
      <w:bookmarkStart w:id="10" w:name="O_878992"/>
      <w:bookmarkEnd w:id="10"/>
      <w:r w:rsidRPr="00755E99">
        <w:t>Links</w:t>
      </w:r>
    </w:p>
    <w:p w:rsidR="00000000" w:rsidRPr="00755E99" w:rsidP="0072121E">
      <w:pPr>
        <w:pStyle w:val="BodyText"/>
      </w:pPr>
      <w:r w:rsidRPr="00755E9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D705A">
        <w:rPr>
          <w:rStyle w:val="Hyperlink"/>
        </w:rPr>
        <w:t>https://vetnet.gov.au/Pages/TrainingDocs.aspx?q=d1287d36-dff4-4e9f-ad2c-9d6270054027</w:t>
      </w:r>
      <w:r>
        <w:fldChar w:fldCharType="end"/>
      </w:r>
    </w:p>
    <w:p w:rsidR="00000000" w:rsidRPr="00755E99" w:rsidP="0072121E">
      <w:pPr>
        <w:pStyle w:val="BodyText"/>
        <w:sectPr w:rsidSect="00755E99">
          <w:headerReference w:type="default" r:id="rId10"/>
          <w:footerReference w:type="default" r:id="rId11"/>
          <w:pgSz w:w="11908" w:h="16833"/>
          <w:pgMar w:top="1702" w:right="1418" w:bottom="1702" w:left="1418" w:header="992" w:footer="992" w:gutter="0"/>
          <w:cols w:space="720"/>
          <w:noEndnote/>
          <w:docGrid w:linePitch="299"/>
        </w:sectPr>
      </w:pPr>
    </w:p>
    <w:p w:rsidR="00000000" w:rsidRPr="00755E99" w:rsidP="00755E99">
      <w:pPr>
        <w:pStyle w:val="SuperHeading"/>
      </w:pPr>
      <w:r w:rsidRPr="00755E99">
        <w:t xml:space="preserve">Assessment </w:t>
      </w:r>
      <w:r w:rsidRPr="00755E99">
        <w:t>Requirements for MSMPCII296 Make a small furniture item from timber</w:t>
      </w:r>
    </w:p>
    <w:p w:rsidR="00000000" w:rsidRPr="00755E99" w:rsidP="00755E99">
      <w:pPr>
        <w:pStyle w:val="Heading1"/>
      </w:pPr>
      <w:bookmarkStart w:id="11" w:name="O_878994"/>
      <w:bookmarkEnd w:id="11"/>
      <w:r w:rsidRPr="00755E99">
        <w:t>Modification History</w:t>
      </w:r>
    </w:p>
    <w:p w:rsidR="00000000" w:rsidRPr="00755E99" w:rsidP="0072121E">
      <w:pPr>
        <w:pStyle w:val="BodyText"/>
      </w:pPr>
      <w:r w:rsidRPr="00755E99">
        <w:t>Release 1. Supersedes and is equivalent to MSAPCII296A Make a small furniture item from timber</w:t>
      </w:r>
    </w:p>
    <w:p w:rsidR="00000000" w:rsidRPr="00755E99" w:rsidP="00755E99">
      <w:pPr>
        <w:pStyle w:val="Heading1"/>
      </w:pPr>
      <w:bookmarkStart w:id="12" w:name="O_878997"/>
      <w:bookmarkEnd w:id="12"/>
      <w:r w:rsidRPr="00755E99">
        <w:t>Performance Evidence</w:t>
      </w:r>
    </w:p>
    <w:p w:rsidR="00000000" w:rsidRPr="00755E99" w:rsidP="0072121E">
      <w:pPr>
        <w:pStyle w:val="BodyText"/>
      </w:pPr>
      <w:r w:rsidRPr="00755E99">
        <w:t xml:space="preserve">Evidence required </w:t>
      </w:r>
      <w:r w:rsidRPr="00755E99">
        <w:t>to demonstrate competence in this unit must be relevant to and satisfy all of the requirements of the elements and performance criteria, and demonstrate the ability to:</w:t>
      </w:r>
    </w:p>
    <w:p w:rsidR="00000000" w:rsidRPr="00755E99" w:rsidP="00755E99">
      <w:pPr>
        <w:pStyle w:val="ListBullet"/>
      </w:pPr>
      <w:r w:rsidRPr="00755E99">
        <w:t>construct, assemble and finish at least one (1) basic furniture item from timber</w:t>
      </w:r>
    </w:p>
    <w:p w:rsidR="00000000" w:rsidRPr="00755E99" w:rsidP="00755E99">
      <w:pPr>
        <w:pStyle w:val="ListBullet"/>
      </w:pPr>
      <w:r w:rsidRPr="00755E99">
        <w:t>follo</w:t>
      </w:r>
      <w:r w:rsidRPr="00755E99">
        <w:t>w work instructions, operating procedures and inspection practices to:</w:t>
      </w:r>
    </w:p>
    <w:p w:rsidR="00000000" w:rsidRPr="00755E99" w:rsidP="00755E99">
      <w:pPr>
        <w:pStyle w:val="ListBullet2"/>
      </w:pPr>
      <w:r w:rsidRPr="00755E99">
        <w:t>minimise the risk of injury to self or others</w:t>
      </w:r>
    </w:p>
    <w:p w:rsidR="00000000" w:rsidRPr="00755E99" w:rsidP="00755E99">
      <w:pPr>
        <w:pStyle w:val="ListBullet2"/>
      </w:pPr>
      <w:r w:rsidRPr="00755E99">
        <w:t>prevent damage to goods, equipment or products</w:t>
      </w:r>
    </w:p>
    <w:p w:rsidR="00000000" w:rsidRPr="00755E99" w:rsidP="00755E99">
      <w:pPr>
        <w:pStyle w:val="ListBullet2"/>
      </w:pPr>
      <w:r w:rsidRPr="00755E99">
        <w:t>achieve required production output and product quality</w:t>
      </w:r>
    </w:p>
    <w:p w:rsidR="00000000" w:rsidRPr="00755E99" w:rsidP="00755E99">
      <w:pPr>
        <w:pStyle w:val="ListBullet2"/>
      </w:pPr>
      <w:r w:rsidRPr="00755E99">
        <w:t>modify activities to cater for variations in workplace contexts and environment</w:t>
      </w:r>
    </w:p>
    <w:p w:rsidR="00000000" w:rsidRPr="00755E99" w:rsidP="00755E99">
      <w:pPr>
        <w:pStyle w:val="ListBullet"/>
      </w:pPr>
      <w:r w:rsidRPr="00755E99">
        <w:t>use hand and power tools and equipment correctly and safely</w:t>
      </w:r>
    </w:p>
    <w:p w:rsidR="00000000" w:rsidRPr="00755E99" w:rsidP="00755E99">
      <w:pPr>
        <w:pStyle w:val="ListBullet"/>
      </w:pPr>
      <w:r w:rsidRPr="00755E99">
        <w:t>perform normal operator maintenance of work area to enable work to be conducted safely and efficiently</w:t>
      </w:r>
    </w:p>
    <w:p w:rsidR="00000000" w:rsidRPr="00755E99" w:rsidP="00755E99">
      <w:pPr>
        <w:pStyle w:val="ListBullet"/>
      </w:pPr>
      <w:r w:rsidRPr="00755E99">
        <w:t xml:space="preserve">communicate </w:t>
      </w:r>
      <w:r w:rsidRPr="00755E99">
        <w:t>and work effectively and safely with others</w:t>
      </w:r>
    </w:p>
    <w:p w:rsidR="00000000" w:rsidRPr="00755E99" w:rsidP="00755E99">
      <w:pPr>
        <w:pStyle w:val="ListBullet"/>
      </w:pPr>
      <w:r w:rsidRPr="00755E99">
        <w:t>comply with work health and safety (WHS) requirements and safety instructions</w:t>
      </w:r>
    </w:p>
    <w:p w:rsidR="00000000" w:rsidRPr="00755E99" w:rsidP="00755E99">
      <w:pPr>
        <w:pStyle w:val="ListBullet"/>
      </w:pPr>
      <w:r w:rsidRPr="00755E99">
        <w:t>apply safe handling requirements for equipment, products and materials, including the use of personal protective equipment (PPE)</w:t>
      </w:r>
    </w:p>
    <w:p w:rsidR="00000000" w:rsidRPr="00755E99" w:rsidP="00755E99">
      <w:pPr>
        <w:pStyle w:val="ListBullet"/>
      </w:pPr>
      <w:r w:rsidRPr="00755E99">
        <w:t>colle</w:t>
      </w:r>
      <w:r w:rsidRPr="00755E99">
        <w:t xml:space="preserve">ct, organise and understand information related to basic plans </w:t>
      </w:r>
    </w:p>
    <w:p w:rsidR="00000000" w:rsidRPr="00755E99" w:rsidP="00755E99">
      <w:pPr>
        <w:pStyle w:val="ListBullet"/>
      </w:pPr>
      <w:r w:rsidRPr="00755E99">
        <w:t>use mathematical ideas and techniques for measuring and calculating areas and estimating materials requirements</w:t>
      </w:r>
    </w:p>
    <w:p w:rsidR="00000000" w:rsidRPr="00755E99" w:rsidP="00755E99">
      <w:pPr>
        <w:pStyle w:val="ListBullet"/>
      </w:pPr>
      <w:r w:rsidRPr="00755E99">
        <w:t>follow instructions and specifications and ask for help where needed.</w:t>
      </w:r>
    </w:p>
    <w:p w:rsidR="00000000" w:rsidRPr="00755E99" w:rsidP="00755E99">
      <w:pPr>
        <w:pStyle w:val="AllowPageBreak"/>
      </w:pPr>
    </w:p>
    <w:p w:rsidR="00000000" w:rsidRPr="00755E99" w:rsidP="00755E99">
      <w:pPr>
        <w:pStyle w:val="Heading1"/>
      </w:pPr>
      <w:bookmarkStart w:id="13" w:name="O_878996"/>
      <w:bookmarkEnd w:id="13"/>
      <w:r w:rsidRPr="00755E99">
        <w:t>Knowledge Evidence</w:t>
      </w:r>
    </w:p>
    <w:p w:rsidR="00000000" w:rsidRPr="00755E99" w:rsidP="0072121E">
      <w:pPr>
        <w:pStyle w:val="BodyText"/>
      </w:pPr>
      <w:r w:rsidRPr="00755E99">
        <w:t>Must provide evidence that demonstrates knowledge of:</w:t>
      </w:r>
    </w:p>
    <w:p w:rsidR="00000000" w:rsidRPr="00755E99" w:rsidP="00755E99">
      <w:pPr>
        <w:pStyle w:val="ListBullet"/>
      </w:pPr>
      <w:r w:rsidRPr="00755E99">
        <w:t>workplace procedures and work instructions</w:t>
      </w:r>
    </w:p>
    <w:p w:rsidR="00000000" w:rsidRPr="00755E99" w:rsidP="00755E99">
      <w:pPr>
        <w:pStyle w:val="ListBullet"/>
      </w:pPr>
      <w:r w:rsidRPr="00755E99">
        <w:t>quality requirements</w:t>
      </w:r>
    </w:p>
    <w:p w:rsidR="00000000" w:rsidRPr="00755E99" w:rsidP="00755E99">
      <w:pPr>
        <w:pStyle w:val="ListBullet"/>
      </w:pPr>
      <w:r w:rsidRPr="00755E99">
        <w:t xml:space="preserve">terms used in furniture construction </w:t>
      </w:r>
    </w:p>
    <w:p w:rsidR="00000000" w:rsidRPr="00755E99" w:rsidP="00755E99">
      <w:pPr>
        <w:pStyle w:val="ListBullet"/>
      </w:pPr>
      <w:r w:rsidRPr="00755E99">
        <w:t>types and uses of tools, equipment and materials</w:t>
      </w:r>
    </w:p>
    <w:p w:rsidR="00000000" w:rsidRPr="00755E99" w:rsidP="00755E99">
      <w:pPr>
        <w:pStyle w:val="ListBullet"/>
      </w:pPr>
      <w:r w:rsidRPr="00755E99">
        <w:t>types of plans, drawings and specifications</w:t>
      </w:r>
    </w:p>
    <w:p w:rsidR="00000000" w:rsidRPr="00755E99" w:rsidP="00755E99">
      <w:pPr>
        <w:pStyle w:val="ListBullet"/>
      </w:pPr>
      <w:r w:rsidRPr="00755E99">
        <w:t>safety precautions for hazardous materials and equipment</w:t>
      </w:r>
    </w:p>
    <w:p w:rsidR="00000000" w:rsidRPr="00755E99" w:rsidP="00755E99">
      <w:pPr>
        <w:pStyle w:val="ListBullet"/>
      </w:pPr>
      <w:r w:rsidRPr="00755E99">
        <w:t>the organisational or workplace structure</w:t>
      </w:r>
    </w:p>
    <w:p w:rsidR="00000000" w:rsidRPr="00755E99" w:rsidP="00755E99">
      <w:pPr>
        <w:pStyle w:val="ListBullet"/>
      </w:pPr>
      <w:r w:rsidRPr="00755E99">
        <w:t>evaluation and review procedures</w:t>
      </w:r>
    </w:p>
    <w:p w:rsidR="00000000" w:rsidRPr="00755E99" w:rsidP="00755E99">
      <w:pPr>
        <w:pStyle w:val="ListBullet"/>
      </w:pPr>
      <w:r w:rsidRPr="00755E99">
        <w:t>creative thinking techniques</w:t>
      </w:r>
    </w:p>
    <w:p w:rsidR="00000000" w:rsidRPr="00755E99" w:rsidP="00755E99">
      <w:pPr>
        <w:pStyle w:val="ListBullet"/>
      </w:pPr>
      <w:r w:rsidRPr="00755E99">
        <w:t>enterprise/site safety and emergency procedures</w:t>
      </w:r>
    </w:p>
    <w:p w:rsidR="00000000" w:rsidRPr="00755E99" w:rsidP="00755E99">
      <w:pPr>
        <w:pStyle w:val="ListBullet"/>
      </w:pPr>
      <w:r w:rsidRPr="00755E99">
        <w:t>rel</w:t>
      </w:r>
      <w:r w:rsidRPr="00755E99">
        <w:t>evant standards and procedures.</w:t>
      </w:r>
    </w:p>
    <w:p w:rsidR="00000000" w:rsidRPr="00755E99" w:rsidP="00755E99">
      <w:pPr>
        <w:pStyle w:val="AllowPageBreak"/>
      </w:pPr>
    </w:p>
    <w:p w:rsidR="00000000" w:rsidRPr="00755E99" w:rsidP="00755E99">
      <w:pPr>
        <w:pStyle w:val="Heading1"/>
      </w:pPr>
      <w:bookmarkStart w:id="14" w:name="O_878995"/>
      <w:bookmarkEnd w:id="14"/>
      <w:r w:rsidRPr="00755E99">
        <w:t>Assessment Conditions</w:t>
      </w:r>
    </w:p>
    <w:p w:rsidR="00000000" w:rsidRPr="00755E99" w:rsidP="0072121E">
      <w:pPr>
        <w:pStyle w:val="BodyText"/>
      </w:pPr>
      <w:r w:rsidRPr="00755E99">
        <w:t xml:space="preserve">Assessment should occur on the job or in a workplace simulated facility with relevant equipment, materials, work instructions and deadlines. </w:t>
      </w:r>
    </w:p>
    <w:p w:rsidR="00000000" w:rsidRPr="00755E99" w:rsidP="0072121E">
      <w:pPr>
        <w:pStyle w:val="BodyText"/>
      </w:pPr>
      <w:r w:rsidRPr="00755E99">
        <w:t>This unit must always be assessed holistica</w:t>
      </w:r>
      <w:r w:rsidRPr="00755E99">
        <w:t xml:space="preserve">lly in conjunction with other units of competency that form part of a specified job function. </w:t>
      </w:r>
    </w:p>
    <w:p w:rsidR="00000000" w:rsidRPr="00755E99" w:rsidP="0072121E">
      <w:pPr>
        <w:pStyle w:val="BodyText"/>
      </w:pPr>
      <w:r w:rsidRPr="00755E99">
        <w:t>Foundation skills are integral to competent performance of the unit and should not be assessed separately.</w:t>
      </w:r>
    </w:p>
    <w:p w:rsidR="00000000" w:rsidRPr="00755E99" w:rsidP="0072121E">
      <w:pPr>
        <w:pStyle w:val="BodyText"/>
      </w:pPr>
      <w:r w:rsidRPr="00755E99">
        <w:t>Performance must be demonstrated consistently over a p</w:t>
      </w:r>
      <w:r w:rsidRPr="00755E99">
        <w:t>eriod of time.</w:t>
      </w:r>
    </w:p>
    <w:p w:rsidR="00000000" w:rsidRPr="00755E99" w:rsidP="0072121E">
      <w:pPr>
        <w:pStyle w:val="BodyText"/>
      </w:pPr>
      <w:r w:rsidRPr="00755E99">
        <w:t>Conditions for assessment must include access to all tools, equipment, materials and documentation required, including relevant workplace procedures, product and manufacturing specifications associated with this unit.</w:t>
      </w:r>
    </w:p>
    <w:p w:rsidR="00000000" w:rsidRPr="00755E99" w:rsidP="0072121E">
      <w:pPr>
        <w:pStyle w:val="BodyText"/>
      </w:pPr>
      <w:r w:rsidRPr="00755E99">
        <w:t>Assessors must:</w:t>
      </w:r>
    </w:p>
    <w:p w:rsidR="00000000" w:rsidRPr="00755E99" w:rsidP="00755E99">
      <w:pPr>
        <w:pStyle w:val="ListBullet2"/>
      </w:pPr>
      <w:r w:rsidRPr="00755E99">
        <w:t>as a minimum, satisfy the Standards for Registered Training Organisations 2015 assessor requirements</w:t>
      </w:r>
    </w:p>
    <w:p w:rsidR="00000000" w:rsidRPr="00755E99" w:rsidP="00755E99">
      <w:pPr>
        <w:pStyle w:val="ListBullet2"/>
      </w:pPr>
      <w:r w:rsidRPr="00755E99">
        <w:t>have vocational competency in the manufacturing industry at least to the level being assessed, with broad industry knowledge and experience, usually combin</w:t>
      </w:r>
      <w:r w:rsidRPr="00755E99">
        <w:t>ed with a relevant industry qualification</w:t>
      </w:r>
    </w:p>
    <w:p w:rsidR="00000000" w:rsidRPr="00755E99" w:rsidP="00755E99">
      <w:pPr>
        <w:pStyle w:val="ListBullet2"/>
      </w:pPr>
      <w:r w:rsidRPr="00755E99">
        <w:t>be familiar with the current skills and knowledge used and have relevant, current experience in the manufacturing industry.</w:t>
      </w:r>
    </w:p>
    <w:p w:rsidR="00000000" w:rsidRPr="00755E99" w:rsidP="00755E99">
      <w:pPr>
        <w:pStyle w:val="AllowPageBreak"/>
      </w:pPr>
    </w:p>
    <w:p w:rsidR="00000000" w:rsidRPr="00755E99" w:rsidP="00755E99">
      <w:pPr>
        <w:pStyle w:val="Heading1"/>
      </w:pPr>
      <w:bookmarkStart w:id="15" w:name="O_878993"/>
      <w:bookmarkEnd w:id="15"/>
      <w:r w:rsidRPr="00755E99">
        <w:t>Links</w:t>
      </w:r>
    </w:p>
    <w:p w:rsidR="00000000" w:rsidRPr="00755E99" w:rsidP="0072121E">
      <w:pPr>
        <w:pStyle w:val="BodyText"/>
      </w:pPr>
      <w:r w:rsidRPr="00755E9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D705A">
        <w:rPr>
          <w:rStyle w:val="Hyperlink"/>
        </w:rPr>
        <w:t>https://vetnet.gov.au/Pages/TrainingDocs.aspx?q=d1287d36-dff4-4e9f-ad2c-9d6270054027</w:t>
      </w:r>
      <w:r>
        <w:fldChar w:fldCharType="end"/>
      </w:r>
    </w:p>
    <w:p w:rsidR="00000000" w:rsidRPr="00755E99" w:rsidP="00755E99"/>
    <w:sectPr w:rsidSect="00755E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rsidRPr="0072121E" w:rsidP="00721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E" w:rsidP="00755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2121E" w:rsidP="00755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121E" w:rsidP="00755E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rsidP="00755E99">
    <w:pPr>
      <w:pStyle w:val="Footer"/>
      <w:framePr w:wrap="around"/>
    </w:pPr>
    <w:r>
      <w:fldChar w:fldCharType="begin"/>
    </w:r>
    <w:r>
      <w:instrText xml:space="preserve"> DOCPROPERTY  Subject  \* MERGEFORMAT </w:instrText>
    </w:r>
    <w:r>
      <w:fldChar w:fldCharType="separate"/>
    </w:r>
    <w:r w:rsidR="0072121E">
      <w:t>Approved</w:t>
    </w:r>
    <w:r w:rsidR="0072121E">
      <w:fldChar w:fldCharType="end"/>
    </w:r>
    <w:r>
      <w:tab/>
      <w:t xml:space="preserve">Page </w:t>
    </w:r>
    <w:r>
      <w:fldChar w:fldCharType="begin"/>
    </w:r>
    <w:r>
      <w:instrText xml:space="preserve"> PAGE  \* Arabic  \* MERGEFORMAT </w:instrText>
    </w:r>
    <w:r>
      <w:fldChar w:fldCharType="separate"/>
    </w:r>
    <w:r w:rsidR="0072121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121E">
      <w:rPr>
        <w:noProof/>
      </w:rPr>
      <w:t>8</w:t>
    </w:r>
    <w:r>
      <w:rPr>
        <w:noProof/>
      </w:rPr>
      <w:fldChar w:fldCharType="end"/>
    </w:r>
  </w:p>
  <w:p w:rsidR="00755E99" w:rsidP="00755E99">
    <w:pPr>
      <w:pStyle w:val="Footer"/>
      <w:framePr w:wrap="around"/>
    </w:pPr>
    <w:r>
      <w:t xml:space="preserve">© Commonwealth of Australia, </w:t>
    </w:r>
    <w:r>
      <w:fldChar w:fldCharType="begin"/>
    </w:r>
    <w:r>
      <w:instrText xml:space="preserve"> DATE  \@ "yyyy"  \* MERGEFORMAT </w:instrText>
    </w:r>
    <w:r>
      <w:fldChar w:fldCharType="separate"/>
    </w:r>
    <w:r w:rsidR="0072121E">
      <w:rPr>
        <w:noProof/>
      </w:rPr>
      <w:t>2025</w:t>
    </w:r>
    <w:r>
      <w:fldChar w:fldCharType="end"/>
    </w:r>
    <w:r>
      <w:tab/>
    </w:r>
    <w:r>
      <w:fldChar w:fldCharType="begin"/>
    </w:r>
    <w:r>
      <w:instrText xml:space="preserve"> DOCPROPERTY  Author  \* MERGEFORMAT </w:instrText>
    </w:r>
    <w:r>
      <w:fldChar w:fldCharType="separate"/>
    </w:r>
    <w:r w:rsidR="0072121E">
      <w:t>Manufacturing Industry Skills Alliance</w:t>
    </w:r>
    <w:r w:rsidR="0072121E">
      <w:fldChar w:fldCharType="end"/>
    </w:r>
  </w:p>
  <w:p w:rsidR="00755E99" w:rsidP="00755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E99" w:rsidRPr="0072121E" w:rsidP="00721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E" w:rsidRPr="002D2AF8" w:rsidP="00755E99">
    <w:pPr>
      <w:pStyle w:val="Header"/>
      <w:framePr w:wrap="around"/>
    </w:pPr>
    <w:r>
      <w:fldChar w:fldCharType="begin"/>
    </w:r>
    <w:r>
      <w:instrText xml:space="preserve"> TITLE   \* MERGEFORMAT </w:instrText>
    </w:r>
    <w:r>
      <w:fldChar w:fldCharType="separate"/>
    </w:r>
    <w:r>
      <w:t>MSMPCII296 Make a small furniture item from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121E" w:rsidP="00755E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9" w:rsidRPr="002D2AF8" w:rsidP="00755E99">
    <w:pPr>
      <w:pStyle w:val="Header"/>
      <w:framePr w:wrap="around"/>
    </w:pPr>
    <w:r>
      <w:fldChar w:fldCharType="begin"/>
    </w:r>
    <w:r>
      <w:instrText xml:space="preserve"> TITLE   \* MERGEFORMAT </w:instrText>
    </w:r>
    <w:r>
      <w:fldChar w:fldCharType="separate"/>
    </w:r>
    <w:r w:rsidR="0072121E">
      <w:t>MSMPCII296 Make a small furniture item from timber</w:t>
    </w:r>
    <w:r w:rsidR="0072121E">
      <w:fldChar w:fldCharType="end"/>
    </w:r>
    <w:r>
      <w:tab/>
      <w:t xml:space="preserve">Date this document was generated: </w:t>
    </w:r>
    <w:r>
      <w:fldChar w:fldCharType="begin"/>
    </w:r>
    <w:r>
      <w:instrText xml:space="preserve"> CREATEDATE  \@ "d MMMM yyyy"  \* MERGEFORMAT </w:instrText>
    </w:r>
    <w:r>
      <w:fldChar w:fldCharType="separate"/>
    </w:r>
    <w:r w:rsidR="0072121E">
      <w:rPr>
        <w:noProof/>
      </w:rPr>
      <w:t>2 March 2025</w:t>
    </w:r>
    <w:r>
      <w:fldChar w:fldCharType="end"/>
    </w:r>
  </w:p>
  <w:p w:rsidR="00755E99" w:rsidP="00755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40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4A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A2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E99"/>
    <w:pPr>
      <w:spacing w:before="360" w:after="60"/>
      <w:outlineLvl w:val="0"/>
    </w:pPr>
    <w:rPr>
      <w:sz w:val="32"/>
    </w:rPr>
  </w:style>
  <w:style w:type="paragraph" w:styleId="Heading2">
    <w:name w:val="heading 2"/>
    <w:basedOn w:val="HeadingBase"/>
    <w:next w:val="BodyText"/>
    <w:link w:val="Heading2Char"/>
    <w:qFormat/>
    <w:rsid w:val="00755E99"/>
    <w:pPr>
      <w:keepLines/>
      <w:spacing w:before="240" w:after="120"/>
      <w:outlineLvl w:val="1"/>
    </w:pPr>
    <w:rPr>
      <w:sz w:val="28"/>
      <w:szCs w:val="40"/>
    </w:rPr>
  </w:style>
  <w:style w:type="paragraph" w:styleId="Heading3">
    <w:name w:val="heading 3"/>
    <w:basedOn w:val="HeadingBase"/>
    <w:next w:val="BodyText"/>
    <w:link w:val="Heading3Char"/>
    <w:qFormat/>
    <w:rsid w:val="00755E99"/>
    <w:pPr>
      <w:spacing w:before="180" w:after="120"/>
      <w:outlineLvl w:val="2"/>
    </w:pPr>
    <w:rPr>
      <w:spacing w:val="-10"/>
      <w:kern w:val="32"/>
    </w:rPr>
  </w:style>
  <w:style w:type="paragraph" w:styleId="Heading4">
    <w:name w:val="heading 4"/>
    <w:basedOn w:val="HeadingBase"/>
    <w:next w:val="BodyText"/>
    <w:link w:val="Heading4Char"/>
    <w:qFormat/>
    <w:rsid w:val="00755E99"/>
    <w:pPr>
      <w:spacing w:before="160" w:after="120"/>
      <w:outlineLvl w:val="3"/>
    </w:pPr>
    <w:rPr>
      <w:sz w:val="22"/>
    </w:rPr>
  </w:style>
  <w:style w:type="paragraph" w:styleId="Heading5">
    <w:name w:val="heading 5"/>
    <w:basedOn w:val="HeadingBase"/>
    <w:next w:val="Normal"/>
    <w:link w:val="Heading5Char"/>
    <w:qFormat/>
    <w:rsid w:val="00755E99"/>
    <w:pPr>
      <w:spacing w:before="80"/>
      <w:outlineLvl w:val="4"/>
    </w:pPr>
    <w:rPr>
      <w:color w:val="918585"/>
      <w:sz w:val="20"/>
    </w:rPr>
  </w:style>
  <w:style w:type="paragraph" w:styleId="Heading6">
    <w:name w:val="heading 6"/>
    <w:basedOn w:val="HeadingBase"/>
    <w:next w:val="Normal"/>
    <w:link w:val="Heading6Char"/>
    <w:qFormat/>
    <w:rsid w:val="00755E99"/>
    <w:pPr>
      <w:spacing w:before="60"/>
      <w:outlineLvl w:val="5"/>
    </w:pPr>
    <w:rPr>
      <w:color w:val="918585"/>
      <w:sz w:val="20"/>
    </w:rPr>
  </w:style>
  <w:style w:type="paragraph" w:styleId="Heading7">
    <w:name w:val="heading 7"/>
    <w:basedOn w:val="Normal"/>
    <w:next w:val="Normal"/>
    <w:link w:val="Heading7Char"/>
    <w:qFormat/>
    <w:rsid w:val="00755E99"/>
    <w:pPr>
      <w:ind w:left="720"/>
      <w:outlineLvl w:val="6"/>
    </w:pPr>
    <w:rPr>
      <w:i/>
    </w:rPr>
  </w:style>
  <w:style w:type="paragraph" w:styleId="Heading8">
    <w:name w:val="heading 8"/>
    <w:basedOn w:val="Normal"/>
    <w:next w:val="Normal"/>
    <w:link w:val="Heading8Char"/>
    <w:qFormat/>
    <w:rsid w:val="00755E99"/>
    <w:pPr>
      <w:ind w:left="720"/>
      <w:outlineLvl w:val="7"/>
    </w:pPr>
    <w:rPr>
      <w:i/>
    </w:rPr>
  </w:style>
  <w:style w:type="paragraph" w:styleId="Heading9">
    <w:name w:val="heading 9"/>
    <w:basedOn w:val="Normal"/>
    <w:next w:val="Normal"/>
    <w:link w:val="Heading9Char"/>
    <w:qFormat/>
    <w:rsid w:val="00755E99"/>
    <w:pPr>
      <w:ind w:left="720"/>
      <w:outlineLvl w:val="8"/>
    </w:pPr>
    <w:rPr>
      <w:i/>
    </w:rPr>
  </w:style>
  <w:style w:type="character" w:default="1" w:styleId="DefaultParagraphFont">
    <w:name w:val="Default Paragraph Font"/>
    <w:uiPriority w:val="1"/>
    <w:unhideWhenUsed/>
    <w:rsid w:val="00755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E99"/>
  </w:style>
  <w:style w:type="character" w:customStyle="1" w:styleId="Heading1Char">
    <w:name w:val="Heading 1 Char"/>
    <w:basedOn w:val="DefaultParagraphFont"/>
    <w:link w:val="Heading1"/>
    <w:rsid w:val="00755E99"/>
    <w:rPr>
      <w:rFonts w:ascii="Times New Roman" w:eastAsia="Times New Roman" w:hAnsi="Times New Roman" w:cs="Times New Roman"/>
      <w:b/>
      <w:sz w:val="32"/>
      <w:szCs w:val="20"/>
      <w:lang w:eastAsia="en-US"/>
    </w:rPr>
  </w:style>
  <w:style w:type="paragraph" w:styleId="BodyText">
    <w:name w:val="Body Text"/>
    <w:basedOn w:val="Normal"/>
    <w:link w:val="BodyTextChar"/>
    <w:rsid w:val="00755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E99"/>
    <w:rPr>
      <w:rFonts w:ascii="Times New Roman" w:eastAsia="Times New Roman" w:hAnsi="Times New Roman" w:cs="Times New Roman"/>
      <w:sz w:val="24"/>
      <w:lang w:eastAsia="en-US"/>
    </w:rPr>
  </w:style>
  <w:style w:type="paragraph" w:styleId="ListBullet">
    <w:name w:val="List Bullet"/>
    <w:basedOn w:val="List"/>
    <w:rsid w:val="00755E99"/>
    <w:pPr>
      <w:numPr>
        <w:numId w:val="12"/>
      </w:numPr>
      <w:tabs>
        <w:tab w:val="clear" w:pos="340"/>
      </w:tabs>
      <w:spacing w:before="40" w:after="40"/>
    </w:pPr>
  </w:style>
  <w:style w:type="character" w:customStyle="1" w:styleId="SpecialBold">
    <w:name w:val="Special Bold"/>
    <w:basedOn w:val="DefaultParagraphFont"/>
    <w:rsid w:val="00755E99"/>
    <w:rPr>
      <w:b/>
      <w:spacing w:val="0"/>
    </w:rPr>
  </w:style>
  <w:style w:type="paragraph" w:styleId="ListBullet2">
    <w:name w:val="List Bullet 2"/>
    <w:basedOn w:val="List2"/>
    <w:rsid w:val="00755E99"/>
    <w:pPr>
      <w:numPr>
        <w:numId w:val="13"/>
      </w:numPr>
      <w:tabs>
        <w:tab w:val="clear" w:pos="680"/>
      </w:tabs>
    </w:pPr>
  </w:style>
  <w:style w:type="paragraph" w:customStyle="1" w:styleId="SuperHeading">
    <w:name w:val="SuperHeading"/>
    <w:basedOn w:val="Normal"/>
    <w:rsid w:val="00755E99"/>
    <w:pPr>
      <w:spacing w:before="240" w:after="120"/>
      <w:outlineLvl w:val="0"/>
    </w:pPr>
    <w:rPr>
      <w:rFonts w:ascii="Times New Roman" w:hAnsi="Times New Roman"/>
      <w:b/>
      <w:sz w:val="32"/>
    </w:rPr>
  </w:style>
  <w:style w:type="paragraph" w:customStyle="1" w:styleId="AllowPageBreak">
    <w:name w:val="AllowPageBreak"/>
    <w:rsid w:val="00755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E99"/>
    <w:rPr>
      <w:rFonts w:ascii="Courier New" w:eastAsia="Times New Roman" w:hAnsi="Courier New" w:cs="Times New Roman"/>
      <w:i/>
      <w:szCs w:val="20"/>
      <w:lang w:eastAsia="en-US"/>
    </w:rPr>
  </w:style>
  <w:style w:type="paragraph" w:customStyle="1" w:styleId="HeadingBase">
    <w:name w:val="Heading Base"/>
    <w:rsid w:val="00755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E99"/>
    <w:pPr>
      <w:tabs>
        <w:tab w:val="right" w:leader="dot" w:pos="9072"/>
      </w:tabs>
      <w:ind w:left="567"/>
    </w:pPr>
    <w:rPr>
      <w:szCs w:val="22"/>
    </w:rPr>
  </w:style>
  <w:style w:type="paragraph" w:customStyle="1" w:styleId="TOCBase">
    <w:name w:val="TOC Base"/>
    <w:rsid w:val="00755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E99"/>
    <w:pPr>
      <w:tabs>
        <w:tab w:val="right" w:leader="dot" w:pos="9072"/>
      </w:tabs>
      <w:spacing w:before="40" w:after="40"/>
      <w:ind w:left="284"/>
    </w:pPr>
    <w:rPr>
      <w:rFonts w:ascii="Times New Roman" w:hAnsi="Times New Roman"/>
    </w:rPr>
  </w:style>
  <w:style w:type="paragraph" w:styleId="TOC1">
    <w:name w:val="toc 1"/>
    <w:basedOn w:val="TOCBase"/>
    <w:next w:val="Normal"/>
    <w:rsid w:val="00755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E99"/>
    <w:rPr>
      <w:rFonts w:ascii="Times New Roman" w:eastAsia="Times New Roman" w:hAnsi="Times New Roman" w:cs="Times New Roman"/>
      <w:sz w:val="16"/>
      <w:lang w:eastAsia="en-US"/>
    </w:rPr>
  </w:style>
  <w:style w:type="paragraph" w:styleId="Title">
    <w:name w:val="Title"/>
    <w:basedOn w:val="HeadingBase"/>
    <w:link w:val="TitleChar"/>
    <w:qFormat/>
    <w:rsid w:val="00755E99"/>
    <w:pPr>
      <w:spacing w:before="5040"/>
      <w:jc w:val="center"/>
    </w:pPr>
    <w:rPr>
      <w:sz w:val="48"/>
      <w:szCs w:val="72"/>
      <w:lang w:val="en-US"/>
    </w:rPr>
  </w:style>
  <w:style w:type="character" w:customStyle="1" w:styleId="TitleChar">
    <w:name w:val="Title Char"/>
    <w:basedOn w:val="DefaultParagraphFont"/>
    <w:link w:val="Title"/>
    <w:rsid w:val="00755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E99"/>
    <w:pPr>
      <w:tabs>
        <w:tab w:val="left" w:pos="3600"/>
        <w:tab w:val="left" w:pos="3958"/>
      </w:tabs>
    </w:pPr>
  </w:style>
  <w:style w:type="paragraph" w:styleId="List">
    <w:name w:val="List"/>
    <w:basedOn w:val="BodyText"/>
    <w:next w:val="BodyText"/>
    <w:rsid w:val="00755E99"/>
    <w:pPr>
      <w:tabs>
        <w:tab w:val="left" w:pos="340"/>
      </w:tabs>
      <w:spacing w:before="60" w:after="60"/>
      <w:ind w:left="340" w:hanging="340"/>
    </w:pPr>
  </w:style>
  <w:style w:type="paragraph" w:customStyle="1" w:styleId="Note">
    <w:name w:val="Note"/>
    <w:basedOn w:val="BodyText"/>
    <w:rsid w:val="00755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E99"/>
    <w:pPr>
      <w:framePr w:wrap="auto" w:hAnchor="text" w:y="6049"/>
    </w:pPr>
    <w:rPr>
      <w:color w:val="000000"/>
      <w:sz w:val="40"/>
    </w:rPr>
  </w:style>
  <w:style w:type="paragraph" w:customStyle="1" w:styleId="TOCTitle">
    <w:name w:val="TOCTitle"/>
    <w:basedOn w:val="Heading1"/>
    <w:rsid w:val="00755E99"/>
    <w:pPr>
      <w:spacing w:after="240"/>
      <w:jc w:val="center"/>
      <w:outlineLvl w:val="9"/>
    </w:pPr>
    <w:rPr>
      <w:caps/>
    </w:rPr>
  </w:style>
  <w:style w:type="paragraph" w:customStyle="1" w:styleId="Version">
    <w:name w:val="Version"/>
    <w:rsid w:val="00755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E99"/>
    <w:pPr>
      <w:keepNext w:val="0"/>
      <w:tabs>
        <w:tab w:val="right" w:pos="4176"/>
      </w:tabs>
      <w:ind w:left="198" w:hanging="198"/>
    </w:pPr>
    <w:rPr>
      <w:rFonts w:ascii="Garamond" w:hAnsi="Garamond"/>
    </w:rPr>
  </w:style>
  <w:style w:type="paragraph" w:styleId="IndexHeading">
    <w:name w:val="index heading"/>
    <w:basedOn w:val="Normal"/>
    <w:next w:val="Index1"/>
    <w:semiHidden/>
    <w:rsid w:val="00755E99"/>
    <w:pPr>
      <w:spacing w:before="120" w:after="120"/>
    </w:pPr>
    <w:rPr>
      <w:rFonts w:ascii="Arial" w:hAnsi="Arial"/>
      <w:b/>
      <w:color w:val="918585"/>
      <w:sz w:val="24"/>
    </w:rPr>
  </w:style>
  <w:style w:type="paragraph" w:styleId="Header">
    <w:name w:val="header"/>
    <w:basedOn w:val="Normal"/>
    <w:link w:val="HeaderChar"/>
    <w:rsid w:val="00755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E99"/>
    <w:rPr>
      <w:rFonts w:ascii="Times New Roman" w:eastAsia="Times New Roman" w:hAnsi="Times New Roman" w:cs="Times New Roman"/>
      <w:sz w:val="16"/>
      <w:szCs w:val="20"/>
      <w:lang w:val="en-GB" w:eastAsia="en-US"/>
    </w:rPr>
  </w:style>
  <w:style w:type="paragraph" w:customStyle="1" w:styleId="Chapter">
    <w:name w:val="Chapter"/>
    <w:basedOn w:val="Normal"/>
    <w:rsid w:val="00755E99"/>
    <w:pPr>
      <w:spacing w:before="240"/>
    </w:pPr>
    <w:rPr>
      <w:rFonts w:ascii="Times New Roman" w:hAnsi="Times New Roman"/>
      <w:smallCaps/>
      <w:spacing w:val="80"/>
      <w:sz w:val="28"/>
    </w:rPr>
  </w:style>
  <w:style w:type="paragraph" w:customStyle="1" w:styleId="InChapter">
    <w:name w:val="InChapter"/>
    <w:basedOn w:val="Heading3"/>
    <w:rsid w:val="00755E99"/>
    <w:pPr>
      <w:spacing w:after="240"/>
      <w:outlineLvl w:val="9"/>
    </w:pPr>
    <w:rPr>
      <w:noProof/>
    </w:rPr>
  </w:style>
  <w:style w:type="paragraph" w:styleId="Index2">
    <w:name w:val="index 2"/>
    <w:basedOn w:val="Normal"/>
    <w:next w:val="Normal"/>
    <w:semiHidden/>
    <w:rsid w:val="00755E99"/>
    <w:pPr>
      <w:tabs>
        <w:tab w:val="right" w:pos="4176"/>
      </w:tabs>
      <w:ind w:left="568" w:hanging="284"/>
    </w:pPr>
    <w:rPr>
      <w:rFonts w:ascii="Garamond" w:hAnsi="Garamond"/>
    </w:rPr>
  </w:style>
  <w:style w:type="paragraph" w:customStyle="1" w:styleId="Byline">
    <w:name w:val="Byline"/>
    <w:rsid w:val="00755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E99"/>
    <w:pPr>
      <w:tabs>
        <w:tab w:val="clear" w:pos="3600"/>
        <w:tab w:val="clear" w:pos="3958"/>
      </w:tabs>
      <w:jc w:val="right"/>
    </w:pPr>
  </w:style>
  <w:style w:type="character" w:styleId="Emphasis">
    <w:name w:val="Emphasis"/>
    <w:basedOn w:val="DefaultParagraphFont"/>
    <w:qFormat/>
    <w:rsid w:val="00755E99"/>
    <w:rPr>
      <w:i/>
    </w:rPr>
  </w:style>
  <w:style w:type="paragraph" w:styleId="Caption">
    <w:name w:val="caption"/>
    <w:basedOn w:val="BodyText"/>
    <w:next w:val="Normal"/>
    <w:qFormat/>
    <w:rsid w:val="00755E99"/>
    <w:pPr>
      <w:framePr w:w="2268" w:hSpace="181" w:vSpace="181" w:wrap="around" w:vAnchor="text" w:hAnchor="page" w:x="1135" w:y="285" w:anchorLock="1"/>
    </w:pPr>
    <w:rPr>
      <w:i/>
    </w:rPr>
  </w:style>
  <w:style w:type="paragraph" w:customStyle="1" w:styleId="MiniTOCTitle">
    <w:name w:val="MiniTOCTitle"/>
    <w:basedOn w:val="Heading4"/>
    <w:rsid w:val="00755E99"/>
    <w:pPr>
      <w:spacing w:before="240"/>
      <w:outlineLvl w:val="9"/>
    </w:pPr>
    <w:rPr>
      <w:noProof/>
      <w:sz w:val="24"/>
    </w:rPr>
  </w:style>
  <w:style w:type="paragraph" w:customStyle="1" w:styleId="MiniTOCItem">
    <w:name w:val="MiniTOCItem"/>
    <w:basedOn w:val="ListBullet"/>
    <w:rsid w:val="00755E99"/>
    <w:pPr>
      <w:numPr>
        <w:numId w:val="0"/>
      </w:numPr>
      <w:tabs>
        <w:tab w:val="right" w:leader="dot" w:pos="6521"/>
      </w:tabs>
      <w:spacing w:before="0" w:after="0"/>
    </w:pPr>
  </w:style>
  <w:style w:type="paragraph" w:customStyle="1" w:styleId="TOFTitle">
    <w:name w:val="TOFTitle"/>
    <w:basedOn w:val="TOCTitle"/>
    <w:rsid w:val="00755E99"/>
  </w:style>
  <w:style w:type="paragraph" w:styleId="TableofFigures">
    <w:name w:val="table of figures"/>
    <w:basedOn w:val="Normal"/>
    <w:next w:val="Normal"/>
    <w:semiHidden/>
    <w:rsid w:val="00755E99"/>
    <w:pPr>
      <w:tabs>
        <w:tab w:val="right" w:leader="dot" w:pos="9072"/>
      </w:tabs>
      <w:ind w:left="970" w:hanging="403"/>
    </w:pPr>
    <w:rPr>
      <w:rFonts w:ascii="Times New Roman" w:hAnsi="Times New Roman"/>
      <w:b/>
    </w:rPr>
  </w:style>
  <w:style w:type="paragraph" w:styleId="ListNumber">
    <w:name w:val="List Number"/>
    <w:basedOn w:val="List"/>
    <w:rsid w:val="00755E99"/>
    <w:pPr>
      <w:numPr>
        <w:numId w:val="15"/>
      </w:numPr>
      <w:tabs>
        <w:tab w:val="clear" w:pos="340"/>
      </w:tabs>
    </w:pPr>
  </w:style>
  <w:style w:type="character" w:customStyle="1" w:styleId="WingdingSymbols">
    <w:name w:val="Wingding Symbols"/>
    <w:rsid w:val="00755E99"/>
    <w:rPr>
      <w:rFonts w:ascii="Wingdings" w:hAnsi="Wingdings"/>
    </w:rPr>
  </w:style>
  <w:style w:type="paragraph" w:customStyle="1" w:styleId="TableHeading">
    <w:name w:val="Table Heading"/>
    <w:basedOn w:val="HeadingBase"/>
    <w:rsid w:val="00755E99"/>
    <w:pPr>
      <w:keepLines/>
      <w:pBdr>
        <w:bottom w:val="single" w:sz="6" w:space="1" w:color="918585"/>
      </w:pBdr>
      <w:spacing w:before="240"/>
    </w:pPr>
  </w:style>
  <w:style w:type="character" w:customStyle="1" w:styleId="HotSpot">
    <w:name w:val="HotSpot"/>
    <w:rsid w:val="00755E99"/>
    <w:rPr>
      <w:color w:val="0033CC"/>
      <w:u w:val="none"/>
    </w:rPr>
  </w:style>
  <w:style w:type="paragraph" w:customStyle="1" w:styleId="BodyTextRight">
    <w:name w:val="Body Text Right"/>
    <w:basedOn w:val="BodyText"/>
    <w:rsid w:val="00755E99"/>
    <w:pPr>
      <w:spacing w:before="0" w:after="0"/>
      <w:jc w:val="right"/>
    </w:pPr>
  </w:style>
  <w:style w:type="paragraph" w:styleId="Index3">
    <w:name w:val="index 3"/>
    <w:basedOn w:val="ListNumber2"/>
    <w:next w:val="Normal"/>
    <w:semiHidden/>
    <w:rsid w:val="00755E99"/>
    <w:pPr>
      <w:numPr>
        <w:numId w:val="0"/>
      </w:numPr>
      <w:tabs>
        <w:tab w:val="right" w:leader="dot" w:pos="4176"/>
      </w:tabs>
    </w:pPr>
  </w:style>
  <w:style w:type="paragraph" w:styleId="ListNumber2">
    <w:name w:val="List Number 2"/>
    <w:basedOn w:val="List2"/>
    <w:rsid w:val="00755E99"/>
    <w:pPr>
      <w:numPr>
        <w:numId w:val="10"/>
      </w:numPr>
      <w:tabs>
        <w:tab w:val="clear" w:pos="1060"/>
      </w:tabs>
    </w:pPr>
  </w:style>
  <w:style w:type="paragraph" w:customStyle="1" w:styleId="MarginNote">
    <w:name w:val="Margin Note"/>
    <w:basedOn w:val="BodyText"/>
    <w:rsid w:val="00755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E99"/>
    <w:rPr>
      <w:sz w:val="32"/>
    </w:rPr>
  </w:style>
  <w:style w:type="paragraph" w:customStyle="1" w:styleId="HeadingProcedure">
    <w:name w:val="Heading Procedure"/>
    <w:basedOn w:val="HeadingBase"/>
    <w:next w:val="Normal"/>
    <w:rsid w:val="00755E99"/>
    <w:pPr>
      <w:tabs>
        <w:tab w:val="left" w:pos="0"/>
      </w:tabs>
      <w:spacing w:before="120" w:after="60"/>
    </w:pPr>
    <w:rPr>
      <w:i/>
      <w:color w:val="918585"/>
      <w:sz w:val="22"/>
    </w:rPr>
  </w:style>
  <w:style w:type="paragraph" w:customStyle="1" w:styleId="TableBodyText">
    <w:name w:val="Table Body Text"/>
    <w:basedOn w:val="BodyText"/>
    <w:rsid w:val="00755E99"/>
    <w:pPr>
      <w:spacing w:before="60" w:after="60"/>
    </w:pPr>
  </w:style>
  <w:style w:type="paragraph" w:styleId="ListContinue">
    <w:name w:val="List Continue"/>
    <w:basedOn w:val="List"/>
    <w:rsid w:val="00755E99"/>
    <w:pPr>
      <w:ind w:firstLine="0"/>
    </w:pPr>
  </w:style>
  <w:style w:type="paragraph" w:customStyle="1" w:styleId="ListNote">
    <w:name w:val="List Note"/>
    <w:basedOn w:val="List"/>
    <w:rsid w:val="00755E99"/>
    <w:pPr>
      <w:pBdr>
        <w:top w:val="single" w:sz="6" w:space="2" w:color="918585"/>
        <w:bottom w:val="single" w:sz="6" w:space="2" w:color="918585"/>
      </w:pBdr>
      <w:tabs>
        <w:tab w:val="left" w:pos="1021"/>
      </w:tabs>
      <w:ind w:firstLine="0"/>
    </w:pPr>
  </w:style>
  <w:style w:type="paragraph" w:customStyle="1" w:styleId="Warning">
    <w:name w:val="Warning"/>
    <w:basedOn w:val="BodyText"/>
    <w:rsid w:val="00755E99"/>
    <w:pPr>
      <w:shd w:val="clear" w:color="auto" w:fill="D9D9D9"/>
      <w:tabs>
        <w:tab w:val="left" w:pos="992"/>
      </w:tabs>
      <w:ind w:left="119" w:right="119"/>
    </w:pPr>
    <w:rPr>
      <w:sz w:val="20"/>
    </w:rPr>
  </w:style>
  <w:style w:type="paragraph" w:customStyle="1" w:styleId="MarginIcons">
    <w:name w:val="Margin Icons"/>
    <w:basedOn w:val="BodyText"/>
    <w:rsid w:val="00755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E99"/>
    <w:rPr>
      <w:rFonts w:ascii="Courier New" w:hAnsi="Courier New"/>
    </w:rPr>
  </w:style>
  <w:style w:type="paragraph" w:customStyle="1" w:styleId="NoteBullet">
    <w:name w:val="Note Bullet"/>
    <w:basedOn w:val="Note"/>
    <w:rsid w:val="00755E99"/>
    <w:pPr>
      <w:tabs>
        <w:tab w:val="clear" w:pos="680"/>
      </w:tabs>
      <w:spacing w:before="60" w:after="60"/>
    </w:pPr>
  </w:style>
  <w:style w:type="paragraph" w:customStyle="1" w:styleId="SubHeading2">
    <w:name w:val="SubHeading2"/>
    <w:basedOn w:val="HeadingBase"/>
    <w:rsid w:val="00755E99"/>
    <w:pPr>
      <w:spacing w:before="240" w:after="60"/>
    </w:pPr>
    <w:rPr>
      <w:sz w:val="20"/>
    </w:rPr>
  </w:style>
  <w:style w:type="paragraph" w:customStyle="1" w:styleId="SubHeading1">
    <w:name w:val="SubHeading1"/>
    <w:basedOn w:val="HeadingBase"/>
    <w:rsid w:val="00755E99"/>
    <w:pPr>
      <w:spacing w:before="240" w:after="60"/>
    </w:pPr>
    <w:rPr>
      <w:color w:val="918585"/>
      <w:sz w:val="22"/>
    </w:rPr>
  </w:style>
  <w:style w:type="paragraph" w:customStyle="1" w:styleId="SideHeading">
    <w:name w:val="Side Heading"/>
    <w:basedOn w:val="HeadingBase"/>
    <w:rsid w:val="00755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E99"/>
    <w:pPr>
      <w:tabs>
        <w:tab w:val="num" w:pos="360"/>
      </w:tabs>
    </w:pPr>
  </w:style>
  <w:style w:type="paragraph" w:styleId="PlainText">
    <w:name w:val="Plain Text"/>
    <w:basedOn w:val="Normal"/>
    <w:link w:val="PlainTextChar"/>
    <w:rsid w:val="00755E99"/>
    <w:rPr>
      <w:sz w:val="20"/>
    </w:rPr>
  </w:style>
  <w:style w:type="character" w:customStyle="1" w:styleId="PlainTextChar">
    <w:name w:val="Plain Text Char"/>
    <w:basedOn w:val="DefaultParagraphFont"/>
    <w:link w:val="PlainText"/>
    <w:rsid w:val="00755E99"/>
    <w:rPr>
      <w:rFonts w:ascii="Courier New" w:eastAsia="Times New Roman" w:hAnsi="Courier New" w:cs="Times New Roman"/>
      <w:sz w:val="20"/>
      <w:szCs w:val="20"/>
      <w:lang w:eastAsia="en-US"/>
    </w:rPr>
  </w:style>
  <w:style w:type="character" w:customStyle="1" w:styleId="MenuOption">
    <w:name w:val="Menu Option"/>
    <w:basedOn w:val="DefaultParagraphFont"/>
    <w:rsid w:val="00755E99"/>
    <w:rPr>
      <w:b/>
      <w:smallCaps/>
    </w:rPr>
  </w:style>
  <w:style w:type="paragraph" w:customStyle="1" w:styleId="TableListNumber">
    <w:name w:val="Table List Number"/>
    <w:basedOn w:val="ListNumber"/>
    <w:rsid w:val="00755E99"/>
    <w:pPr>
      <w:numPr>
        <w:numId w:val="0"/>
      </w:numPr>
    </w:pPr>
  </w:style>
  <w:style w:type="paragraph" w:styleId="TOC4">
    <w:name w:val="toc 4"/>
    <w:basedOn w:val="TOCBase"/>
    <w:next w:val="Normal"/>
    <w:semiHidden/>
    <w:rsid w:val="00755E99"/>
    <w:pPr>
      <w:tabs>
        <w:tab w:val="right" w:leader="dot" w:pos="9071"/>
      </w:tabs>
      <w:ind w:left="1701"/>
    </w:pPr>
  </w:style>
  <w:style w:type="paragraph" w:customStyle="1" w:styleId="ListAlpha">
    <w:name w:val="List Alpha"/>
    <w:basedOn w:val="List"/>
    <w:rsid w:val="00755E99"/>
    <w:pPr>
      <w:numPr>
        <w:numId w:val="9"/>
      </w:numPr>
    </w:pPr>
  </w:style>
  <w:style w:type="paragraph" w:customStyle="1" w:styleId="ListAlpha2">
    <w:name w:val="List Alpha 2"/>
    <w:basedOn w:val="List2"/>
    <w:rsid w:val="00755E99"/>
    <w:pPr>
      <w:numPr>
        <w:numId w:val="8"/>
      </w:numPr>
    </w:pPr>
  </w:style>
  <w:style w:type="paragraph" w:styleId="List2">
    <w:name w:val="List 2"/>
    <w:basedOn w:val="BodyText"/>
    <w:rsid w:val="00755E99"/>
    <w:pPr>
      <w:tabs>
        <w:tab w:val="left" w:pos="680"/>
      </w:tabs>
      <w:spacing w:before="60" w:after="60"/>
      <w:ind w:left="680" w:hanging="340"/>
    </w:pPr>
  </w:style>
  <w:style w:type="paragraph" w:styleId="List3">
    <w:name w:val="List 3"/>
    <w:basedOn w:val="BodyText"/>
    <w:rsid w:val="00755E99"/>
    <w:pPr>
      <w:tabs>
        <w:tab w:val="left" w:pos="1021"/>
      </w:tabs>
      <w:spacing w:before="60" w:after="60"/>
      <w:ind w:left="1020" w:hanging="340"/>
    </w:pPr>
  </w:style>
  <w:style w:type="paragraph" w:styleId="List4">
    <w:name w:val="List 4"/>
    <w:basedOn w:val="BodyText"/>
    <w:rsid w:val="00755E99"/>
    <w:pPr>
      <w:tabs>
        <w:tab w:val="left" w:pos="1361"/>
      </w:tabs>
      <w:spacing w:before="60" w:after="60"/>
      <w:ind w:left="1361" w:hanging="340"/>
    </w:pPr>
  </w:style>
  <w:style w:type="paragraph" w:styleId="List5">
    <w:name w:val="List 5"/>
    <w:basedOn w:val="BodyText"/>
    <w:rsid w:val="00755E99"/>
    <w:pPr>
      <w:tabs>
        <w:tab w:val="left" w:pos="1701"/>
      </w:tabs>
      <w:spacing w:before="60" w:after="60"/>
      <w:ind w:left="1701" w:hanging="340"/>
    </w:pPr>
  </w:style>
  <w:style w:type="paragraph" w:styleId="ListBullet3">
    <w:name w:val="List Bullet 3"/>
    <w:basedOn w:val="List3"/>
    <w:rsid w:val="00755E99"/>
    <w:pPr>
      <w:numPr>
        <w:numId w:val="14"/>
      </w:numPr>
      <w:tabs>
        <w:tab w:val="clear" w:pos="1021"/>
      </w:tabs>
      <w:ind w:left="1037" w:hanging="357"/>
    </w:pPr>
  </w:style>
  <w:style w:type="paragraph" w:styleId="ListBullet4">
    <w:name w:val="List Bullet 4"/>
    <w:basedOn w:val="List4"/>
    <w:rsid w:val="00755E99"/>
    <w:pPr>
      <w:numPr>
        <w:numId w:val="3"/>
      </w:numPr>
      <w:tabs>
        <w:tab w:val="clear" w:pos="1361"/>
      </w:tabs>
    </w:pPr>
  </w:style>
  <w:style w:type="paragraph" w:styleId="ListBullet5">
    <w:name w:val="List Bullet 5"/>
    <w:basedOn w:val="List5"/>
    <w:rsid w:val="00755E99"/>
    <w:pPr>
      <w:numPr>
        <w:numId w:val="4"/>
      </w:numPr>
    </w:pPr>
  </w:style>
  <w:style w:type="paragraph" w:styleId="ListContinue2">
    <w:name w:val="List Continue 2"/>
    <w:basedOn w:val="List2"/>
    <w:rsid w:val="00755E99"/>
    <w:pPr>
      <w:ind w:firstLine="0"/>
    </w:pPr>
  </w:style>
  <w:style w:type="paragraph" w:styleId="ListContinue3">
    <w:name w:val="List Continue 3"/>
    <w:basedOn w:val="List3"/>
    <w:rsid w:val="00755E99"/>
    <w:pPr>
      <w:ind w:left="1021" w:firstLine="0"/>
    </w:pPr>
  </w:style>
  <w:style w:type="paragraph" w:styleId="ListContinue4">
    <w:name w:val="List Continue 4"/>
    <w:basedOn w:val="List4"/>
    <w:rsid w:val="00755E99"/>
    <w:pPr>
      <w:ind w:firstLine="0"/>
    </w:pPr>
  </w:style>
  <w:style w:type="paragraph" w:styleId="ListContinue5">
    <w:name w:val="List Continue 5"/>
    <w:basedOn w:val="List5"/>
    <w:rsid w:val="00755E99"/>
    <w:pPr>
      <w:ind w:firstLine="0"/>
    </w:pPr>
  </w:style>
  <w:style w:type="paragraph" w:styleId="ListNumber3">
    <w:name w:val="List Number 3"/>
    <w:basedOn w:val="List3"/>
    <w:rsid w:val="00755E99"/>
    <w:pPr>
      <w:numPr>
        <w:numId w:val="5"/>
      </w:numPr>
    </w:pPr>
  </w:style>
  <w:style w:type="paragraph" w:styleId="ListNumber4">
    <w:name w:val="List Number 4"/>
    <w:basedOn w:val="List4"/>
    <w:rsid w:val="00755E99"/>
    <w:pPr>
      <w:numPr>
        <w:numId w:val="6"/>
      </w:numPr>
    </w:pPr>
  </w:style>
  <w:style w:type="paragraph" w:styleId="ListNumber5">
    <w:name w:val="List Number 5"/>
    <w:basedOn w:val="List5"/>
    <w:rsid w:val="00755E99"/>
    <w:pPr>
      <w:numPr>
        <w:numId w:val="7"/>
      </w:numPr>
    </w:pPr>
  </w:style>
  <w:style w:type="paragraph" w:styleId="BlockText">
    <w:name w:val="Block Text"/>
    <w:basedOn w:val="Normal"/>
    <w:rsid w:val="00755E99"/>
    <w:pPr>
      <w:spacing w:after="120"/>
      <w:ind w:left="1440" w:right="1440"/>
    </w:pPr>
  </w:style>
  <w:style w:type="character" w:customStyle="1" w:styleId="Subscript">
    <w:name w:val="Subscript"/>
    <w:basedOn w:val="DefaultParagraphFont"/>
    <w:rsid w:val="00755E99"/>
    <w:rPr>
      <w:sz w:val="16"/>
      <w:vertAlign w:val="subscript"/>
    </w:rPr>
  </w:style>
  <w:style w:type="character" w:customStyle="1" w:styleId="Superscript">
    <w:name w:val="Superscript"/>
    <w:basedOn w:val="DefaultParagraphFont"/>
    <w:rsid w:val="00755E99"/>
    <w:rPr>
      <w:sz w:val="16"/>
      <w:vertAlign w:val="superscript"/>
    </w:rPr>
  </w:style>
  <w:style w:type="character" w:customStyle="1" w:styleId="Symbols">
    <w:name w:val="Symbols"/>
    <w:basedOn w:val="DefaultParagraphFont"/>
    <w:rsid w:val="00755E99"/>
    <w:rPr>
      <w:rFonts w:ascii="Symbol" w:hAnsi="Symbol"/>
    </w:rPr>
  </w:style>
  <w:style w:type="character" w:customStyle="1" w:styleId="MenuOptions">
    <w:name w:val="Menu Options"/>
    <w:basedOn w:val="DefaultParagraphFont"/>
    <w:rsid w:val="00755E99"/>
    <w:rPr>
      <w:rFonts w:ascii="Arial Narrow" w:hAnsi="Arial Narrow"/>
      <w:smallCaps/>
    </w:rPr>
  </w:style>
  <w:style w:type="character" w:customStyle="1" w:styleId="Buttons">
    <w:name w:val="Buttons"/>
    <w:basedOn w:val="DefaultParagraphFont"/>
    <w:rsid w:val="00755E99"/>
    <w:rPr>
      <w:b/>
    </w:rPr>
  </w:style>
  <w:style w:type="character" w:customStyle="1" w:styleId="Underlined">
    <w:name w:val="Underlined"/>
    <w:basedOn w:val="DefaultParagraphFont"/>
    <w:rsid w:val="00755E99"/>
    <w:rPr>
      <w:u w:val="single"/>
    </w:rPr>
  </w:style>
  <w:style w:type="paragraph" w:customStyle="1" w:styleId="TableBodyTextRight">
    <w:name w:val="Table Body Text Right"/>
    <w:basedOn w:val="TableBodyText"/>
    <w:rsid w:val="00755E99"/>
    <w:pPr>
      <w:widowControl w:val="0"/>
      <w:autoSpaceDE w:val="0"/>
      <w:autoSpaceDN w:val="0"/>
      <w:adjustRightInd w:val="0"/>
      <w:jc w:val="right"/>
    </w:pPr>
    <w:rPr>
      <w:rFonts w:cs="Arial"/>
      <w:szCs w:val="18"/>
    </w:rPr>
  </w:style>
  <w:style w:type="paragraph" w:customStyle="1" w:styleId="CopyrightText">
    <w:name w:val="Copyright Text"/>
    <w:basedOn w:val="BodyText"/>
    <w:rsid w:val="00755E99"/>
    <w:rPr>
      <w:sz w:val="18"/>
    </w:rPr>
  </w:style>
  <w:style w:type="paragraph" w:customStyle="1" w:styleId="BodySmallRight">
    <w:name w:val="Body Small Right"/>
    <w:basedOn w:val="BodyTextRight"/>
    <w:rsid w:val="00755E99"/>
    <w:rPr>
      <w:sz w:val="18"/>
      <w:szCs w:val="18"/>
    </w:rPr>
  </w:style>
  <w:style w:type="paragraph" w:customStyle="1" w:styleId="MarginEdition">
    <w:name w:val="Margin Edition"/>
    <w:basedOn w:val="MarginNote"/>
    <w:rsid w:val="00755E99"/>
    <w:pPr>
      <w:spacing w:before="0" w:after="0"/>
    </w:pPr>
    <w:rPr>
      <w:rFonts w:ascii="Times New Roman" w:hAnsi="Times New Roman"/>
      <w:color w:val="999999"/>
    </w:rPr>
  </w:style>
  <w:style w:type="paragraph" w:customStyle="1" w:styleId="Spacer">
    <w:name w:val="Spacer"/>
    <w:basedOn w:val="Normal"/>
    <w:rsid w:val="00755E99"/>
    <w:rPr>
      <w:sz w:val="2"/>
      <w:szCs w:val="2"/>
    </w:rPr>
  </w:style>
  <w:style w:type="character" w:customStyle="1" w:styleId="Small">
    <w:name w:val="Small"/>
    <w:basedOn w:val="DefaultParagraphFont"/>
    <w:rsid w:val="00755E99"/>
    <w:rPr>
      <w:sz w:val="16"/>
    </w:rPr>
  </w:style>
  <w:style w:type="paragraph" w:customStyle="1" w:styleId="WideTable">
    <w:name w:val="Wide Table"/>
    <w:basedOn w:val="Normal"/>
    <w:rsid w:val="00755E99"/>
    <w:pPr>
      <w:ind w:left="-1418"/>
    </w:pPr>
    <w:rPr>
      <w:sz w:val="2"/>
      <w:szCs w:val="2"/>
    </w:rPr>
  </w:style>
  <w:style w:type="character" w:styleId="PageNumber">
    <w:name w:val="page number"/>
    <w:basedOn w:val="DefaultParagraphFont"/>
    <w:rsid w:val="00755E99"/>
  </w:style>
  <w:style w:type="paragraph" w:styleId="Quote">
    <w:name w:val="Quote"/>
    <w:basedOn w:val="Heading1"/>
    <w:link w:val="QuoteChar"/>
    <w:qFormat/>
    <w:rsid w:val="00755E99"/>
    <w:rPr>
      <w:b w:val="0"/>
      <w:sz w:val="72"/>
      <w:szCs w:val="72"/>
      <w:lang w:val="en-NZ"/>
    </w:rPr>
  </w:style>
  <w:style w:type="character" w:customStyle="1" w:styleId="QuoteChar">
    <w:name w:val="Quote Char"/>
    <w:basedOn w:val="DefaultParagraphFont"/>
    <w:link w:val="Quote"/>
    <w:rsid w:val="00755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E99"/>
    <w:pPr>
      <w:pageBreakBefore/>
    </w:pPr>
  </w:style>
  <w:style w:type="paragraph" w:customStyle="1" w:styleId="Border">
    <w:name w:val="Border"/>
    <w:basedOn w:val="Normal"/>
    <w:qFormat/>
    <w:rsid w:val="00755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E99"/>
    <w:rPr>
      <w:b/>
      <w:bCs/>
      <w:i/>
      <w:iCs/>
      <w:color w:val="auto"/>
    </w:rPr>
  </w:style>
  <w:style w:type="paragraph" w:styleId="IntenseQuote">
    <w:name w:val="Intense Quote"/>
    <w:basedOn w:val="Normal"/>
    <w:next w:val="Normal"/>
    <w:link w:val="IntenseQuoteChar"/>
    <w:uiPriority w:val="30"/>
    <w:qFormat/>
    <w:rsid w:val="00755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E99"/>
    <w:rPr>
      <w:smallCaps/>
      <w:color w:val="auto"/>
      <w:u w:val="single"/>
    </w:rPr>
  </w:style>
  <w:style w:type="character" w:styleId="IntenseReference">
    <w:name w:val="Intense Reference"/>
    <w:basedOn w:val="DefaultParagraphFont"/>
    <w:uiPriority w:val="32"/>
    <w:qFormat/>
    <w:rsid w:val="00755E99"/>
    <w:rPr>
      <w:b/>
      <w:bCs/>
      <w:smallCaps/>
      <w:color w:val="auto"/>
      <w:spacing w:val="5"/>
      <w:u w:val="single"/>
    </w:rPr>
  </w:style>
  <w:style w:type="paragraph" w:customStyle="1" w:styleId="2ColumnHeading">
    <w:name w:val="2Column Heading"/>
    <w:basedOn w:val="BodyText"/>
    <w:qFormat/>
    <w:rsid w:val="00755E99"/>
    <w:pPr>
      <w:spacing w:after="60"/>
      <w:ind w:left="-2268"/>
    </w:pPr>
    <w:rPr>
      <w:b/>
    </w:rPr>
  </w:style>
  <w:style w:type="paragraph" w:customStyle="1" w:styleId="Heading1TOC">
    <w:name w:val="Heading1 TOC"/>
    <w:basedOn w:val="Normal"/>
    <w:qFormat/>
    <w:rsid w:val="00755E99"/>
    <w:pPr>
      <w:spacing w:before="240" w:after="120"/>
    </w:pPr>
    <w:rPr>
      <w:rFonts w:ascii="Times New Roman" w:hAnsi="Times New Roman"/>
      <w:b/>
      <w:sz w:val="32"/>
    </w:rPr>
  </w:style>
  <w:style w:type="paragraph" w:customStyle="1" w:styleId="Heading2TOC">
    <w:name w:val="Heading2 TOC"/>
    <w:basedOn w:val="Normal"/>
    <w:qFormat/>
    <w:rsid w:val="00755E99"/>
    <w:pPr>
      <w:spacing w:before="240" w:after="60"/>
    </w:pPr>
    <w:rPr>
      <w:rFonts w:ascii="Times New Roman" w:hAnsi="Times New Roman"/>
      <w:b/>
      <w:sz w:val="28"/>
    </w:rPr>
  </w:style>
  <w:style w:type="character" w:customStyle="1" w:styleId="Underline">
    <w:name w:val="Underline"/>
    <w:basedOn w:val="DefaultParagraphFont"/>
    <w:qFormat/>
    <w:rsid w:val="00755E99"/>
    <w:rPr>
      <w:u w:val="single"/>
    </w:rPr>
  </w:style>
  <w:style w:type="character" w:customStyle="1" w:styleId="BoldandItalics">
    <w:name w:val="Bold and Italics"/>
    <w:qFormat/>
    <w:rsid w:val="00755E99"/>
    <w:rPr>
      <w:b/>
      <w:i/>
      <w:u w:val="none"/>
    </w:rPr>
  </w:style>
  <w:style w:type="paragraph" w:styleId="BalloonText">
    <w:name w:val="Balloon Text"/>
    <w:basedOn w:val="Normal"/>
    <w:link w:val="BalloonTextChar"/>
    <w:rsid w:val="00755E99"/>
    <w:rPr>
      <w:rFonts w:ascii="Tahoma" w:hAnsi="Tahoma" w:cs="Tahoma"/>
      <w:sz w:val="16"/>
      <w:szCs w:val="16"/>
    </w:rPr>
  </w:style>
  <w:style w:type="character" w:customStyle="1" w:styleId="BalloonTextChar">
    <w:name w:val="Balloon Text Char"/>
    <w:basedOn w:val="DefaultParagraphFont"/>
    <w:link w:val="BalloonText"/>
    <w:rsid w:val="00755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E99"/>
    <w:rPr>
      <w:b/>
      <w:color w:val="660033"/>
      <w:spacing w:val="0"/>
    </w:rPr>
  </w:style>
  <w:style w:type="paragraph" w:customStyle="1" w:styleId="Nameditemlist">
    <w:name w:val="Named item list"/>
    <w:basedOn w:val="BodyText"/>
    <w:qFormat/>
    <w:rsid w:val="00755E99"/>
    <w:pPr>
      <w:tabs>
        <w:tab w:val="left" w:pos="2835"/>
      </w:tabs>
      <w:ind w:left="2835" w:hanging="2835"/>
    </w:pPr>
  </w:style>
  <w:style w:type="paragraph" w:customStyle="1" w:styleId="BodyTextnopadding">
    <w:name w:val="Body Text no padding"/>
    <w:basedOn w:val="BodyText"/>
    <w:qFormat/>
    <w:rsid w:val="00755E99"/>
    <w:pPr>
      <w:spacing w:before="0" w:after="0"/>
    </w:pPr>
  </w:style>
  <w:style w:type="paragraph" w:customStyle="1" w:styleId="BodyTextBold">
    <w:name w:val="Body Text Bold"/>
    <w:basedOn w:val="BodyText"/>
    <w:qFormat/>
    <w:rsid w:val="00755E99"/>
    <w:rPr>
      <w:b/>
    </w:rPr>
  </w:style>
  <w:style w:type="character" w:styleId="Hyperlink">
    <w:name w:val="Hyperlink"/>
    <w:basedOn w:val="DefaultParagraphFont"/>
    <w:uiPriority w:val="99"/>
    <w:unhideWhenUsed/>
    <w:rsid w:val="00721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9698</Characters>
  <Application>Microsoft Office Word</Application>
  <DocSecurity>0</DocSecurity>
  <Lines>404</Lines>
  <Paragraphs>296</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MSMPCII296 Make a small furniture item from timber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