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609" w:rsidP="00C50609">
      <w:pPr>
        <w:pStyle w:val="Title"/>
      </w:pPr>
      <w:r>
        <w:fldChar w:fldCharType="begin"/>
      </w:r>
      <w:r>
        <w:instrText xml:space="preserve"> TITLE   \* MERGEFORMAT </w:instrText>
      </w:r>
      <w:r>
        <w:fldChar w:fldCharType="separate"/>
      </w:r>
      <w:r>
        <w:t>MSMOPS601 Design equipment and system modifications</w:t>
      </w:r>
      <w:r>
        <w:fldChar w:fldCharType="end"/>
      </w:r>
    </w:p>
    <w:p w:rsidR="00C50609" w:rsidP="00C50609">
      <w:pPr>
        <w:pStyle w:val="Version"/>
        <w:sectPr w:rsidSect="008F18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8F4" w:rsidP="008F18F4">
      <w:pPr>
        <w:pStyle w:val="SuperHeading"/>
      </w:pPr>
      <w:r w:rsidRPr="008F18F4">
        <w:t>MSMOPS601 Design equipment and system modifications</w:t>
      </w:r>
    </w:p>
    <w:p w:rsidR="00000000" w:rsidRPr="008F18F4" w:rsidP="008F18F4">
      <w:pPr>
        <w:pStyle w:val="Heading1"/>
      </w:pPr>
      <w:bookmarkStart w:id="1" w:name="O_871015"/>
      <w:bookmarkEnd w:id="1"/>
      <w:r w:rsidRPr="008F18F4">
        <w:t>Modification History</w:t>
      </w:r>
    </w:p>
    <w:p w:rsidR="00000000" w:rsidRPr="008F18F4" w:rsidP="00C50609">
      <w:pPr>
        <w:pStyle w:val="BodyText"/>
      </w:pPr>
      <w:r w:rsidRPr="008F18F4">
        <w:t>Release 1. Supersedes and is equivalent to MSAPMOPS601A Design equipment and system modifications</w:t>
      </w:r>
    </w:p>
    <w:p w:rsidR="00000000" w:rsidRPr="008F18F4" w:rsidP="008F18F4">
      <w:pPr>
        <w:pStyle w:val="Heading1"/>
      </w:pPr>
      <w:bookmarkStart w:id="2" w:name="O_871023"/>
      <w:bookmarkEnd w:id="2"/>
      <w:r w:rsidRPr="008F18F4">
        <w:t>Application</w:t>
      </w:r>
    </w:p>
    <w:p w:rsidR="00000000" w:rsidRPr="008F18F4" w:rsidP="00C50609">
      <w:pPr>
        <w:pStyle w:val="BodyText"/>
      </w:pPr>
      <w:r w:rsidRPr="008F18F4">
        <w:t>This unit of competency covers the skills and knowledge required to design equipment and system modi</w:t>
      </w:r>
      <w:r w:rsidRPr="008F18F4">
        <w:t>fications in a manufacturing situation. This unit is typically performed by high-level staff working as part of a design, development and implementation team and taking a lead technical role.</w:t>
      </w:r>
    </w:p>
    <w:p w:rsidR="00000000" w:rsidRPr="008F18F4" w:rsidP="00C50609">
      <w:pPr>
        <w:pStyle w:val="BodyText"/>
      </w:pPr>
      <w:r w:rsidRPr="008F18F4">
        <w:t>It does not include the design of equipment requiring specialis</w:t>
      </w:r>
      <w:r w:rsidRPr="008F18F4">
        <w:t>t engineering skills or regulatory licensing, although it may include working with a person with this skill/licence.</w:t>
      </w:r>
    </w:p>
    <w:p w:rsidR="00000000" w:rsidRPr="008F18F4" w:rsidP="00C50609">
      <w:pPr>
        <w:pStyle w:val="BodyText"/>
      </w:pPr>
      <w:r w:rsidRPr="008F18F4">
        <w:t>This unit of competency applies to people who design modifications to equipment or systems, typically used for production. The modificatio</w:t>
      </w:r>
      <w:r w:rsidRPr="008F18F4">
        <w:t>n may be to improve productivity, improve reliability, reduce waste (muda), reduce cost or other reasons. The competency can apply to the design of equipment/system modifications associated with product changes or improvements and/or establishment of a new</w:t>
      </w:r>
      <w:r w:rsidRPr="008F18F4">
        <w:t xml:space="preserve"> production line/product. Typically it will be to meet a specified end use. This will involve working closely with a range of management and operations personnel and requires balancing the business, operational and technical sides of the modified equipment</w:t>
      </w:r>
      <w:r w:rsidRPr="008F18F4">
        <w:t>/system. This unit of competency applies to the technical expert. The competency is applied under limited guidance in line with a broad plan, budget or strategy. It will typically involve capital expenditure.</w:t>
      </w:r>
    </w:p>
    <w:p w:rsidR="00000000" w:rsidRPr="008F18F4" w:rsidP="00C50609">
      <w:pPr>
        <w:pStyle w:val="BodyText"/>
      </w:pPr>
      <w:r w:rsidRPr="008F18F4">
        <w:t>This unit competency is typically performed by</w:t>
      </w:r>
      <w:r w:rsidRPr="008F18F4">
        <w:t xml:space="preserve"> senior technologists working in liaison with other technical experts, operations management, operators and other relevant people with whom they would work as part of a (possibly ad hoc) team.</w:t>
      </w:r>
    </w:p>
    <w:p w:rsidR="00000000" w:rsidRPr="008F18F4" w:rsidP="00C50609">
      <w:pPr>
        <w:pStyle w:val="BodyText"/>
      </w:pPr>
      <w:r w:rsidRPr="008F18F4">
        <w:t xml:space="preserve">No licensing, legislative or certification requirements apply </w:t>
      </w:r>
      <w:r w:rsidRPr="008F18F4">
        <w:t>to this unit at the time of publication.</w:t>
      </w:r>
    </w:p>
    <w:p w:rsidR="00000000" w:rsidRPr="008F18F4" w:rsidP="008F18F4">
      <w:pPr>
        <w:pStyle w:val="Heading1"/>
      </w:pPr>
      <w:bookmarkStart w:id="3" w:name="O_871022"/>
      <w:bookmarkEnd w:id="3"/>
      <w:r w:rsidRPr="008F18F4">
        <w:t>Pre-requisite Unit</w:t>
      </w:r>
    </w:p>
    <w:p w:rsidR="00000000" w:rsidRPr="008F18F4" w:rsidP="00C50609">
      <w:pPr>
        <w:pStyle w:val="BodyText"/>
      </w:pPr>
      <w:r w:rsidRPr="008F18F4">
        <w:t>Nil</w:t>
      </w:r>
    </w:p>
    <w:p w:rsidR="00000000" w:rsidRPr="008F18F4" w:rsidP="008F18F4">
      <w:pPr>
        <w:pStyle w:val="Heading1"/>
      </w:pPr>
      <w:bookmarkStart w:id="4" w:name="O_871021"/>
      <w:bookmarkEnd w:id="4"/>
      <w:r w:rsidRPr="008F18F4">
        <w:t>Competency Field</w:t>
      </w:r>
    </w:p>
    <w:p w:rsidR="00000000" w:rsidRPr="008F18F4" w:rsidP="00C50609">
      <w:pPr>
        <w:pStyle w:val="BodyText"/>
      </w:pPr>
      <w:r w:rsidRPr="008F18F4">
        <w:t>Operations</w:t>
      </w:r>
    </w:p>
    <w:p w:rsidR="00000000" w:rsidRPr="008F18F4" w:rsidP="008F18F4">
      <w:pPr>
        <w:pStyle w:val="Heading1"/>
      </w:pPr>
      <w:bookmarkStart w:id="5" w:name="O_871020"/>
      <w:bookmarkEnd w:id="5"/>
      <w:r w:rsidRPr="008F18F4">
        <w:t>Unit Sector</w:t>
      </w:r>
    </w:p>
    <w:p w:rsidR="00000000" w:rsidRPr="008F18F4" w:rsidP="008F18F4">
      <w:pPr>
        <w:pStyle w:val="Heading1"/>
      </w:pPr>
      <w:bookmarkStart w:id="6" w:name="O_871019"/>
      <w:bookmarkEnd w:id="6"/>
      <w:r w:rsidRPr="008F18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F18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Performan</w:t>
            </w:r>
            <w:r w:rsidRPr="008F18F4">
              <w:t>ce criteria describe the performance needed to demonstrate achievement of the element</w:t>
            </w:r>
          </w:p>
        </w:tc>
      </w:tr>
      <w:tr w:rsidTr="008F18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F18F4">
            <w:pPr>
              <w:pStyle w:val="BodyText"/>
              <w:rPr>
                <w:lang w:val="en-NZ"/>
              </w:rPr>
            </w:pP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1</w:t>
            </w:r>
          </w:p>
        </w:tc>
        <w:tc>
          <w:tcPr>
            <w:tcW w:w="1962" w:type="dxa"/>
            <w:vMerge w:val="restart"/>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Assess requirements</w:t>
            </w: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1.1</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Establish modification or design requirement</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1.2</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Establish design concepts</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1.3</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Establish design limitations</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1.4</w:t>
            </w:r>
          </w:p>
        </w:tc>
        <w:tc>
          <w:tcPr>
            <w:tcW w:w="5610" w:type="dxa"/>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Consult with specialists/experts as required</w:t>
            </w:r>
          </w:p>
        </w:tc>
      </w:tr>
    </w:tbl>
    <w:p w:rsidR="00000000" w:rsidRPr="008F18F4" w:rsidP="008F18F4">
      <w:pPr>
        <w:pStyle w:val="BodyText"/>
      </w:pPr>
    </w:p>
    <w:tbl>
      <w:tblPr>
        <w:tblW w:w="0" w:type="auto"/>
        <w:tblLayout w:type="fixed"/>
        <w:tblCellMar>
          <w:left w:w="62" w:type="dxa"/>
          <w:right w:w="62" w:type="dxa"/>
        </w:tblCellMar>
        <w:tblLook w:val="0000"/>
      </w:tblPr>
      <w:tblGrid>
        <w:gridCol w:w="678"/>
        <w:gridCol w:w="1962"/>
        <w:gridCol w:w="770"/>
        <w:gridCol w:w="5610"/>
      </w:tblGrid>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2</w:t>
            </w:r>
          </w:p>
        </w:tc>
        <w:tc>
          <w:tcPr>
            <w:tcW w:w="1962" w:type="dxa"/>
            <w:vMerge w:val="restart"/>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Evaluate options</w:t>
            </w: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2.1</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Define options</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2.2</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Determine most appropriate modification</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2.3</w:t>
            </w:r>
          </w:p>
        </w:tc>
        <w:tc>
          <w:tcPr>
            <w:tcW w:w="5610" w:type="dxa"/>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Confirm selected option with appropriate personnel in accordance with workplace procedures</w:t>
            </w:r>
          </w:p>
        </w:tc>
      </w:tr>
    </w:tbl>
    <w:p w:rsidR="00000000" w:rsidRPr="008F18F4" w:rsidP="008F18F4">
      <w:pPr>
        <w:pStyle w:val="BodyText"/>
      </w:pPr>
    </w:p>
    <w:tbl>
      <w:tblPr>
        <w:tblW w:w="0" w:type="auto"/>
        <w:tblLayout w:type="fixed"/>
        <w:tblCellMar>
          <w:left w:w="62" w:type="dxa"/>
          <w:right w:w="62" w:type="dxa"/>
        </w:tblCellMar>
        <w:tblLook w:val="0000"/>
      </w:tblPr>
      <w:tblGrid>
        <w:gridCol w:w="678"/>
        <w:gridCol w:w="1962"/>
        <w:gridCol w:w="770"/>
        <w:gridCol w:w="5610"/>
      </w:tblGrid>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3</w:t>
            </w:r>
          </w:p>
        </w:tc>
        <w:tc>
          <w:tcPr>
            <w:tcW w:w="1962" w:type="dxa"/>
            <w:vMerge w:val="restart"/>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Design modifications</w:t>
            </w: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3.1</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Design modification to meet end use specifications/standards and all legislative or regulatory requirements</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3.2</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Verify design in accordance with enterprise procedures</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3.3</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Check the modifications will not compromise health, safety and environment (HSE) performance</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3.4</w:t>
            </w:r>
          </w:p>
        </w:tc>
        <w:tc>
          <w:tcPr>
            <w:tcW w:w="5610" w:type="dxa"/>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Determine required outcome tests and results to establish conformance to requirements</w:t>
            </w:r>
          </w:p>
        </w:tc>
      </w:tr>
    </w:tbl>
    <w:p w:rsidR="00000000" w:rsidRPr="008F18F4" w:rsidP="008F18F4">
      <w:pPr>
        <w:pStyle w:val="BodyText"/>
      </w:pPr>
    </w:p>
    <w:tbl>
      <w:tblPr>
        <w:tblW w:w="0" w:type="auto"/>
        <w:tblLayout w:type="fixed"/>
        <w:tblCellMar>
          <w:left w:w="62" w:type="dxa"/>
          <w:right w:w="62" w:type="dxa"/>
        </w:tblCellMar>
        <w:tblLook w:val="0000"/>
      </w:tblPr>
      <w:tblGrid>
        <w:gridCol w:w="678"/>
        <w:gridCol w:w="1962"/>
        <w:gridCol w:w="770"/>
        <w:gridCol w:w="5610"/>
      </w:tblGrid>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4</w:t>
            </w:r>
          </w:p>
        </w:tc>
        <w:tc>
          <w:tcPr>
            <w:tcW w:w="1962" w:type="dxa"/>
            <w:vMerge w:val="restart"/>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 xml:space="preserve">Coordinate design implementation and testing in accordance with enterprise </w:t>
            </w:r>
            <w:r w:rsidRPr="008F18F4">
              <w:t>requirements</w:t>
            </w: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4.1</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Initiate implementation of the design/modification</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4.2</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Coordinate implementation of the design/modification</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4.3</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Assess design outcome test results</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4.4</w:t>
            </w:r>
          </w:p>
        </w:tc>
        <w:tc>
          <w:tcPr>
            <w:tcW w:w="561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Assess any required variations to the design</w:t>
            </w:r>
          </w:p>
        </w:tc>
      </w:tr>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4.5</w:t>
            </w:r>
          </w:p>
        </w:tc>
        <w:tc>
          <w:tcPr>
            <w:tcW w:w="5610" w:type="dxa"/>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Prepare documentation to meet enterprise requirements</w:t>
            </w:r>
          </w:p>
        </w:tc>
      </w:tr>
    </w:tbl>
    <w:p w:rsidR="00000000" w:rsidRPr="008F18F4" w:rsidP="008F18F4">
      <w:pPr>
        <w:pStyle w:val="BodyText"/>
      </w:pPr>
    </w:p>
    <w:tbl>
      <w:tblPr>
        <w:tblW w:w="0" w:type="auto"/>
        <w:tblLayout w:type="fixed"/>
        <w:tblCellMar>
          <w:left w:w="62" w:type="dxa"/>
          <w:right w:w="62" w:type="dxa"/>
        </w:tblCellMar>
        <w:tblLook w:val="0000"/>
      </w:tblPr>
      <w:tblGrid>
        <w:gridCol w:w="678"/>
        <w:gridCol w:w="1962"/>
        <w:gridCol w:w="770"/>
        <w:gridCol w:w="5610"/>
      </w:tblGrid>
      <w:tr w:rsidTr="008F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5</w:t>
            </w:r>
          </w:p>
        </w:tc>
        <w:tc>
          <w:tcPr>
            <w:tcW w:w="1962"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Maintain records</w:t>
            </w:r>
          </w:p>
        </w:tc>
        <w:tc>
          <w:tcPr>
            <w:tcW w:w="770" w:type="dxa"/>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5.1</w:t>
            </w:r>
          </w:p>
        </w:tc>
        <w:tc>
          <w:tcPr>
            <w:tcW w:w="5610" w:type="dxa"/>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Maintain records of design and modification outcomes in accordance with enterprise procedures</w:t>
            </w:r>
          </w:p>
        </w:tc>
      </w:tr>
    </w:tbl>
    <w:p w:rsidR="00000000" w:rsidRPr="008F18F4" w:rsidP="008F18F4">
      <w:pPr>
        <w:pStyle w:val="BodyText"/>
      </w:pPr>
    </w:p>
    <w:p w:rsidR="00000000" w:rsidRPr="008F18F4" w:rsidP="008F18F4">
      <w:pPr>
        <w:pStyle w:val="AllowPageBreak"/>
      </w:pPr>
    </w:p>
    <w:p w:rsidR="00000000" w:rsidRPr="008F18F4" w:rsidP="008F18F4">
      <w:pPr>
        <w:pStyle w:val="Heading1"/>
      </w:pPr>
      <w:bookmarkStart w:id="7" w:name="O_871018"/>
      <w:bookmarkEnd w:id="7"/>
      <w:r w:rsidRPr="008F18F4">
        <w:t>Foundation Skills</w:t>
      </w:r>
    </w:p>
    <w:p w:rsidR="00000000" w:rsidRPr="008F18F4" w:rsidP="00C50609">
      <w:pPr>
        <w:pStyle w:val="BodyText"/>
      </w:pPr>
      <w:r w:rsidRPr="008F18F4">
        <w:t>This section describes those language, literacy, numeracy and employment skills that are essential to performance.</w:t>
      </w:r>
    </w:p>
    <w:p w:rsidR="00000000" w:rsidRPr="008F18F4" w:rsidP="00C50609">
      <w:pPr>
        <w:pStyle w:val="BodyText"/>
      </w:pPr>
      <w:r w:rsidRPr="008F18F4">
        <w:t>Foundation skills essential to performance are explicit in the performance criteria of this unit of competency.</w:t>
      </w:r>
    </w:p>
    <w:p w:rsidR="00000000" w:rsidRPr="008F18F4" w:rsidP="008F18F4">
      <w:pPr>
        <w:pStyle w:val="Heading1"/>
      </w:pPr>
      <w:bookmarkStart w:id="8" w:name="O_871017"/>
      <w:bookmarkEnd w:id="8"/>
      <w:r w:rsidRPr="008F18F4">
        <w:t>Range of Conditions</w:t>
      </w:r>
    </w:p>
    <w:tbl>
      <w:tblPr>
        <w:tblW w:w="0" w:type="auto"/>
        <w:tblCellMar>
          <w:left w:w="62" w:type="dxa"/>
          <w:right w:w="62" w:type="dxa"/>
        </w:tblCellMar>
        <w:tblLook w:val="0000"/>
      </w:tblPr>
      <w:tblGrid>
        <w:gridCol w:w="3098"/>
        <w:gridCol w:w="6098"/>
      </w:tblGrid>
      <w:tr w:rsidTr="00C506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t>This field allows for different work environments and conditions that may affect performance. Essential operating conditions that may be present (depending on the work situation, needs of the candidate, accessibility of the item,</w:t>
            </w:r>
            <w:r w:rsidRPr="008F18F4">
              <w:t xml:space="preserve"> and local industry and regional contexts) are included.</w:t>
            </w:r>
          </w:p>
        </w:tc>
      </w:tr>
      <w:tr w:rsidTr="00C50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The latest version of all legislation, regulations, industry codes of practice and Australian/international standards, or the version specified by the local regulatory authorit</w:t>
            </w:r>
            <w:r w:rsidRPr="008F18F4">
              <w:t xml:space="preserve">y, must be used, and include one or more of the following: </w:t>
            </w:r>
          </w:p>
          <w:p w:rsidR="00000000" w:rsidRPr="008F18F4" w:rsidP="008F18F4">
            <w:pPr>
              <w:pStyle w:val="ListBullet"/>
            </w:pPr>
            <w:r w:rsidRPr="008F18F4">
              <w:t>legislative requirements, including work health and safety (WHS)</w:t>
            </w:r>
          </w:p>
          <w:p w:rsidR="00000000" w:rsidRPr="008F18F4" w:rsidP="008F18F4">
            <w:pPr>
              <w:pStyle w:val="ListBullet"/>
            </w:pPr>
            <w:r w:rsidRPr="008F18F4">
              <w:t>industry codes of practice and guidelines</w:t>
            </w:r>
          </w:p>
          <w:p w:rsidR="00000000" w:rsidRPr="008F18F4" w:rsidP="008F18F4">
            <w:pPr>
              <w:pStyle w:val="ListBullet"/>
            </w:pPr>
            <w:r w:rsidRPr="008F18F4">
              <w:t xml:space="preserve">environmental regulations and guidelines </w:t>
            </w:r>
          </w:p>
          <w:p w:rsidR="00000000" w:rsidRPr="008F18F4" w:rsidP="008F18F4">
            <w:pPr>
              <w:pStyle w:val="ListBullet"/>
            </w:pPr>
            <w:r w:rsidRPr="008F18F4">
              <w:t>Australian and other standards</w:t>
            </w:r>
          </w:p>
          <w:p w:rsidR="00000000" w:rsidRPr="008F18F4" w:rsidP="008F18F4">
            <w:pPr>
              <w:pStyle w:val="ListBullet"/>
            </w:pPr>
            <w:r w:rsidRPr="008F18F4">
              <w:t>licence and certification requirements</w:t>
            </w:r>
          </w:p>
          <w:p w:rsidR="00000000" w:rsidRPr="008F18F4" w:rsidP="008F18F4">
            <w:pPr>
              <w:pStyle w:val="ListBullet"/>
            </w:pPr>
            <w:r w:rsidRPr="008F18F4">
              <w:t>relevant Australian design standards</w:t>
            </w:r>
          </w:p>
          <w:p w:rsidR="00000000" w:rsidRPr="008F18F4" w:rsidP="008F18F4">
            <w:pPr>
              <w:pStyle w:val="ListBullet"/>
            </w:pPr>
            <w:r w:rsidRPr="008F18F4">
              <w:t>workers</w:t>
            </w:r>
            <w:r>
              <w:t>’</w:t>
            </w:r>
            <w:r w:rsidRPr="008F18F4">
              <w:t xml:space="preserve"> compensation legislation and regulation</w:t>
            </w:r>
          </w:p>
          <w:p w:rsidR="00000000" w:rsidP="008F18F4">
            <w:pPr>
              <w:pStyle w:val="BodyText"/>
              <w:rPr>
                <w:lang w:val="en-NZ"/>
              </w:rPr>
            </w:pPr>
          </w:p>
        </w:tc>
      </w:tr>
      <w:tr w:rsidTr="00C50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 xml:space="preserve">All operations must be performed in accordance with relevant procedures. </w:t>
            </w:r>
          </w:p>
          <w:p w:rsidR="00000000" w:rsidRPr="008F18F4" w:rsidP="008F18F4">
            <w:pPr>
              <w:pStyle w:val="BodyText"/>
            </w:pPr>
          </w:p>
          <w:p w:rsidR="00000000" w:rsidRPr="008F18F4" w:rsidP="008F18F4">
            <w:pPr>
              <w:pStyle w:val="BodyText"/>
            </w:pPr>
            <w:r w:rsidRPr="008F18F4">
              <w:t>Procedures are written, verbal, visual, com</w:t>
            </w:r>
            <w:r w:rsidRPr="008F18F4">
              <w:t>puter-based or in some other form, and include one or more of the following:</w:t>
            </w:r>
          </w:p>
          <w:p w:rsidR="00000000" w:rsidRPr="008F18F4" w:rsidP="008F18F4">
            <w:pPr>
              <w:pStyle w:val="ListBullet"/>
            </w:pPr>
            <w:r w:rsidRPr="008F18F4">
              <w:t>all work instructions</w:t>
            </w:r>
          </w:p>
          <w:p w:rsidR="00000000" w:rsidRPr="008F18F4" w:rsidP="008F18F4">
            <w:pPr>
              <w:pStyle w:val="ListBullet"/>
            </w:pPr>
            <w:r w:rsidRPr="008F18F4">
              <w:t>standard operating procedures (SOPs)</w:t>
            </w:r>
          </w:p>
          <w:p w:rsidR="00000000" w:rsidRPr="008F18F4" w:rsidP="008F18F4">
            <w:pPr>
              <w:pStyle w:val="ListBullet"/>
            </w:pPr>
            <w:r w:rsidRPr="008F18F4">
              <w:t>formulas/recipes</w:t>
            </w:r>
          </w:p>
          <w:p w:rsidR="00000000" w:rsidRPr="008F18F4" w:rsidP="008F18F4">
            <w:pPr>
              <w:pStyle w:val="ListBullet"/>
            </w:pPr>
            <w:r w:rsidRPr="008F18F4">
              <w:t>batch sheets</w:t>
            </w:r>
          </w:p>
          <w:p w:rsidR="00000000" w:rsidRPr="008F18F4" w:rsidP="008F18F4">
            <w:pPr>
              <w:pStyle w:val="ListBullet"/>
            </w:pPr>
            <w:r w:rsidRPr="008F18F4">
              <w:t>temporary instructions</w:t>
            </w:r>
          </w:p>
          <w:p w:rsidR="00000000" w:rsidRPr="008F18F4" w:rsidP="008F18F4">
            <w:pPr>
              <w:pStyle w:val="ListBullet"/>
            </w:pPr>
            <w:r w:rsidRPr="008F18F4">
              <w:t>any similar instructions provided for the smooth running of the plant</w:t>
            </w:r>
          </w:p>
          <w:p w:rsidR="00000000" w:rsidRPr="008F18F4" w:rsidP="008F18F4">
            <w:pPr>
              <w:pStyle w:val="ListBullet"/>
            </w:pPr>
            <w:r w:rsidRPr="008F18F4">
              <w:t>good operating practice as may be defined by industry codes of practice (e.g. Responsible Care)</w:t>
            </w:r>
          </w:p>
          <w:p w:rsidR="00000000" w:rsidP="008F18F4">
            <w:pPr>
              <w:pStyle w:val="BodyText"/>
              <w:rPr>
                <w:lang w:val="en-NZ"/>
              </w:rPr>
            </w:pPr>
          </w:p>
        </w:tc>
      </w:tr>
      <w:tr w:rsidTr="00C50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rPr>
                <w:rStyle w:val="SpecialBold"/>
              </w:rPr>
              <w:t>Modification</w:t>
            </w:r>
            <w:r w:rsidRPr="008F18F4">
              <w:t>/</w:t>
            </w:r>
            <w:r w:rsidRPr="008F18F4">
              <w:rPr>
                <w:rStyle w:val="SpecialBold"/>
              </w:rPr>
              <w:t>design requirements</w:t>
            </w:r>
          </w:p>
        </w:tc>
        <w:tc>
          <w:tcPr>
            <w:tcW w:w="0" w:type="auto"/>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 xml:space="preserve">Modification/design requirements include consideration </w:t>
            </w:r>
            <w:r w:rsidRPr="008F18F4">
              <w:t>of the following factors:</w:t>
            </w:r>
          </w:p>
          <w:p w:rsidR="00000000" w:rsidRPr="008F18F4" w:rsidP="008F18F4">
            <w:pPr>
              <w:pStyle w:val="ListBullet"/>
            </w:pPr>
            <w:r w:rsidRPr="008F18F4">
              <w:t>production requirements</w:t>
            </w:r>
          </w:p>
          <w:p w:rsidR="00000000" w:rsidRPr="008F18F4" w:rsidP="008F18F4">
            <w:pPr>
              <w:pStyle w:val="ListBullet"/>
            </w:pPr>
            <w:r w:rsidRPr="008F18F4">
              <w:t>facility requirements</w:t>
            </w:r>
          </w:p>
          <w:p w:rsidR="00000000" w:rsidRPr="008F18F4" w:rsidP="008F18F4">
            <w:pPr>
              <w:pStyle w:val="ListBullet"/>
            </w:pPr>
            <w:r w:rsidRPr="008F18F4">
              <w:t>HSE requirements</w:t>
            </w:r>
          </w:p>
          <w:p w:rsidR="00000000" w:rsidRPr="008F18F4" w:rsidP="008F18F4">
            <w:pPr>
              <w:pStyle w:val="ListBullet"/>
            </w:pPr>
            <w:r w:rsidRPr="008F18F4">
              <w:t>sustainability requirements</w:t>
            </w:r>
          </w:p>
          <w:p w:rsidR="00000000" w:rsidRPr="008F18F4" w:rsidP="008F18F4">
            <w:pPr>
              <w:pStyle w:val="ListBullet"/>
            </w:pPr>
            <w:r w:rsidRPr="008F18F4">
              <w:t>other factors relevant to the job/work environment</w:t>
            </w:r>
          </w:p>
          <w:p w:rsidR="00000000" w:rsidP="008F18F4">
            <w:pPr>
              <w:pStyle w:val="BodyText"/>
              <w:rPr>
                <w:lang w:val="en-NZ"/>
              </w:rPr>
            </w:pPr>
          </w:p>
        </w:tc>
      </w:tr>
      <w:tr w:rsidTr="00C50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rPr>
                <w:rStyle w:val="SpecialBold"/>
              </w:rPr>
              <w:t>Design concepts</w:t>
            </w:r>
          </w:p>
        </w:tc>
        <w:tc>
          <w:tcPr>
            <w:tcW w:w="0" w:type="auto"/>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Design concepts include at a minimum:</w:t>
            </w:r>
          </w:p>
          <w:p w:rsidR="00000000" w:rsidRPr="008F18F4" w:rsidP="008F18F4">
            <w:pPr>
              <w:pStyle w:val="ListBullet"/>
            </w:pPr>
            <w:r w:rsidRPr="008F18F4">
              <w:t>process</w:t>
            </w:r>
          </w:p>
          <w:p w:rsidR="00000000" w:rsidRPr="008F18F4" w:rsidP="008F18F4">
            <w:pPr>
              <w:pStyle w:val="ListBullet"/>
            </w:pPr>
            <w:r w:rsidRPr="008F18F4">
              <w:t>material</w:t>
            </w:r>
          </w:p>
          <w:p w:rsidR="00000000" w:rsidRPr="008F18F4" w:rsidP="008F18F4">
            <w:pPr>
              <w:pStyle w:val="ListBullet"/>
            </w:pPr>
            <w:r w:rsidRPr="008F18F4">
              <w:t>quantity</w:t>
            </w:r>
          </w:p>
          <w:p w:rsidR="00000000" w:rsidRPr="008F18F4" w:rsidP="008F18F4">
            <w:pPr>
              <w:pStyle w:val="ListBullet"/>
            </w:pPr>
            <w:r w:rsidRPr="008F18F4">
              <w:t>cost</w:t>
            </w:r>
          </w:p>
          <w:p w:rsidR="00000000" w:rsidRPr="008F18F4" w:rsidP="008F18F4">
            <w:pPr>
              <w:pStyle w:val="ListBullet"/>
            </w:pPr>
            <w:r w:rsidRPr="008F18F4">
              <w:t>outcome</w:t>
            </w:r>
          </w:p>
          <w:p w:rsidR="00000000" w:rsidP="008F18F4">
            <w:pPr>
              <w:pStyle w:val="BodyText"/>
              <w:rPr>
                <w:lang w:val="en-NZ"/>
              </w:rPr>
            </w:pPr>
          </w:p>
        </w:tc>
      </w:tr>
      <w:tr w:rsidTr="00C50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rPr>
                <w:rStyle w:val="SpecialBold"/>
              </w:rPr>
              <w:t>Design limitations</w:t>
            </w:r>
          </w:p>
        </w:tc>
        <w:tc>
          <w:tcPr>
            <w:tcW w:w="0" w:type="auto"/>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Design limitations will be determined through consideration of:</w:t>
            </w:r>
          </w:p>
          <w:p w:rsidR="00000000" w:rsidRPr="008F18F4" w:rsidP="008F18F4">
            <w:pPr>
              <w:pStyle w:val="ListBullet"/>
            </w:pPr>
            <w:r w:rsidRPr="008F18F4">
              <w:t>codes</w:t>
            </w:r>
          </w:p>
          <w:p w:rsidR="00000000" w:rsidRPr="008F18F4" w:rsidP="008F18F4">
            <w:pPr>
              <w:pStyle w:val="ListBullet"/>
            </w:pPr>
            <w:r w:rsidRPr="008F18F4">
              <w:t>regulations</w:t>
            </w:r>
          </w:p>
          <w:p w:rsidR="00000000" w:rsidRPr="008F18F4" w:rsidP="008F18F4">
            <w:pPr>
              <w:pStyle w:val="ListBullet"/>
            </w:pPr>
            <w:r w:rsidRPr="008F18F4">
              <w:t>technical documentation</w:t>
            </w:r>
          </w:p>
          <w:p w:rsidR="00000000" w:rsidRPr="008F18F4" w:rsidP="008F18F4">
            <w:pPr>
              <w:pStyle w:val="ListBullet"/>
            </w:pPr>
            <w:r w:rsidRPr="008F18F4">
              <w:t>other factors relevant to the job/work environment.</w:t>
            </w:r>
          </w:p>
          <w:p w:rsidR="00000000" w:rsidP="008F18F4">
            <w:pPr>
              <w:pStyle w:val="BodyText"/>
              <w:rPr>
                <w:lang w:val="en-NZ"/>
              </w:rPr>
            </w:pPr>
          </w:p>
        </w:tc>
      </w:tr>
      <w:tr w:rsidTr="00C50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8F4">
            <w:pPr>
              <w:pStyle w:val="BodyText"/>
              <w:rPr>
                <w:lang w:val="en-NZ"/>
              </w:rPr>
            </w:pPr>
            <w:r w:rsidRPr="008F18F4">
              <w:rPr>
                <w:rStyle w:val="SpecialBold"/>
              </w:rPr>
              <w:t>Design</w:t>
            </w:r>
          </w:p>
        </w:tc>
        <w:tc>
          <w:tcPr>
            <w:tcW w:w="0" w:type="auto"/>
            <w:tcBorders>
              <w:top w:val="nil"/>
              <w:left w:val="nil"/>
              <w:bottom w:val="nil"/>
              <w:right w:val="nil"/>
            </w:tcBorders>
            <w:tcMar>
              <w:top w:w="0" w:type="dxa"/>
              <w:left w:w="62" w:type="dxa"/>
              <w:bottom w:w="0" w:type="dxa"/>
              <w:right w:w="62" w:type="dxa"/>
            </w:tcMar>
          </w:tcPr>
          <w:p w:rsidR="00000000" w:rsidRPr="008F18F4" w:rsidP="008F18F4">
            <w:pPr>
              <w:pStyle w:val="BodyText"/>
            </w:pPr>
            <w:r w:rsidRPr="008F18F4">
              <w:t>The design is to be for the modification of process plant/equipment.</w:t>
            </w:r>
          </w:p>
          <w:p w:rsidR="00000000" w:rsidRPr="008F18F4" w:rsidP="008F18F4">
            <w:pPr>
              <w:pStyle w:val="BodyText"/>
            </w:pPr>
          </w:p>
          <w:p w:rsidR="00000000" w:rsidRPr="008F18F4" w:rsidP="008F18F4">
            <w:pPr>
              <w:pStyle w:val="BodyText"/>
            </w:pPr>
            <w:r w:rsidRPr="008F18F4">
              <w:t>Design must include:</w:t>
            </w:r>
          </w:p>
          <w:p w:rsidR="00000000" w:rsidRPr="008F18F4" w:rsidP="008F18F4">
            <w:pPr>
              <w:pStyle w:val="ListBullet"/>
            </w:pPr>
            <w:r w:rsidRPr="008F18F4">
              <w:t>design research and consultation with internal or external specialists</w:t>
            </w:r>
          </w:p>
          <w:p w:rsidR="00000000" w:rsidRPr="008F18F4" w:rsidP="008F18F4">
            <w:pPr>
              <w:pStyle w:val="ListBullet"/>
            </w:pPr>
            <w:r w:rsidRPr="008F18F4">
              <w:t>assessment and evaluation of design concepts</w:t>
            </w:r>
          </w:p>
          <w:p w:rsidR="00000000" w:rsidRPr="008F18F4" w:rsidP="008F18F4">
            <w:pPr>
              <w:pStyle w:val="ListBullet"/>
            </w:pPr>
            <w:r w:rsidRPr="008F18F4">
              <w:t>design implementation and testing of modificatio</w:t>
            </w:r>
            <w:r w:rsidRPr="008F18F4">
              <w:t>ns</w:t>
            </w:r>
          </w:p>
        </w:tc>
      </w:tr>
    </w:tbl>
    <w:p w:rsidR="00000000" w:rsidRPr="008F18F4" w:rsidP="008F18F4">
      <w:pPr>
        <w:pStyle w:val="BodyText"/>
      </w:pPr>
    </w:p>
    <w:p w:rsidR="00000000" w:rsidRPr="008F18F4" w:rsidP="008F18F4">
      <w:pPr>
        <w:pStyle w:val="AllowPageBreak"/>
      </w:pPr>
    </w:p>
    <w:p w:rsidR="00000000" w:rsidRPr="008F18F4" w:rsidP="008F18F4">
      <w:pPr>
        <w:pStyle w:val="Heading1"/>
      </w:pPr>
      <w:bookmarkStart w:id="9" w:name="O_871016"/>
      <w:bookmarkEnd w:id="9"/>
      <w:r w:rsidRPr="008F18F4">
        <w:t>Unit Mapping Information</w:t>
      </w:r>
    </w:p>
    <w:p w:rsidR="00000000" w:rsidRPr="008F18F4" w:rsidP="00C50609">
      <w:pPr>
        <w:pStyle w:val="BodyText"/>
      </w:pPr>
      <w:r w:rsidRPr="008F18F4">
        <w:t>Release 1. Supersedes and is equivalent to MSAPMOPS601A Design equipment and system modifications</w:t>
      </w:r>
    </w:p>
    <w:p w:rsidR="00000000" w:rsidRPr="008F18F4" w:rsidP="008F18F4">
      <w:pPr>
        <w:pStyle w:val="Heading1"/>
      </w:pPr>
      <w:bookmarkStart w:id="10" w:name="O_871009"/>
      <w:bookmarkEnd w:id="10"/>
      <w:r w:rsidRPr="008F18F4">
        <w:t>Links</w:t>
      </w:r>
    </w:p>
    <w:p w:rsidR="00000000" w:rsidRPr="008F18F4" w:rsidP="00C50609">
      <w:pPr>
        <w:pStyle w:val="BodyText"/>
      </w:pPr>
      <w:r w:rsidRPr="008F18F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EA719F">
        <w:rPr>
          <w:rStyle w:val="Hyperlink"/>
        </w:rPr>
        <w:t>https://vetnet.gov.au/Pages/TrainingDocs.aspx?q=d1287d36-dff4-4e9f-ad2c-9d6270054027</w:t>
      </w:r>
      <w:r>
        <w:fldChar w:fldCharType="end"/>
      </w:r>
    </w:p>
    <w:p w:rsidR="00000000" w:rsidRPr="008F18F4" w:rsidP="008F18F4"/>
    <w:sectPr w:rsidSect="008F18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F4" w:rsidRPr="00C50609" w:rsidP="00C50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09" w:rsidP="008F1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609" w:rsidP="008F18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0609" w:rsidP="008F1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8F4" w:rsidRPr="00C50609" w:rsidP="00C50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09" w:rsidRPr="002D2AF8" w:rsidP="008F18F4">
    <w:pPr>
      <w:pStyle w:val="Header"/>
      <w:framePr w:wrap="around"/>
    </w:pPr>
    <w:r>
      <w:fldChar w:fldCharType="begin"/>
    </w:r>
    <w:r>
      <w:instrText xml:space="preserve"> TITLE   \* MERGEFORMAT </w:instrText>
    </w:r>
    <w:r>
      <w:fldChar w:fldCharType="separate"/>
    </w:r>
    <w:r>
      <w:t>MSMOPS601 Design equipment and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C50609" w:rsidP="008F1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4E3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CAA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8F4"/>
    <w:pPr>
      <w:spacing w:before="360" w:after="60"/>
      <w:outlineLvl w:val="0"/>
    </w:pPr>
    <w:rPr>
      <w:sz w:val="32"/>
    </w:rPr>
  </w:style>
  <w:style w:type="paragraph" w:styleId="Heading2">
    <w:name w:val="heading 2"/>
    <w:basedOn w:val="HeadingBase"/>
    <w:next w:val="BodyText"/>
    <w:link w:val="Heading2Char"/>
    <w:qFormat/>
    <w:rsid w:val="008F18F4"/>
    <w:pPr>
      <w:keepLines/>
      <w:spacing w:before="240" w:after="120"/>
      <w:outlineLvl w:val="1"/>
    </w:pPr>
    <w:rPr>
      <w:sz w:val="28"/>
      <w:szCs w:val="40"/>
    </w:rPr>
  </w:style>
  <w:style w:type="paragraph" w:styleId="Heading3">
    <w:name w:val="heading 3"/>
    <w:basedOn w:val="HeadingBase"/>
    <w:next w:val="BodyText"/>
    <w:link w:val="Heading3Char"/>
    <w:qFormat/>
    <w:rsid w:val="008F18F4"/>
    <w:pPr>
      <w:spacing w:before="180" w:after="120"/>
      <w:outlineLvl w:val="2"/>
    </w:pPr>
    <w:rPr>
      <w:spacing w:val="-10"/>
      <w:kern w:val="32"/>
    </w:rPr>
  </w:style>
  <w:style w:type="paragraph" w:styleId="Heading4">
    <w:name w:val="heading 4"/>
    <w:basedOn w:val="HeadingBase"/>
    <w:next w:val="BodyText"/>
    <w:link w:val="Heading4Char"/>
    <w:qFormat/>
    <w:rsid w:val="008F18F4"/>
    <w:pPr>
      <w:spacing w:before="160" w:after="120"/>
      <w:outlineLvl w:val="3"/>
    </w:pPr>
    <w:rPr>
      <w:sz w:val="22"/>
    </w:rPr>
  </w:style>
  <w:style w:type="paragraph" w:styleId="Heading5">
    <w:name w:val="heading 5"/>
    <w:basedOn w:val="HeadingBase"/>
    <w:next w:val="Normal"/>
    <w:link w:val="Heading5Char"/>
    <w:qFormat/>
    <w:rsid w:val="008F18F4"/>
    <w:pPr>
      <w:spacing w:before="80"/>
      <w:outlineLvl w:val="4"/>
    </w:pPr>
    <w:rPr>
      <w:color w:val="918585"/>
      <w:sz w:val="20"/>
    </w:rPr>
  </w:style>
  <w:style w:type="paragraph" w:styleId="Heading6">
    <w:name w:val="heading 6"/>
    <w:basedOn w:val="HeadingBase"/>
    <w:next w:val="Normal"/>
    <w:link w:val="Heading6Char"/>
    <w:qFormat/>
    <w:rsid w:val="008F18F4"/>
    <w:pPr>
      <w:spacing w:before="60"/>
      <w:outlineLvl w:val="5"/>
    </w:pPr>
    <w:rPr>
      <w:color w:val="918585"/>
      <w:sz w:val="20"/>
    </w:rPr>
  </w:style>
  <w:style w:type="paragraph" w:styleId="Heading7">
    <w:name w:val="heading 7"/>
    <w:basedOn w:val="Normal"/>
    <w:next w:val="Normal"/>
    <w:link w:val="Heading7Char"/>
    <w:qFormat/>
    <w:rsid w:val="008F18F4"/>
    <w:pPr>
      <w:ind w:left="720"/>
      <w:outlineLvl w:val="6"/>
    </w:pPr>
    <w:rPr>
      <w:i/>
    </w:rPr>
  </w:style>
  <w:style w:type="paragraph" w:styleId="Heading8">
    <w:name w:val="heading 8"/>
    <w:basedOn w:val="Normal"/>
    <w:next w:val="Normal"/>
    <w:link w:val="Heading8Char"/>
    <w:qFormat/>
    <w:rsid w:val="008F18F4"/>
    <w:pPr>
      <w:ind w:left="720"/>
      <w:outlineLvl w:val="7"/>
    </w:pPr>
    <w:rPr>
      <w:i/>
    </w:rPr>
  </w:style>
  <w:style w:type="paragraph" w:styleId="Heading9">
    <w:name w:val="heading 9"/>
    <w:basedOn w:val="Normal"/>
    <w:next w:val="Normal"/>
    <w:link w:val="Heading9Char"/>
    <w:qFormat/>
    <w:rsid w:val="008F18F4"/>
    <w:pPr>
      <w:ind w:left="720"/>
      <w:outlineLvl w:val="8"/>
    </w:pPr>
    <w:rPr>
      <w:i/>
    </w:rPr>
  </w:style>
  <w:style w:type="character" w:default="1" w:styleId="DefaultParagraphFont">
    <w:name w:val="Default Paragraph Font"/>
    <w:uiPriority w:val="1"/>
    <w:unhideWhenUsed/>
    <w:rsid w:val="008F1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8F4"/>
  </w:style>
  <w:style w:type="character" w:customStyle="1" w:styleId="Heading1Char">
    <w:name w:val="Heading 1 Char"/>
    <w:basedOn w:val="DefaultParagraphFont"/>
    <w:link w:val="Heading1"/>
    <w:rsid w:val="008F18F4"/>
    <w:rPr>
      <w:rFonts w:ascii="Times New Roman" w:eastAsia="Times New Roman" w:hAnsi="Times New Roman" w:cs="Times New Roman"/>
      <w:b/>
      <w:sz w:val="32"/>
      <w:szCs w:val="20"/>
      <w:lang w:eastAsia="en-US"/>
    </w:rPr>
  </w:style>
  <w:style w:type="paragraph" w:styleId="BodyText">
    <w:name w:val="Body Text"/>
    <w:basedOn w:val="Normal"/>
    <w:link w:val="BodyTextChar"/>
    <w:rsid w:val="008F18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8F4"/>
    <w:rPr>
      <w:rFonts w:ascii="Times New Roman" w:eastAsia="Times New Roman" w:hAnsi="Times New Roman" w:cs="Times New Roman"/>
      <w:sz w:val="24"/>
      <w:lang w:eastAsia="en-US"/>
    </w:rPr>
  </w:style>
  <w:style w:type="paragraph" w:styleId="ListBullet">
    <w:name w:val="List Bullet"/>
    <w:basedOn w:val="List"/>
    <w:rsid w:val="008F18F4"/>
    <w:pPr>
      <w:numPr>
        <w:numId w:val="11"/>
      </w:numPr>
      <w:tabs>
        <w:tab w:val="clear" w:pos="340"/>
      </w:tabs>
      <w:spacing w:before="40" w:after="40"/>
    </w:pPr>
  </w:style>
  <w:style w:type="character" w:customStyle="1" w:styleId="SpecialBold">
    <w:name w:val="Special Bold"/>
    <w:basedOn w:val="DefaultParagraphFont"/>
    <w:rsid w:val="008F18F4"/>
    <w:rPr>
      <w:b/>
      <w:spacing w:val="0"/>
    </w:rPr>
  </w:style>
  <w:style w:type="paragraph" w:customStyle="1" w:styleId="SuperHeading">
    <w:name w:val="SuperHeading"/>
    <w:basedOn w:val="Normal"/>
    <w:rsid w:val="008F18F4"/>
    <w:pPr>
      <w:spacing w:before="240" w:after="120"/>
      <w:outlineLvl w:val="0"/>
    </w:pPr>
    <w:rPr>
      <w:rFonts w:ascii="Times New Roman" w:hAnsi="Times New Roman"/>
      <w:b/>
      <w:sz w:val="32"/>
    </w:rPr>
  </w:style>
  <w:style w:type="paragraph" w:customStyle="1" w:styleId="AllowPageBreak">
    <w:name w:val="AllowPageBreak"/>
    <w:rsid w:val="008F1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8F4"/>
    <w:rPr>
      <w:rFonts w:ascii="Courier New" w:eastAsia="Times New Roman" w:hAnsi="Courier New" w:cs="Times New Roman"/>
      <w:i/>
      <w:szCs w:val="20"/>
      <w:lang w:eastAsia="en-US"/>
    </w:rPr>
  </w:style>
  <w:style w:type="paragraph" w:customStyle="1" w:styleId="HeadingBase">
    <w:name w:val="Heading Base"/>
    <w:rsid w:val="008F1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8F4"/>
    <w:pPr>
      <w:tabs>
        <w:tab w:val="right" w:leader="dot" w:pos="9072"/>
      </w:tabs>
      <w:ind w:left="567"/>
    </w:pPr>
    <w:rPr>
      <w:szCs w:val="22"/>
    </w:rPr>
  </w:style>
  <w:style w:type="paragraph" w:customStyle="1" w:styleId="TOCBase">
    <w:name w:val="TOC Base"/>
    <w:rsid w:val="008F1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8F4"/>
    <w:pPr>
      <w:tabs>
        <w:tab w:val="right" w:leader="dot" w:pos="9072"/>
      </w:tabs>
      <w:spacing w:before="40" w:after="40"/>
      <w:ind w:left="284"/>
    </w:pPr>
    <w:rPr>
      <w:rFonts w:ascii="Times New Roman" w:hAnsi="Times New Roman"/>
    </w:rPr>
  </w:style>
  <w:style w:type="paragraph" w:styleId="TOC1">
    <w:name w:val="toc 1"/>
    <w:basedOn w:val="TOCBase"/>
    <w:next w:val="Normal"/>
    <w:rsid w:val="008F1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8F4"/>
    <w:rPr>
      <w:rFonts w:ascii="Times New Roman" w:eastAsia="Times New Roman" w:hAnsi="Times New Roman" w:cs="Times New Roman"/>
      <w:sz w:val="16"/>
      <w:lang w:eastAsia="en-US"/>
    </w:rPr>
  </w:style>
  <w:style w:type="paragraph" w:styleId="Title">
    <w:name w:val="Title"/>
    <w:basedOn w:val="HeadingBase"/>
    <w:link w:val="TitleChar"/>
    <w:qFormat/>
    <w:rsid w:val="008F18F4"/>
    <w:pPr>
      <w:spacing w:before="5040"/>
      <w:jc w:val="center"/>
    </w:pPr>
    <w:rPr>
      <w:sz w:val="48"/>
      <w:szCs w:val="72"/>
      <w:lang w:val="en-US"/>
    </w:rPr>
  </w:style>
  <w:style w:type="character" w:customStyle="1" w:styleId="TitleChar">
    <w:name w:val="Title Char"/>
    <w:basedOn w:val="DefaultParagraphFont"/>
    <w:link w:val="Title"/>
    <w:rsid w:val="008F1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8F4"/>
    <w:pPr>
      <w:tabs>
        <w:tab w:val="left" w:pos="3600"/>
        <w:tab w:val="left" w:pos="3958"/>
      </w:tabs>
    </w:pPr>
  </w:style>
  <w:style w:type="paragraph" w:styleId="List">
    <w:name w:val="List"/>
    <w:basedOn w:val="BodyText"/>
    <w:next w:val="BodyText"/>
    <w:rsid w:val="008F18F4"/>
    <w:pPr>
      <w:tabs>
        <w:tab w:val="left" w:pos="340"/>
      </w:tabs>
      <w:spacing w:before="60" w:after="60"/>
      <w:ind w:left="340" w:hanging="340"/>
    </w:pPr>
  </w:style>
  <w:style w:type="paragraph" w:customStyle="1" w:styleId="Note">
    <w:name w:val="Note"/>
    <w:basedOn w:val="BodyText"/>
    <w:rsid w:val="008F1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8F4"/>
    <w:pPr>
      <w:framePr w:wrap="auto" w:hAnchor="text" w:y="6049"/>
    </w:pPr>
    <w:rPr>
      <w:color w:val="000000"/>
      <w:sz w:val="40"/>
    </w:rPr>
  </w:style>
  <w:style w:type="paragraph" w:customStyle="1" w:styleId="TOCTitle">
    <w:name w:val="TOCTitle"/>
    <w:basedOn w:val="Heading1"/>
    <w:rsid w:val="008F18F4"/>
    <w:pPr>
      <w:spacing w:after="240"/>
      <w:jc w:val="center"/>
      <w:outlineLvl w:val="9"/>
    </w:pPr>
    <w:rPr>
      <w:caps/>
    </w:rPr>
  </w:style>
  <w:style w:type="paragraph" w:customStyle="1" w:styleId="Version">
    <w:name w:val="Version"/>
    <w:rsid w:val="008F1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8F4"/>
    <w:pPr>
      <w:numPr>
        <w:numId w:val="12"/>
      </w:numPr>
      <w:tabs>
        <w:tab w:val="clear" w:pos="680"/>
      </w:tabs>
    </w:pPr>
  </w:style>
  <w:style w:type="paragraph" w:styleId="Index1">
    <w:name w:val="index 1"/>
    <w:basedOn w:val="Normal"/>
    <w:next w:val="Normal"/>
    <w:semiHidden/>
    <w:rsid w:val="008F18F4"/>
    <w:pPr>
      <w:keepNext w:val="0"/>
      <w:tabs>
        <w:tab w:val="right" w:pos="4176"/>
      </w:tabs>
      <w:ind w:left="198" w:hanging="198"/>
    </w:pPr>
    <w:rPr>
      <w:rFonts w:ascii="Garamond" w:hAnsi="Garamond"/>
    </w:rPr>
  </w:style>
  <w:style w:type="paragraph" w:styleId="IndexHeading">
    <w:name w:val="index heading"/>
    <w:basedOn w:val="Normal"/>
    <w:next w:val="Index1"/>
    <w:semiHidden/>
    <w:rsid w:val="008F18F4"/>
    <w:pPr>
      <w:spacing w:before="120" w:after="120"/>
    </w:pPr>
    <w:rPr>
      <w:rFonts w:ascii="Arial" w:hAnsi="Arial"/>
      <w:b/>
      <w:color w:val="918585"/>
      <w:sz w:val="24"/>
    </w:rPr>
  </w:style>
  <w:style w:type="paragraph" w:styleId="Header">
    <w:name w:val="header"/>
    <w:basedOn w:val="Normal"/>
    <w:link w:val="HeaderChar"/>
    <w:rsid w:val="008F1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8F4"/>
    <w:rPr>
      <w:rFonts w:ascii="Times New Roman" w:eastAsia="Times New Roman" w:hAnsi="Times New Roman" w:cs="Times New Roman"/>
      <w:sz w:val="16"/>
      <w:szCs w:val="20"/>
      <w:lang w:val="en-GB" w:eastAsia="en-US"/>
    </w:rPr>
  </w:style>
  <w:style w:type="paragraph" w:customStyle="1" w:styleId="Chapter">
    <w:name w:val="Chapter"/>
    <w:basedOn w:val="Normal"/>
    <w:rsid w:val="008F18F4"/>
    <w:pPr>
      <w:spacing w:before="240"/>
    </w:pPr>
    <w:rPr>
      <w:rFonts w:ascii="Times New Roman" w:hAnsi="Times New Roman"/>
      <w:smallCaps/>
      <w:spacing w:val="80"/>
      <w:sz w:val="28"/>
    </w:rPr>
  </w:style>
  <w:style w:type="paragraph" w:customStyle="1" w:styleId="InChapter">
    <w:name w:val="InChapter"/>
    <w:basedOn w:val="Heading3"/>
    <w:rsid w:val="008F18F4"/>
    <w:pPr>
      <w:spacing w:after="240"/>
      <w:outlineLvl w:val="9"/>
    </w:pPr>
    <w:rPr>
      <w:noProof/>
    </w:rPr>
  </w:style>
  <w:style w:type="paragraph" w:styleId="Index2">
    <w:name w:val="index 2"/>
    <w:basedOn w:val="Normal"/>
    <w:next w:val="Normal"/>
    <w:semiHidden/>
    <w:rsid w:val="008F18F4"/>
    <w:pPr>
      <w:tabs>
        <w:tab w:val="right" w:pos="4176"/>
      </w:tabs>
      <w:ind w:left="568" w:hanging="284"/>
    </w:pPr>
    <w:rPr>
      <w:rFonts w:ascii="Garamond" w:hAnsi="Garamond"/>
    </w:rPr>
  </w:style>
  <w:style w:type="paragraph" w:customStyle="1" w:styleId="Byline">
    <w:name w:val="Byline"/>
    <w:rsid w:val="008F1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8F4"/>
    <w:pPr>
      <w:tabs>
        <w:tab w:val="clear" w:pos="3600"/>
        <w:tab w:val="clear" w:pos="3958"/>
      </w:tabs>
      <w:jc w:val="right"/>
    </w:pPr>
  </w:style>
  <w:style w:type="character" w:styleId="Emphasis">
    <w:name w:val="Emphasis"/>
    <w:basedOn w:val="DefaultParagraphFont"/>
    <w:qFormat/>
    <w:rsid w:val="008F18F4"/>
    <w:rPr>
      <w:i/>
    </w:rPr>
  </w:style>
  <w:style w:type="paragraph" w:styleId="Caption">
    <w:name w:val="caption"/>
    <w:basedOn w:val="BodyText"/>
    <w:next w:val="Normal"/>
    <w:qFormat/>
    <w:rsid w:val="008F18F4"/>
    <w:pPr>
      <w:framePr w:w="2268" w:hSpace="181" w:vSpace="181" w:wrap="around" w:vAnchor="text" w:hAnchor="page" w:x="1135" w:y="285" w:anchorLock="1"/>
    </w:pPr>
    <w:rPr>
      <w:i/>
    </w:rPr>
  </w:style>
  <w:style w:type="paragraph" w:customStyle="1" w:styleId="MiniTOCTitle">
    <w:name w:val="MiniTOCTitle"/>
    <w:basedOn w:val="Heading4"/>
    <w:rsid w:val="008F18F4"/>
    <w:pPr>
      <w:spacing w:before="240"/>
      <w:outlineLvl w:val="9"/>
    </w:pPr>
    <w:rPr>
      <w:noProof/>
      <w:sz w:val="24"/>
    </w:rPr>
  </w:style>
  <w:style w:type="paragraph" w:customStyle="1" w:styleId="MiniTOCItem">
    <w:name w:val="MiniTOCItem"/>
    <w:basedOn w:val="ListBullet"/>
    <w:rsid w:val="008F18F4"/>
    <w:pPr>
      <w:numPr>
        <w:numId w:val="0"/>
      </w:numPr>
      <w:tabs>
        <w:tab w:val="right" w:leader="dot" w:pos="6521"/>
      </w:tabs>
      <w:spacing w:before="0" w:after="0"/>
    </w:pPr>
  </w:style>
  <w:style w:type="paragraph" w:customStyle="1" w:styleId="TOFTitle">
    <w:name w:val="TOFTitle"/>
    <w:basedOn w:val="TOCTitle"/>
    <w:rsid w:val="008F18F4"/>
  </w:style>
  <w:style w:type="paragraph" w:styleId="TableofFigures">
    <w:name w:val="table of figures"/>
    <w:basedOn w:val="Normal"/>
    <w:next w:val="Normal"/>
    <w:semiHidden/>
    <w:rsid w:val="008F18F4"/>
    <w:pPr>
      <w:tabs>
        <w:tab w:val="right" w:leader="dot" w:pos="9072"/>
      </w:tabs>
      <w:ind w:left="970" w:hanging="403"/>
    </w:pPr>
    <w:rPr>
      <w:rFonts w:ascii="Times New Roman" w:hAnsi="Times New Roman"/>
      <w:b/>
    </w:rPr>
  </w:style>
  <w:style w:type="paragraph" w:styleId="ListNumber">
    <w:name w:val="List Number"/>
    <w:basedOn w:val="List"/>
    <w:rsid w:val="008F18F4"/>
    <w:pPr>
      <w:numPr>
        <w:numId w:val="14"/>
      </w:numPr>
      <w:tabs>
        <w:tab w:val="clear" w:pos="340"/>
      </w:tabs>
    </w:pPr>
  </w:style>
  <w:style w:type="character" w:customStyle="1" w:styleId="WingdingSymbols">
    <w:name w:val="Wingding Symbols"/>
    <w:rsid w:val="008F18F4"/>
    <w:rPr>
      <w:rFonts w:ascii="Wingdings" w:hAnsi="Wingdings"/>
    </w:rPr>
  </w:style>
  <w:style w:type="paragraph" w:customStyle="1" w:styleId="TableHeading">
    <w:name w:val="Table Heading"/>
    <w:basedOn w:val="HeadingBase"/>
    <w:rsid w:val="008F18F4"/>
    <w:pPr>
      <w:keepLines/>
      <w:pBdr>
        <w:bottom w:val="single" w:sz="6" w:space="1" w:color="918585"/>
      </w:pBdr>
      <w:spacing w:before="240"/>
    </w:pPr>
  </w:style>
  <w:style w:type="character" w:customStyle="1" w:styleId="HotSpot">
    <w:name w:val="HotSpot"/>
    <w:rsid w:val="008F18F4"/>
    <w:rPr>
      <w:color w:val="0033CC"/>
      <w:u w:val="none"/>
    </w:rPr>
  </w:style>
  <w:style w:type="paragraph" w:customStyle="1" w:styleId="BodyTextRight">
    <w:name w:val="Body Text Right"/>
    <w:basedOn w:val="BodyText"/>
    <w:rsid w:val="008F18F4"/>
    <w:pPr>
      <w:spacing w:before="0" w:after="0"/>
      <w:jc w:val="right"/>
    </w:pPr>
  </w:style>
  <w:style w:type="paragraph" w:styleId="Index3">
    <w:name w:val="index 3"/>
    <w:basedOn w:val="ListNumber2"/>
    <w:next w:val="Normal"/>
    <w:semiHidden/>
    <w:rsid w:val="008F18F4"/>
    <w:pPr>
      <w:numPr>
        <w:numId w:val="0"/>
      </w:numPr>
      <w:tabs>
        <w:tab w:val="right" w:leader="dot" w:pos="4176"/>
      </w:tabs>
    </w:pPr>
  </w:style>
  <w:style w:type="paragraph" w:styleId="ListNumber2">
    <w:name w:val="List Number 2"/>
    <w:basedOn w:val="List2"/>
    <w:rsid w:val="008F18F4"/>
    <w:pPr>
      <w:numPr>
        <w:numId w:val="9"/>
      </w:numPr>
      <w:tabs>
        <w:tab w:val="clear" w:pos="1060"/>
      </w:tabs>
    </w:pPr>
  </w:style>
  <w:style w:type="paragraph" w:customStyle="1" w:styleId="MarginNote">
    <w:name w:val="Margin Note"/>
    <w:basedOn w:val="BodyText"/>
    <w:rsid w:val="008F1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8F4"/>
    <w:rPr>
      <w:sz w:val="32"/>
    </w:rPr>
  </w:style>
  <w:style w:type="paragraph" w:customStyle="1" w:styleId="HeadingProcedure">
    <w:name w:val="Heading Procedure"/>
    <w:basedOn w:val="HeadingBase"/>
    <w:next w:val="Normal"/>
    <w:rsid w:val="008F18F4"/>
    <w:pPr>
      <w:tabs>
        <w:tab w:val="left" w:pos="0"/>
      </w:tabs>
      <w:spacing w:before="120" w:after="60"/>
    </w:pPr>
    <w:rPr>
      <w:i/>
      <w:color w:val="918585"/>
      <w:sz w:val="22"/>
    </w:rPr>
  </w:style>
  <w:style w:type="paragraph" w:customStyle="1" w:styleId="TableBodyText">
    <w:name w:val="Table Body Text"/>
    <w:basedOn w:val="BodyText"/>
    <w:rsid w:val="008F18F4"/>
    <w:pPr>
      <w:spacing w:before="60" w:after="60"/>
    </w:pPr>
  </w:style>
  <w:style w:type="paragraph" w:styleId="ListContinue">
    <w:name w:val="List Continue"/>
    <w:basedOn w:val="List"/>
    <w:rsid w:val="008F18F4"/>
    <w:pPr>
      <w:ind w:firstLine="0"/>
    </w:pPr>
  </w:style>
  <w:style w:type="paragraph" w:customStyle="1" w:styleId="ListNote">
    <w:name w:val="List Note"/>
    <w:basedOn w:val="List"/>
    <w:rsid w:val="008F18F4"/>
    <w:pPr>
      <w:pBdr>
        <w:top w:val="single" w:sz="6" w:space="2" w:color="918585"/>
        <w:bottom w:val="single" w:sz="6" w:space="2" w:color="918585"/>
      </w:pBdr>
      <w:tabs>
        <w:tab w:val="left" w:pos="1021"/>
      </w:tabs>
      <w:ind w:firstLine="0"/>
    </w:pPr>
  </w:style>
  <w:style w:type="paragraph" w:customStyle="1" w:styleId="Warning">
    <w:name w:val="Warning"/>
    <w:basedOn w:val="BodyText"/>
    <w:rsid w:val="008F18F4"/>
    <w:pPr>
      <w:shd w:val="clear" w:color="auto" w:fill="D9D9D9"/>
      <w:tabs>
        <w:tab w:val="left" w:pos="992"/>
      </w:tabs>
      <w:ind w:left="119" w:right="119"/>
    </w:pPr>
    <w:rPr>
      <w:sz w:val="20"/>
    </w:rPr>
  </w:style>
  <w:style w:type="paragraph" w:customStyle="1" w:styleId="MarginIcons">
    <w:name w:val="Margin Icons"/>
    <w:basedOn w:val="BodyText"/>
    <w:rsid w:val="008F1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8F4"/>
    <w:rPr>
      <w:rFonts w:ascii="Courier New" w:hAnsi="Courier New"/>
    </w:rPr>
  </w:style>
  <w:style w:type="paragraph" w:customStyle="1" w:styleId="NoteBullet">
    <w:name w:val="Note Bullet"/>
    <w:basedOn w:val="Note"/>
    <w:rsid w:val="008F18F4"/>
    <w:pPr>
      <w:tabs>
        <w:tab w:val="clear" w:pos="680"/>
      </w:tabs>
      <w:spacing w:before="60" w:after="60"/>
    </w:pPr>
  </w:style>
  <w:style w:type="paragraph" w:customStyle="1" w:styleId="SubHeading2">
    <w:name w:val="SubHeading2"/>
    <w:basedOn w:val="HeadingBase"/>
    <w:rsid w:val="008F18F4"/>
    <w:pPr>
      <w:spacing w:before="240" w:after="60"/>
    </w:pPr>
    <w:rPr>
      <w:sz w:val="20"/>
    </w:rPr>
  </w:style>
  <w:style w:type="paragraph" w:customStyle="1" w:styleId="SubHeading1">
    <w:name w:val="SubHeading1"/>
    <w:basedOn w:val="HeadingBase"/>
    <w:rsid w:val="008F18F4"/>
    <w:pPr>
      <w:spacing w:before="240" w:after="60"/>
    </w:pPr>
    <w:rPr>
      <w:color w:val="918585"/>
      <w:sz w:val="22"/>
    </w:rPr>
  </w:style>
  <w:style w:type="paragraph" w:customStyle="1" w:styleId="SideHeading">
    <w:name w:val="Side Heading"/>
    <w:basedOn w:val="HeadingBase"/>
    <w:rsid w:val="008F1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8F4"/>
    <w:pPr>
      <w:numPr>
        <w:numId w:val="10"/>
      </w:numPr>
    </w:pPr>
  </w:style>
  <w:style w:type="paragraph" w:styleId="PlainText">
    <w:name w:val="Plain Text"/>
    <w:basedOn w:val="Normal"/>
    <w:link w:val="PlainTextChar"/>
    <w:rsid w:val="008F18F4"/>
    <w:rPr>
      <w:sz w:val="20"/>
    </w:rPr>
  </w:style>
  <w:style w:type="character" w:customStyle="1" w:styleId="PlainTextChar">
    <w:name w:val="Plain Text Char"/>
    <w:basedOn w:val="DefaultParagraphFont"/>
    <w:link w:val="PlainText"/>
    <w:rsid w:val="008F18F4"/>
    <w:rPr>
      <w:rFonts w:ascii="Courier New" w:eastAsia="Times New Roman" w:hAnsi="Courier New" w:cs="Times New Roman"/>
      <w:sz w:val="20"/>
      <w:szCs w:val="20"/>
      <w:lang w:eastAsia="en-US"/>
    </w:rPr>
  </w:style>
  <w:style w:type="character" w:customStyle="1" w:styleId="MenuOption">
    <w:name w:val="Menu Option"/>
    <w:basedOn w:val="DefaultParagraphFont"/>
    <w:rsid w:val="008F18F4"/>
    <w:rPr>
      <w:b/>
      <w:smallCaps/>
    </w:rPr>
  </w:style>
  <w:style w:type="paragraph" w:customStyle="1" w:styleId="TableListNumber">
    <w:name w:val="Table List Number"/>
    <w:basedOn w:val="ListNumber"/>
    <w:rsid w:val="008F18F4"/>
    <w:pPr>
      <w:numPr>
        <w:numId w:val="0"/>
      </w:numPr>
    </w:pPr>
  </w:style>
  <w:style w:type="paragraph" w:styleId="TOC4">
    <w:name w:val="toc 4"/>
    <w:basedOn w:val="TOCBase"/>
    <w:next w:val="Normal"/>
    <w:semiHidden/>
    <w:rsid w:val="008F18F4"/>
    <w:pPr>
      <w:tabs>
        <w:tab w:val="right" w:leader="dot" w:pos="9071"/>
      </w:tabs>
      <w:ind w:left="1701"/>
    </w:pPr>
  </w:style>
  <w:style w:type="paragraph" w:customStyle="1" w:styleId="ListAlpha">
    <w:name w:val="List Alpha"/>
    <w:basedOn w:val="List"/>
    <w:rsid w:val="008F18F4"/>
    <w:pPr>
      <w:numPr>
        <w:numId w:val="8"/>
      </w:numPr>
    </w:pPr>
  </w:style>
  <w:style w:type="paragraph" w:customStyle="1" w:styleId="ListAlpha2">
    <w:name w:val="List Alpha 2"/>
    <w:basedOn w:val="List2"/>
    <w:rsid w:val="008F18F4"/>
    <w:pPr>
      <w:numPr>
        <w:numId w:val="7"/>
      </w:numPr>
    </w:pPr>
  </w:style>
  <w:style w:type="paragraph" w:styleId="List2">
    <w:name w:val="List 2"/>
    <w:basedOn w:val="BodyText"/>
    <w:rsid w:val="008F18F4"/>
    <w:pPr>
      <w:tabs>
        <w:tab w:val="left" w:pos="680"/>
      </w:tabs>
      <w:spacing w:before="60" w:after="60"/>
      <w:ind w:left="680" w:hanging="340"/>
    </w:pPr>
  </w:style>
  <w:style w:type="paragraph" w:styleId="List3">
    <w:name w:val="List 3"/>
    <w:basedOn w:val="BodyText"/>
    <w:rsid w:val="008F18F4"/>
    <w:pPr>
      <w:tabs>
        <w:tab w:val="left" w:pos="1021"/>
      </w:tabs>
      <w:spacing w:before="60" w:after="60"/>
      <w:ind w:left="1020" w:hanging="340"/>
    </w:pPr>
  </w:style>
  <w:style w:type="paragraph" w:styleId="List4">
    <w:name w:val="List 4"/>
    <w:basedOn w:val="BodyText"/>
    <w:rsid w:val="008F18F4"/>
    <w:pPr>
      <w:tabs>
        <w:tab w:val="left" w:pos="1361"/>
      </w:tabs>
      <w:spacing w:before="60" w:after="60"/>
      <w:ind w:left="1361" w:hanging="340"/>
    </w:pPr>
  </w:style>
  <w:style w:type="paragraph" w:styleId="List5">
    <w:name w:val="List 5"/>
    <w:basedOn w:val="BodyText"/>
    <w:rsid w:val="008F18F4"/>
    <w:pPr>
      <w:tabs>
        <w:tab w:val="left" w:pos="1701"/>
      </w:tabs>
      <w:spacing w:before="60" w:after="60"/>
      <w:ind w:left="1701" w:hanging="340"/>
    </w:pPr>
  </w:style>
  <w:style w:type="paragraph" w:styleId="ListBullet3">
    <w:name w:val="List Bullet 3"/>
    <w:basedOn w:val="List3"/>
    <w:rsid w:val="008F18F4"/>
    <w:pPr>
      <w:numPr>
        <w:numId w:val="13"/>
      </w:numPr>
      <w:tabs>
        <w:tab w:val="clear" w:pos="1021"/>
      </w:tabs>
      <w:ind w:left="1037" w:hanging="357"/>
    </w:pPr>
  </w:style>
  <w:style w:type="paragraph" w:styleId="ListBullet4">
    <w:name w:val="List Bullet 4"/>
    <w:basedOn w:val="List4"/>
    <w:rsid w:val="008F18F4"/>
    <w:pPr>
      <w:numPr>
        <w:numId w:val="2"/>
      </w:numPr>
      <w:tabs>
        <w:tab w:val="clear" w:pos="1361"/>
      </w:tabs>
    </w:pPr>
  </w:style>
  <w:style w:type="paragraph" w:styleId="ListBullet5">
    <w:name w:val="List Bullet 5"/>
    <w:basedOn w:val="List5"/>
    <w:rsid w:val="008F18F4"/>
    <w:pPr>
      <w:numPr>
        <w:numId w:val="3"/>
      </w:numPr>
    </w:pPr>
  </w:style>
  <w:style w:type="paragraph" w:styleId="ListContinue2">
    <w:name w:val="List Continue 2"/>
    <w:basedOn w:val="List2"/>
    <w:rsid w:val="008F18F4"/>
    <w:pPr>
      <w:ind w:firstLine="0"/>
    </w:pPr>
  </w:style>
  <w:style w:type="paragraph" w:styleId="ListContinue3">
    <w:name w:val="List Continue 3"/>
    <w:basedOn w:val="List3"/>
    <w:rsid w:val="008F18F4"/>
    <w:pPr>
      <w:ind w:left="1021" w:firstLine="0"/>
    </w:pPr>
  </w:style>
  <w:style w:type="paragraph" w:styleId="ListContinue4">
    <w:name w:val="List Continue 4"/>
    <w:basedOn w:val="List4"/>
    <w:rsid w:val="008F18F4"/>
    <w:pPr>
      <w:ind w:firstLine="0"/>
    </w:pPr>
  </w:style>
  <w:style w:type="paragraph" w:styleId="ListContinue5">
    <w:name w:val="List Continue 5"/>
    <w:basedOn w:val="List5"/>
    <w:rsid w:val="008F18F4"/>
    <w:pPr>
      <w:ind w:firstLine="0"/>
    </w:pPr>
  </w:style>
  <w:style w:type="paragraph" w:styleId="ListNumber3">
    <w:name w:val="List Number 3"/>
    <w:basedOn w:val="List3"/>
    <w:rsid w:val="008F18F4"/>
    <w:pPr>
      <w:numPr>
        <w:numId w:val="4"/>
      </w:numPr>
    </w:pPr>
  </w:style>
  <w:style w:type="paragraph" w:styleId="ListNumber4">
    <w:name w:val="List Number 4"/>
    <w:basedOn w:val="List4"/>
    <w:rsid w:val="008F18F4"/>
    <w:pPr>
      <w:numPr>
        <w:numId w:val="5"/>
      </w:numPr>
    </w:pPr>
  </w:style>
  <w:style w:type="paragraph" w:styleId="ListNumber5">
    <w:name w:val="List Number 5"/>
    <w:basedOn w:val="List5"/>
    <w:rsid w:val="008F18F4"/>
    <w:pPr>
      <w:numPr>
        <w:numId w:val="6"/>
      </w:numPr>
    </w:pPr>
  </w:style>
  <w:style w:type="paragraph" w:styleId="BlockText">
    <w:name w:val="Block Text"/>
    <w:basedOn w:val="Normal"/>
    <w:rsid w:val="008F18F4"/>
    <w:pPr>
      <w:spacing w:after="120"/>
      <w:ind w:left="1440" w:right="1440"/>
    </w:pPr>
  </w:style>
  <w:style w:type="character" w:customStyle="1" w:styleId="Subscript">
    <w:name w:val="Subscript"/>
    <w:basedOn w:val="DefaultParagraphFont"/>
    <w:rsid w:val="008F18F4"/>
    <w:rPr>
      <w:sz w:val="16"/>
      <w:vertAlign w:val="subscript"/>
    </w:rPr>
  </w:style>
  <w:style w:type="character" w:customStyle="1" w:styleId="Superscript">
    <w:name w:val="Superscript"/>
    <w:basedOn w:val="DefaultParagraphFont"/>
    <w:rsid w:val="008F18F4"/>
    <w:rPr>
      <w:sz w:val="16"/>
      <w:vertAlign w:val="superscript"/>
    </w:rPr>
  </w:style>
  <w:style w:type="character" w:customStyle="1" w:styleId="Symbols">
    <w:name w:val="Symbols"/>
    <w:basedOn w:val="DefaultParagraphFont"/>
    <w:rsid w:val="008F18F4"/>
    <w:rPr>
      <w:rFonts w:ascii="Symbol" w:hAnsi="Symbol"/>
    </w:rPr>
  </w:style>
  <w:style w:type="character" w:customStyle="1" w:styleId="MenuOptions">
    <w:name w:val="Menu Options"/>
    <w:basedOn w:val="DefaultParagraphFont"/>
    <w:rsid w:val="008F18F4"/>
    <w:rPr>
      <w:rFonts w:ascii="Arial Narrow" w:hAnsi="Arial Narrow"/>
      <w:smallCaps/>
    </w:rPr>
  </w:style>
  <w:style w:type="character" w:customStyle="1" w:styleId="Buttons">
    <w:name w:val="Buttons"/>
    <w:basedOn w:val="DefaultParagraphFont"/>
    <w:rsid w:val="008F18F4"/>
    <w:rPr>
      <w:b/>
    </w:rPr>
  </w:style>
  <w:style w:type="character" w:customStyle="1" w:styleId="Underlined">
    <w:name w:val="Underlined"/>
    <w:basedOn w:val="DefaultParagraphFont"/>
    <w:rsid w:val="008F18F4"/>
    <w:rPr>
      <w:u w:val="single"/>
    </w:rPr>
  </w:style>
  <w:style w:type="paragraph" w:customStyle="1" w:styleId="TableBodyTextRight">
    <w:name w:val="Table Body Text Right"/>
    <w:basedOn w:val="TableBodyText"/>
    <w:rsid w:val="008F18F4"/>
    <w:pPr>
      <w:widowControl w:val="0"/>
      <w:autoSpaceDE w:val="0"/>
      <w:autoSpaceDN w:val="0"/>
      <w:adjustRightInd w:val="0"/>
      <w:jc w:val="right"/>
    </w:pPr>
    <w:rPr>
      <w:rFonts w:cs="Arial"/>
      <w:szCs w:val="18"/>
    </w:rPr>
  </w:style>
  <w:style w:type="paragraph" w:customStyle="1" w:styleId="CopyrightText">
    <w:name w:val="Copyright Text"/>
    <w:basedOn w:val="BodyText"/>
    <w:rsid w:val="008F18F4"/>
    <w:rPr>
      <w:sz w:val="18"/>
    </w:rPr>
  </w:style>
  <w:style w:type="paragraph" w:customStyle="1" w:styleId="BodySmallRight">
    <w:name w:val="Body Small Right"/>
    <w:basedOn w:val="BodyTextRight"/>
    <w:rsid w:val="008F18F4"/>
    <w:rPr>
      <w:sz w:val="18"/>
      <w:szCs w:val="18"/>
    </w:rPr>
  </w:style>
  <w:style w:type="paragraph" w:customStyle="1" w:styleId="MarginEdition">
    <w:name w:val="Margin Edition"/>
    <w:basedOn w:val="MarginNote"/>
    <w:rsid w:val="008F18F4"/>
    <w:pPr>
      <w:spacing w:before="0" w:after="0"/>
    </w:pPr>
    <w:rPr>
      <w:rFonts w:ascii="Times New Roman" w:hAnsi="Times New Roman"/>
      <w:color w:val="999999"/>
    </w:rPr>
  </w:style>
  <w:style w:type="paragraph" w:customStyle="1" w:styleId="Spacer">
    <w:name w:val="Spacer"/>
    <w:basedOn w:val="Normal"/>
    <w:rsid w:val="008F18F4"/>
    <w:rPr>
      <w:sz w:val="2"/>
      <w:szCs w:val="2"/>
    </w:rPr>
  </w:style>
  <w:style w:type="character" w:customStyle="1" w:styleId="Small">
    <w:name w:val="Small"/>
    <w:basedOn w:val="DefaultParagraphFont"/>
    <w:rsid w:val="008F18F4"/>
    <w:rPr>
      <w:sz w:val="16"/>
    </w:rPr>
  </w:style>
  <w:style w:type="paragraph" w:customStyle="1" w:styleId="WideTable">
    <w:name w:val="Wide Table"/>
    <w:basedOn w:val="Normal"/>
    <w:rsid w:val="008F18F4"/>
    <w:pPr>
      <w:ind w:left="-1418"/>
    </w:pPr>
    <w:rPr>
      <w:sz w:val="2"/>
      <w:szCs w:val="2"/>
    </w:rPr>
  </w:style>
  <w:style w:type="character" w:styleId="PageNumber">
    <w:name w:val="page number"/>
    <w:basedOn w:val="DefaultParagraphFont"/>
    <w:rsid w:val="008F18F4"/>
  </w:style>
  <w:style w:type="paragraph" w:styleId="Quote">
    <w:name w:val="Quote"/>
    <w:basedOn w:val="Heading1"/>
    <w:link w:val="QuoteChar"/>
    <w:qFormat/>
    <w:rsid w:val="008F18F4"/>
    <w:rPr>
      <w:b w:val="0"/>
      <w:sz w:val="72"/>
      <w:szCs w:val="72"/>
      <w:lang w:val="en-NZ"/>
    </w:rPr>
  </w:style>
  <w:style w:type="character" w:customStyle="1" w:styleId="QuoteChar">
    <w:name w:val="Quote Char"/>
    <w:basedOn w:val="DefaultParagraphFont"/>
    <w:link w:val="Quote"/>
    <w:rsid w:val="008F1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8F4"/>
    <w:pPr>
      <w:pageBreakBefore/>
    </w:pPr>
  </w:style>
  <w:style w:type="paragraph" w:customStyle="1" w:styleId="Border">
    <w:name w:val="Border"/>
    <w:basedOn w:val="Normal"/>
    <w:qFormat/>
    <w:rsid w:val="008F1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8F4"/>
    <w:rPr>
      <w:b/>
      <w:bCs/>
      <w:i/>
      <w:iCs/>
      <w:color w:val="auto"/>
    </w:rPr>
  </w:style>
  <w:style w:type="paragraph" w:styleId="IntenseQuote">
    <w:name w:val="Intense Quote"/>
    <w:basedOn w:val="Normal"/>
    <w:next w:val="Normal"/>
    <w:link w:val="IntenseQuoteChar"/>
    <w:uiPriority w:val="30"/>
    <w:qFormat/>
    <w:rsid w:val="008F1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8F4"/>
    <w:rPr>
      <w:smallCaps/>
      <w:color w:val="auto"/>
      <w:u w:val="single"/>
    </w:rPr>
  </w:style>
  <w:style w:type="character" w:styleId="IntenseReference">
    <w:name w:val="Intense Reference"/>
    <w:basedOn w:val="DefaultParagraphFont"/>
    <w:uiPriority w:val="32"/>
    <w:qFormat/>
    <w:rsid w:val="008F18F4"/>
    <w:rPr>
      <w:b/>
      <w:bCs/>
      <w:smallCaps/>
      <w:color w:val="auto"/>
      <w:spacing w:val="5"/>
      <w:u w:val="single"/>
    </w:rPr>
  </w:style>
  <w:style w:type="paragraph" w:customStyle="1" w:styleId="2ColumnHeading">
    <w:name w:val="2Column Heading"/>
    <w:basedOn w:val="BodyText"/>
    <w:qFormat/>
    <w:rsid w:val="008F18F4"/>
    <w:pPr>
      <w:spacing w:after="60"/>
      <w:ind w:left="-2268"/>
    </w:pPr>
    <w:rPr>
      <w:b/>
    </w:rPr>
  </w:style>
  <w:style w:type="paragraph" w:customStyle="1" w:styleId="Heading1TOC">
    <w:name w:val="Heading1 TOC"/>
    <w:basedOn w:val="Normal"/>
    <w:qFormat/>
    <w:rsid w:val="008F18F4"/>
    <w:pPr>
      <w:spacing w:before="240" w:after="120"/>
    </w:pPr>
    <w:rPr>
      <w:rFonts w:ascii="Times New Roman" w:hAnsi="Times New Roman"/>
      <w:b/>
      <w:sz w:val="32"/>
    </w:rPr>
  </w:style>
  <w:style w:type="paragraph" w:customStyle="1" w:styleId="Heading2TOC">
    <w:name w:val="Heading2 TOC"/>
    <w:basedOn w:val="Normal"/>
    <w:qFormat/>
    <w:rsid w:val="008F18F4"/>
    <w:pPr>
      <w:spacing w:before="240" w:after="60"/>
    </w:pPr>
    <w:rPr>
      <w:rFonts w:ascii="Times New Roman" w:hAnsi="Times New Roman"/>
      <w:b/>
      <w:sz w:val="28"/>
    </w:rPr>
  </w:style>
  <w:style w:type="character" w:customStyle="1" w:styleId="Underline">
    <w:name w:val="Underline"/>
    <w:basedOn w:val="DefaultParagraphFont"/>
    <w:qFormat/>
    <w:rsid w:val="008F18F4"/>
    <w:rPr>
      <w:u w:val="single"/>
    </w:rPr>
  </w:style>
  <w:style w:type="character" w:customStyle="1" w:styleId="BoldandItalics">
    <w:name w:val="Bold and Italics"/>
    <w:qFormat/>
    <w:rsid w:val="008F18F4"/>
    <w:rPr>
      <w:b/>
      <w:i/>
      <w:u w:val="none"/>
    </w:rPr>
  </w:style>
  <w:style w:type="paragraph" w:styleId="BalloonText">
    <w:name w:val="Balloon Text"/>
    <w:basedOn w:val="Normal"/>
    <w:link w:val="BalloonTextChar"/>
    <w:rsid w:val="008F18F4"/>
    <w:rPr>
      <w:rFonts w:ascii="Tahoma" w:hAnsi="Tahoma" w:cs="Tahoma"/>
      <w:sz w:val="16"/>
      <w:szCs w:val="16"/>
    </w:rPr>
  </w:style>
  <w:style w:type="character" w:customStyle="1" w:styleId="BalloonTextChar">
    <w:name w:val="Balloon Text Char"/>
    <w:basedOn w:val="DefaultParagraphFont"/>
    <w:link w:val="BalloonText"/>
    <w:rsid w:val="008F1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8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8F4"/>
    <w:rPr>
      <w:b/>
      <w:color w:val="660033"/>
      <w:spacing w:val="0"/>
    </w:rPr>
  </w:style>
  <w:style w:type="paragraph" w:customStyle="1" w:styleId="Nameditemlist">
    <w:name w:val="Named item list"/>
    <w:basedOn w:val="BodyText"/>
    <w:qFormat/>
    <w:rsid w:val="008F18F4"/>
    <w:pPr>
      <w:tabs>
        <w:tab w:val="left" w:pos="2835"/>
      </w:tabs>
      <w:ind w:left="2835" w:hanging="2835"/>
    </w:pPr>
  </w:style>
  <w:style w:type="paragraph" w:customStyle="1" w:styleId="BodyTextnopadding">
    <w:name w:val="Body Text no padding"/>
    <w:basedOn w:val="BodyText"/>
    <w:qFormat/>
    <w:rsid w:val="008F18F4"/>
    <w:pPr>
      <w:spacing w:before="0" w:after="0"/>
    </w:pPr>
  </w:style>
  <w:style w:type="paragraph" w:customStyle="1" w:styleId="BodyTextBold">
    <w:name w:val="Body Text Bold"/>
    <w:basedOn w:val="BodyText"/>
    <w:qFormat/>
    <w:rsid w:val="008F18F4"/>
    <w:rPr>
      <w:b/>
    </w:rPr>
  </w:style>
  <w:style w:type="character" w:styleId="Hyperlink">
    <w:name w:val="Hyperlink"/>
    <w:basedOn w:val="DefaultParagraphFont"/>
    <w:uiPriority w:val="99"/>
    <w:unhideWhenUsed/>
    <w:rsid w:val="00C50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5430</Characters>
  <Application>Microsoft Office Word</Application>
  <DocSecurity>0</DocSecurity>
  <Lines>236</Lines>
  <Paragraphs>139</Paragraphs>
  <ScaleCrop>false</ScaleCrop>
  <Company>Author-it Software Corporation Ltd.</Company>
  <LinksUpToDate>false</LinksUpToDate>
  <CharactersWithSpaces>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MSMOPS601 Design equipment and system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2022-09-21T04:41:00Z</dcterms:created>
  <dcterms:modified xsi:type="dcterms:W3CDTF">2022-09-21T04:41:00Z</dcterms:modified>
</cp:coreProperties>
</file>