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922" w:rsidP="00AB6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MSMOPS363 Organise on-site work</w:t>
      </w:r>
      <w:r>
        <w:fldChar w:fldCharType="end"/>
      </w:r>
    </w:p>
    <w:p w:rsidR="00AB6922" w:rsidP="00AB6922">
      <w:pPr>
        <w:pStyle w:val="Version"/>
        <w:sectPr w:rsidSect="00283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10F" w:rsidP="0028310F">
      <w:pPr>
        <w:pStyle w:val="SuperHeading"/>
      </w:pPr>
      <w:r w:rsidRPr="0028310F">
        <w:t>MSMOPS363 Organise on-site work</w:t>
      </w:r>
    </w:p>
    <w:p w:rsidR="00000000" w:rsidRPr="0028310F" w:rsidP="0028310F">
      <w:pPr>
        <w:pStyle w:val="Heading1"/>
      </w:pPr>
      <w:bookmarkStart w:id="1" w:name="O_870753"/>
      <w:bookmarkEnd w:id="1"/>
      <w:r w:rsidRPr="0028310F">
        <w:t>Modification History</w:t>
      </w:r>
    </w:p>
    <w:p w:rsidR="00000000" w:rsidRPr="0028310F" w:rsidP="00AB6922">
      <w:pPr>
        <w:pStyle w:val="BodyText"/>
      </w:pPr>
      <w:r w:rsidRPr="0028310F">
        <w:t>Release 1. Supersedes and is equivalent to MSAPMOPS363A Organise on site work</w:t>
      </w:r>
    </w:p>
    <w:p w:rsidR="00000000" w:rsidRPr="0028310F" w:rsidP="0028310F">
      <w:pPr>
        <w:pStyle w:val="Heading1"/>
      </w:pPr>
      <w:bookmarkStart w:id="2" w:name="O_870761"/>
      <w:bookmarkEnd w:id="2"/>
      <w:r w:rsidRPr="0028310F">
        <w:t>Application</w:t>
      </w:r>
    </w:p>
    <w:p w:rsidR="00000000" w:rsidRPr="0028310F" w:rsidP="00AB6922">
      <w:pPr>
        <w:pStyle w:val="BodyText"/>
      </w:pPr>
      <w:r w:rsidRPr="0028310F">
        <w:t xml:space="preserve">This unit of competency covers the skills and knowledge required to organise and prepare for on-site work in a field situation, </w:t>
      </w:r>
      <w:r w:rsidRPr="0028310F">
        <w:t xml:space="preserve">such as a remote mine site or large industrial complex where extensive permit or clearance systems exist. </w:t>
      </w:r>
    </w:p>
    <w:p w:rsidR="00000000" w:rsidRPr="0028310F" w:rsidP="00AB6922">
      <w:pPr>
        <w:pStyle w:val="BodyText"/>
      </w:pPr>
      <w:r w:rsidRPr="0028310F">
        <w:t xml:space="preserve">The operator will be required to plan the work, ensure permits and other arrangements are in place to allow the on-site work to proceed safely, and </w:t>
      </w:r>
      <w:r w:rsidRPr="0028310F">
        <w:t xml:space="preserve">set-up the tools, equipment and materials at the site. </w:t>
      </w:r>
    </w:p>
    <w:p w:rsidR="00000000" w:rsidRPr="0028310F" w:rsidP="00AB6922">
      <w:pPr>
        <w:pStyle w:val="BodyText"/>
      </w:pPr>
      <w:r w:rsidRPr="0028310F">
        <w:t>This unit of competency applies to an individual working alone or as part of a team or group and working in liaison with other shift team members.</w:t>
      </w:r>
    </w:p>
    <w:p w:rsidR="00000000" w:rsidRPr="0028310F" w:rsidP="00AB6922">
      <w:pPr>
        <w:pStyle w:val="BodyText"/>
      </w:pPr>
      <w:r w:rsidRPr="0028310F">
        <w:t>No licensing, legislative or certification requirem</w:t>
      </w:r>
      <w:r w:rsidRPr="0028310F">
        <w:t>ents apply to this unit at the time of publication.</w:t>
      </w:r>
    </w:p>
    <w:p w:rsidR="00000000" w:rsidRPr="0028310F" w:rsidP="0028310F">
      <w:pPr>
        <w:pStyle w:val="Heading1"/>
      </w:pPr>
      <w:bookmarkStart w:id="3" w:name="O_870760"/>
      <w:bookmarkEnd w:id="3"/>
      <w:r w:rsidRPr="0028310F">
        <w:t>Pre-requisite Unit</w:t>
      </w:r>
    </w:p>
    <w:p w:rsidR="00000000" w:rsidRPr="0028310F" w:rsidP="00AB6922">
      <w:pPr>
        <w:pStyle w:val="BodyText"/>
      </w:pPr>
      <w:r w:rsidRPr="0028310F">
        <w:t>Nil</w:t>
      </w:r>
    </w:p>
    <w:p w:rsidR="00000000" w:rsidRPr="0028310F" w:rsidP="0028310F">
      <w:pPr>
        <w:pStyle w:val="Heading1"/>
      </w:pPr>
      <w:bookmarkStart w:id="4" w:name="O_870759"/>
      <w:bookmarkEnd w:id="4"/>
      <w:r w:rsidRPr="0028310F">
        <w:t>Competency Field</w:t>
      </w:r>
    </w:p>
    <w:p w:rsidR="00000000" w:rsidRPr="0028310F" w:rsidP="00AB6922">
      <w:pPr>
        <w:pStyle w:val="BodyText"/>
      </w:pPr>
      <w:r w:rsidRPr="0028310F">
        <w:t>Operations</w:t>
      </w:r>
    </w:p>
    <w:p w:rsidR="00000000" w:rsidRPr="0028310F" w:rsidP="0028310F">
      <w:pPr>
        <w:pStyle w:val="Heading1"/>
      </w:pPr>
      <w:bookmarkStart w:id="5" w:name="O_870758"/>
      <w:bookmarkEnd w:id="5"/>
      <w:r w:rsidRPr="0028310F">
        <w:t>Unit Sector</w:t>
      </w:r>
    </w:p>
    <w:p w:rsidR="00000000" w:rsidRPr="0028310F" w:rsidP="0028310F">
      <w:pPr>
        <w:pStyle w:val="Heading1"/>
      </w:pPr>
      <w:bookmarkStart w:id="6" w:name="O_870757"/>
      <w:bookmarkEnd w:id="6"/>
      <w:r w:rsidRPr="002831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Performance criteria describe the performance needed to demonstrate achievement of the element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Review the requirements of the work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Arrange all necessary permits and permissions for site inspections and work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Examine the site where the work will take place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Identify plant and equipment isolations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Identify hazards and risk controls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Plan to minimise downtime, economically use materials and meet quality specifications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Plan work, including sequences, times, process stages, engineering controls and personal protective equipment (PPE) requirements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Prepare all necessary documentation and finalise the permissions and approvals for conducting the work</w:t>
            </w:r>
          </w:p>
        </w:tc>
      </w:tr>
    </w:tbl>
    <w:p w:rsidR="00000000" w:rsidRPr="0028310F" w:rsidP="002831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Prepare equip</w:t>
            </w:r>
            <w:r w:rsidRPr="0028310F">
              <w:t>ment, tools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Identify equipment, tools and materials required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Arrange for supply of all tools, equipment and materials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Arrange for transport to site of all equipment, tools and materials</w:t>
            </w:r>
          </w:p>
        </w:tc>
      </w:tr>
    </w:tbl>
    <w:p w:rsidR="00000000" w:rsidRPr="0028310F" w:rsidP="0028310F">
      <w:pPr>
        <w:pStyle w:val="BodyText"/>
      </w:pPr>
    </w:p>
    <w:p w:rsidR="00000000" w:rsidRPr="0028310F" w:rsidP="002831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Set up work location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Assemble and check materials and tools for suitability for purpose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Establish required communication with site personnel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Establish a safe work area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Establish isolations and tag/lock out as required</w:t>
            </w:r>
          </w:p>
        </w:tc>
      </w:tr>
      <w:tr w:rsidTr="00283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Check tools, equipment and materials against site situation and conditions</w:t>
            </w:r>
          </w:p>
        </w:tc>
      </w:tr>
    </w:tbl>
    <w:p w:rsidR="00000000" w:rsidRPr="0028310F" w:rsidP="0028310F">
      <w:pPr>
        <w:pStyle w:val="BodyText"/>
      </w:pPr>
    </w:p>
    <w:p w:rsidR="00000000" w:rsidRPr="0028310F" w:rsidP="0028310F">
      <w:pPr>
        <w:pStyle w:val="AllowPageBreak"/>
      </w:pPr>
    </w:p>
    <w:p w:rsidR="00000000" w:rsidRPr="0028310F" w:rsidP="0028310F">
      <w:pPr>
        <w:pStyle w:val="Heading1"/>
      </w:pPr>
      <w:bookmarkStart w:id="7" w:name="O_870756"/>
      <w:bookmarkEnd w:id="7"/>
      <w:r w:rsidRPr="0028310F">
        <w:t>Foundation Skills</w:t>
      </w:r>
    </w:p>
    <w:p w:rsidR="00000000" w:rsidRPr="0028310F" w:rsidP="00AB6922">
      <w:pPr>
        <w:pStyle w:val="BodyText"/>
      </w:pPr>
      <w:r w:rsidRPr="0028310F">
        <w:t>This section describes those language, literacy, numeracy and employment skills that are essential to performance.</w:t>
      </w:r>
    </w:p>
    <w:p w:rsidR="00000000" w:rsidRPr="0028310F" w:rsidP="00AB6922">
      <w:pPr>
        <w:pStyle w:val="BodyText"/>
      </w:pPr>
      <w:r w:rsidRPr="0028310F">
        <w:t xml:space="preserve">Foundation skills essential </w:t>
      </w:r>
      <w:r w:rsidRPr="0028310F">
        <w:t>to performance are explicit in the performance criteria of this unit of competency.</w:t>
      </w:r>
    </w:p>
    <w:p w:rsidR="00000000" w:rsidRPr="0028310F" w:rsidP="0028310F">
      <w:pPr>
        <w:pStyle w:val="Heading1"/>
      </w:pPr>
      <w:bookmarkStart w:id="8" w:name="O_870755"/>
      <w:bookmarkEnd w:id="8"/>
      <w:r w:rsidRPr="0028310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t>This field allows for different work environments and conditions that may affect performance. Essential operating conditions that may b</w:t>
            </w:r>
            <w:r w:rsidRPr="0028310F">
              <w:t>e present (depending on the work situation, needs of the candidate, accessibility of the item, and local industry and regional contexts) are included.</w:t>
            </w: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28310F" w:rsidP="0028310F">
            <w:pPr>
              <w:pStyle w:val="BodyText"/>
            </w:pPr>
            <w:r w:rsidRPr="0028310F">
              <w:rPr>
                <w:rStyle w:val="Symbols"/>
              </w:rPr>
              <w:t></w:t>
            </w:r>
            <w:r w:rsidRPr="0028310F">
              <w:rPr>
                <w:rStyle w:val="Symbols"/>
              </w:rPr>
              <w:tab/>
            </w:r>
            <w:r w:rsidRPr="0028310F">
              <w:t>legislative require</w:t>
            </w:r>
            <w:r w:rsidRPr="0028310F">
              <w:t>ments, including work health and safety (WHS)</w:t>
            </w:r>
          </w:p>
          <w:p w:rsidR="00000000" w:rsidRPr="0028310F" w:rsidP="0028310F">
            <w:pPr>
              <w:pStyle w:val="ListBullet"/>
            </w:pPr>
            <w:r w:rsidRPr="0028310F">
              <w:t>industry codes of practice and guidelines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environmental regulations and guidelines </w:t>
            </w:r>
          </w:p>
          <w:p w:rsidR="00000000" w:rsidRPr="0028310F" w:rsidP="0028310F">
            <w:pPr>
              <w:pStyle w:val="ListBullet"/>
            </w:pPr>
            <w:r w:rsidRPr="0028310F">
              <w:t>Australian and other standards</w:t>
            </w:r>
          </w:p>
          <w:p w:rsidR="00000000" w:rsidRPr="0028310F" w:rsidP="0028310F">
            <w:pPr>
              <w:pStyle w:val="ListBullet"/>
            </w:pPr>
            <w:r w:rsidRPr="0028310F">
              <w:t>licence and certification requirements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All operations must be performed in accord</w:t>
            </w:r>
            <w:r w:rsidRPr="0028310F">
              <w:t>ance with relevant procedures.</w:t>
            </w:r>
          </w:p>
          <w:p w:rsidR="00000000" w:rsidRPr="0028310F" w:rsidP="0028310F">
            <w:pPr>
              <w:pStyle w:val="BodyText"/>
            </w:pPr>
          </w:p>
          <w:p w:rsidR="00000000" w:rsidRPr="0028310F" w:rsidP="0028310F">
            <w:pPr>
              <w:pStyle w:val="BodyText"/>
            </w:pPr>
            <w:r w:rsidRPr="0028310F">
              <w:t>Procedures are written, verbal, visual, computer-based or in some other form, and include one or more of the following:</w:t>
            </w:r>
          </w:p>
          <w:p w:rsidR="00000000" w:rsidRPr="0028310F" w:rsidP="0028310F">
            <w:pPr>
              <w:pStyle w:val="ListBullet"/>
            </w:pPr>
            <w:r w:rsidRPr="0028310F">
              <w:t>work permits</w:t>
            </w:r>
          </w:p>
          <w:p w:rsidR="00000000" w:rsidRPr="0028310F" w:rsidP="0028310F">
            <w:pPr>
              <w:pStyle w:val="ListBullet"/>
            </w:pPr>
            <w:r w:rsidRPr="0028310F">
              <w:t>emergency procedures</w:t>
            </w:r>
          </w:p>
          <w:p w:rsidR="00000000" w:rsidRPr="0028310F" w:rsidP="0028310F">
            <w:pPr>
              <w:pStyle w:val="ListBullet"/>
            </w:pPr>
            <w:r w:rsidRPr="0028310F">
              <w:t>work instructions</w:t>
            </w:r>
          </w:p>
          <w:p w:rsidR="00000000" w:rsidRPr="0028310F" w:rsidP="0028310F">
            <w:pPr>
              <w:pStyle w:val="ListBullet"/>
            </w:pPr>
            <w:r w:rsidRPr="0028310F">
              <w:t>standard operating procedures (SOPs)</w:t>
            </w:r>
          </w:p>
          <w:p w:rsidR="00000000" w:rsidRPr="0028310F" w:rsidP="0028310F">
            <w:pPr>
              <w:pStyle w:val="ListBullet"/>
            </w:pPr>
            <w:r w:rsidRPr="0028310F">
              <w:t>safe work method statements (SWMS)</w:t>
            </w:r>
          </w:p>
          <w:p w:rsidR="00000000" w:rsidRPr="0028310F" w:rsidP="0028310F">
            <w:pPr>
              <w:pStyle w:val="ListBullet"/>
            </w:pPr>
            <w:r w:rsidRPr="0028310F">
              <w:t>formulas/recipes</w:t>
            </w:r>
          </w:p>
          <w:p w:rsidR="00000000" w:rsidRPr="0028310F" w:rsidP="0028310F">
            <w:pPr>
              <w:pStyle w:val="ListBullet"/>
            </w:pPr>
            <w:r w:rsidRPr="0028310F">
              <w:t>batch sheets</w:t>
            </w:r>
          </w:p>
          <w:p w:rsidR="00000000" w:rsidRPr="0028310F" w:rsidP="0028310F">
            <w:pPr>
              <w:pStyle w:val="ListBullet"/>
            </w:pPr>
            <w:r w:rsidRPr="0028310F">
              <w:t>temporary instructions</w:t>
            </w:r>
          </w:p>
          <w:p w:rsidR="00000000" w:rsidRPr="0028310F" w:rsidP="0028310F">
            <w:pPr>
              <w:pStyle w:val="ListBullet"/>
            </w:pPr>
            <w:r w:rsidRPr="0028310F">
              <w:t>any similar instructions provided for the smooth running of the plant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Work requirements are determined from one or more of the following:</w:t>
            </w:r>
          </w:p>
          <w:p w:rsidR="00000000" w:rsidRPr="0028310F" w:rsidP="0028310F">
            <w:pPr>
              <w:pStyle w:val="ListBullet"/>
            </w:pPr>
            <w:r w:rsidRPr="0028310F">
              <w:t>work orde</w:t>
            </w:r>
            <w:r w:rsidRPr="0028310F">
              <w:t xml:space="preserve">rs 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specifications 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job descriptions </w:t>
            </w:r>
          </w:p>
          <w:p w:rsidR="00000000" w:rsidRPr="0028310F" w:rsidP="0028310F">
            <w:pPr>
              <w:pStyle w:val="ListBullet"/>
            </w:pPr>
            <w:r w:rsidRPr="0028310F">
              <w:t>designs</w:t>
            </w:r>
          </w:p>
          <w:p w:rsidR="00000000" w:rsidRPr="0028310F" w:rsidP="0028310F">
            <w:pPr>
              <w:pStyle w:val="ListBullet"/>
            </w:pPr>
            <w:r w:rsidRPr="0028310F">
              <w:t>other documents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On-site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 xml:space="preserve">On-site work is done in situ, not in a factory or workshop, and includes one or more of the following: </w:t>
            </w:r>
          </w:p>
          <w:p w:rsidR="00000000" w:rsidRPr="0028310F" w:rsidP="0028310F">
            <w:pPr>
              <w:pStyle w:val="ListBullet"/>
            </w:pPr>
            <w:r w:rsidRPr="0028310F">
              <w:t>conveyor belt splicing and repairs</w:t>
            </w:r>
          </w:p>
          <w:p w:rsidR="00000000" w:rsidRPr="0028310F" w:rsidP="0028310F">
            <w:pPr>
              <w:pStyle w:val="ListBullet"/>
            </w:pPr>
            <w:r w:rsidRPr="0028310F">
              <w:t>rubber lagging of conveyor drums</w:t>
            </w:r>
          </w:p>
          <w:p w:rsidR="00000000" w:rsidRPr="0028310F" w:rsidP="0028310F">
            <w:pPr>
              <w:pStyle w:val="ListBullet"/>
            </w:pPr>
            <w:r w:rsidRPr="0028310F">
              <w:t>rubber lining of tanks</w:t>
            </w:r>
          </w:p>
          <w:p w:rsidR="00000000" w:rsidRPr="0028310F" w:rsidP="0028310F">
            <w:pPr>
              <w:pStyle w:val="ListBullet"/>
            </w:pPr>
            <w:r w:rsidRPr="0028310F">
              <w:t>polymer piping systems installation or repairs</w:t>
            </w:r>
          </w:p>
          <w:p w:rsidR="00000000" w:rsidRPr="0028310F" w:rsidP="0028310F">
            <w:pPr>
              <w:pStyle w:val="ListBullet"/>
            </w:pPr>
            <w:r w:rsidRPr="0028310F">
              <w:t>polymer constructions (e.g. fume cupboards or signs)</w:t>
            </w:r>
          </w:p>
          <w:p w:rsidR="00000000" w:rsidRPr="0028310F" w:rsidP="0028310F">
            <w:pPr>
              <w:pStyle w:val="ListBullet"/>
            </w:pPr>
            <w:r w:rsidRPr="0028310F">
              <w:t>refractory lining</w:t>
            </w:r>
          </w:p>
          <w:p w:rsidR="00000000" w:rsidRPr="0028310F" w:rsidP="0028310F">
            <w:pPr>
              <w:pStyle w:val="ListBullet"/>
            </w:pPr>
            <w:r w:rsidRPr="0028310F">
              <w:t>concrete casting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Isolations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Isolations include one or more of the following: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power supply 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tag locations </w:t>
            </w:r>
          </w:p>
          <w:p w:rsidR="00000000" w:rsidRPr="0028310F" w:rsidP="0028310F">
            <w:pPr>
              <w:pStyle w:val="ListBullet"/>
            </w:pPr>
            <w:r w:rsidRPr="0028310F">
              <w:t>proces</w:t>
            </w:r>
            <w:r w:rsidRPr="0028310F">
              <w:t>s materials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energy sources and </w:t>
            </w:r>
          </w:p>
          <w:p w:rsidR="00000000" w:rsidRPr="0028310F" w:rsidP="0028310F">
            <w:pPr>
              <w:pStyle w:val="ListBullet"/>
            </w:pPr>
            <w:r w:rsidRPr="0028310F">
              <w:t>equipment isolation system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Safe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Safe work area includes areas for one or more of the following: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scaffolding 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lifting gear </w:t>
            </w:r>
          </w:p>
          <w:p w:rsidR="00000000" w:rsidRPr="0028310F" w:rsidP="0028310F">
            <w:pPr>
              <w:pStyle w:val="ListBullet"/>
            </w:pPr>
            <w:r w:rsidRPr="0028310F">
              <w:t>lay down area</w:t>
            </w:r>
          </w:p>
          <w:p w:rsidR="00000000" w:rsidRPr="0028310F" w:rsidP="0028310F">
            <w:pPr>
              <w:pStyle w:val="ListBullet"/>
            </w:pPr>
            <w:r w:rsidRPr="0028310F">
              <w:t>work area</w:t>
            </w:r>
          </w:p>
          <w:p w:rsidR="00000000" w:rsidRPr="0028310F" w:rsidP="0028310F">
            <w:pPr>
              <w:pStyle w:val="ListBullet"/>
            </w:pPr>
            <w:r w:rsidRPr="0028310F">
              <w:t>other equipment in appropriate locations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Tools and equipment include one or more of the following: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manual handling aids </w:t>
            </w:r>
          </w:p>
          <w:p w:rsidR="00000000" w:rsidRPr="0028310F" w:rsidP="0028310F">
            <w:pPr>
              <w:pStyle w:val="ListBullet"/>
            </w:pPr>
            <w:r w:rsidRPr="0028310F">
              <w:t>hand winches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portable power generators and vulcanising equipment </w:t>
            </w:r>
          </w:p>
          <w:p w:rsidR="00000000" w:rsidRPr="0028310F" w:rsidP="0028310F">
            <w:pPr>
              <w:pStyle w:val="ListBullet"/>
            </w:pPr>
            <w:r w:rsidRPr="0028310F">
              <w:t>knives and other cutting instruments</w:t>
            </w:r>
          </w:p>
          <w:p w:rsidR="00000000" w:rsidRPr="0028310F" w:rsidP="0028310F">
            <w:pPr>
              <w:pStyle w:val="ListBullet"/>
            </w:pPr>
            <w:r w:rsidRPr="0028310F">
              <w:t>portable hoists/lifting equipment not requiring any special permits or licences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spanners, wrenches and hammers 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power operated hand tools, such as drills, cutting disks and sanders </w:t>
            </w:r>
          </w:p>
          <w:p w:rsidR="00000000" w:rsidRPr="0028310F" w:rsidP="0028310F">
            <w:pPr>
              <w:pStyle w:val="ListBullet"/>
            </w:pPr>
            <w:r w:rsidRPr="0028310F">
              <w:t>specialised tools for the job</w:t>
            </w:r>
          </w:p>
          <w:p w:rsidR="00000000" w:rsidRPr="0028310F" w:rsidP="0028310F">
            <w:pPr>
              <w:pStyle w:val="ListBullet"/>
            </w:pPr>
            <w:r w:rsidRPr="0028310F">
              <w:t>relevant PPE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>Hazards include one o</w:t>
            </w:r>
            <w:r w:rsidRPr="0028310F">
              <w:t>r more of the following:</w:t>
            </w:r>
          </w:p>
          <w:p w:rsidR="00000000" w:rsidRPr="0028310F" w:rsidP="0028310F">
            <w:pPr>
              <w:pStyle w:val="ListBullet"/>
            </w:pPr>
            <w:r w:rsidRPr="0028310F">
              <w:t>manual handling hazards</w:t>
            </w:r>
          </w:p>
          <w:p w:rsidR="00000000" w:rsidRPr="0028310F" w:rsidP="0028310F">
            <w:pPr>
              <w:pStyle w:val="ListBullet"/>
            </w:pPr>
            <w:r w:rsidRPr="0028310F">
              <w:t>hand tools and handheld power tools (e.g. knife, cutting and grinding disk hazards)</w:t>
            </w:r>
          </w:p>
          <w:p w:rsidR="00000000" w:rsidRPr="0028310F" w:rsidP="0028310F">
            <w:pPr>
              <w:pStyle w:val="ListBullet"/>
            </w:pPr>
            <w:r w:rsidRPr="0028310F">
              <w:t>smoke, darkness and heat</w:t>
            </w:r>
          </w:p>
          <w:p w:rsidR="00000000" w:rsidRPr="0028310F" w:rsidP="0028310F">
            <w:pPr>
              <w:pStyle w:val="ListBullet"/>
            </w:pPr>
            <w:r w:rsidRPr="0028310F">
              <w:t>heat, smoke, dust or other atmospheric hazards</w:t>
            </w:r>
          </w:p>
          <w:p w:rsidR="00000000" w:rsidRPr="0028310F" w:rsidP="0028310F">
            <w:pPr>
              <w:pStyle w:val="ListBullet"/>
            </w:pPr>
            <w:r w:rsidRPr="0028310F">
              <w:t>electricity</w:t>
            </w:r>
          </w:p>
          <w:p w:rsidR="00000000" w:rsidRPr="0028310F" w:rsidP="0028310F">
            <w:pPr>
              <w:pStyle w:val="ListBullet"/>
            </w:pPr>
            <w:r w:rsidRPr="0028310F">
              <w:t>gas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gases and liquids under pressure </w:t>
            </w:r>
          </w:p>
          <w:p w:rsidR="00000000" w:rsidRPr="0028310F" w:rsidP="0028310F">
            <w:pPr>
              <w:pStyle w:val="ListBullet"/>
            </w:pPr>
            <w:r w:rsidRPr="0028310F">
              <w:t>structural hazards</w:t>
            </w:r>
          </w:p>
          <w:p w:rsidR="00000000" w:rsidRPr="0028310F" w:rsidP="0028310F">
            <w:pPr>
              <w:pStyle w:val="ListBullet"/>
            </w:pPr>
            <w:r w:rsidRPr="0028310F">
              <w:t>structural collapse</w:t>
            </w:r>
          </w:p>
          <w:p w:rsidR="00000000" w:rsidRPr="0028310F" w:rsidP="0028310F">
            <w:pPr>
              <w:pStyle w:val="ListBullet"/>
            </w:pPr>
            <w:r w:rsidRPr="0028310F">
              <w:t>equipment failures</w:t>
            </w:r>
          </w:p>
          <w:p w:rsidR="00000000" w:rsidRPr="0028310F" w:rsidP="0028310F">
            <w:pPr>
              <w:pStyle w:val="ListBullet"/>
            </w:pPr>
            <w:r w:rsidRPr="0028310F">
              <w:t>industrial (machinery, equipment and product)</w:t>
            </w:r>
          </w:p>
          <w:p w:rsidR="00000000" w:rsidRPr="0028310F" w:rsidP="0028310F">
            <w:pPr>
              <w:pStyle w:val="ListBullet"/>
            </w:pPr>
            <w:r w:rsidRPr="0028310F">
              <w:t>equipment or product mass</w:t>
            </w:r>
          </w:p>
          <w:p w:rsidR="00000000" w:rsidRPr="0028310F" w:rsidP="0028310F">
            <w:pPr>
              <w:pStyle w:val="ListBullet"/>
            </w:pPr>
            <w:r w:rsidRPr="0028310F">
              <w:t>noise, rotational equipment or vibration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limited head spaces or overhangs </w:t>
            </w:r>
          </w:p>
          <w:p w:rsidR="00000000" w:rsidRPr="0028310F" w:rsidP="0028310F">
            <w:pPr>
              <w:pStyle w:val="ListBullet"/>
            </w:pPr>
            <w:r w:rsidRPr="0028310F">
              <w:t>working at heights, in restricted or confined space</w:t>
            </w:r>
            <w:r w:rsidRPr="0028310F">
              <w:t>s, or in environments subjected to heat, noise, dusts or vapours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fire and explosion </w:t>
            </w:r>
          </w:p>
          <w:p w:rsidR="00000000" w:rsidRPr="0028310F" w:rsidP="0028310F">
            <w:pPr>
              <w:pStyle w:val="ListBullet"/>
            </w:pPr>
            <w:r w:rsidRPr="0028310F">
              <w:t>flammability and explosivity</w:t>
            </w:r>
          </w:p>
          <w:p w:rsidR="00000000" w:rsidRPr="0028310F" w:rsidP="0028310F">
            <w:pPr>
              <w:pStyle w:val="ListBullet"/>
            </w:pPr>
            <w:r w:rsidRPr="0028310F">
              <w:t>hazardous products and materials</w:t>
            </w:r>
          </w:p>
          <w:p w:rsidR="00000000" w:rsidRPr="0028310F" w:rsidP="0028310F">
            <w:pPr>
              <w:pStyle w:val="ListBullet"/>
            </w:pPr>
            <w:r w:rsidRPr="0028310F">
              <w:t>unauthorised personnel</w:t>
            </w:r>
          </w:p>
          <w:p w:rsidR="00000000" w:rsidRPr="0028310F" w:rsidP="0028310F">
            <w:pPr>
              <w:pStyle w:val="ListBullet"/>
            </w:pPr>
            <w:r w:rsidRPr="0028310F">
              <w:t>sharp edges, protrusions or obstructions</w:t>
            </w:r>
          </w:p>
          <w:p w:rsidR="00000000" w:rsidRPr="0028310F" w:rsidP="0028310F">
            <w:pPr>
              <w:pStyle w:val="ListBullet"/>
            </w:pPr>
            <w:r w:rsidRPr="0028310F">
              <w:t>slippery surfaces, spills or leaks</w:t>
            </w:r>
          </w:p>
          <w:p w:rsidR="00000000" w:rsidRPr="0028310F" w:rsidP="0028310F">
            <w:pPr>
              <w:pStyle w:val="ListBullet"/>
            </w:pPr>
            <w:r w:rsidRPr="0028310F">
              <w:t>extreme we</w:t>
            </w:r>
            <w:r w:rsidRPr="0028310F">
              <w:t>ather</w:t>
            </w:r>
          </w:p>
          <w:p w:rsidR="00000000" w:rsidRPr="0028310F" w:rsidP="0028310F">
            <w:pPr>
              <w:pStyle w:val="ListBullet"/>
            </w:pPr>
            <w:r w:rsidRPr="0028310F">
              <w:t>other hazards that might arise</w:t>
            </w:r>
          </w:p>
          <w:p w:rsidR="00000000" w:rsidP="0028310F">
            <w:pPr>
              <w:pStyle w:val="BodyText"/>
              <w:rPr>
                <w:lang w:val="en-NZ"/>
              </w:rPr>
            </w:pPr>
          </w:p>
        </w:tc>
      </w:tr>
      <w:tr w:rsidTr="00AB69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0F">
            <w:pPr>
              <w:pStyle w:val="BodyText"/>
              <w:rPr>
                <w:lang w:val="en-NZ"/>
              </w:rPr>
            </w:pPr>
            <w:r w:rsidRPr="0028310F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0F" w:rsidP="0028310F">
            <w:pPr>
              <w:pStyle w:val="BodyText"/>
            </w:pPr>
            <w:r w:rsidRPr="0028310F">
              <w:t xml:space="preserve">Routine problems must be resolved by applying known solutions. </w:t>
            </w:r>
          </w:p>
          <w:p w:rsidR="00000000" w:rsidRPr="0028310F" w:rsidP="0028310F">
            <w:pPr>
              <w:pStyle w:val="BodyText"/>
            </w:pPr>
          </w:p>
          <w:p w:rsidR="00000000" w:rsidRPr="0028310F" w:rsidP="0028310F">
            <w:pPr>
              <w:pStyle w:val="BodyText"/>
            </w:pPr>
            <w:r w:rsidRPr="0028310F">
              <w:t>Non-routine problem</w:t>
            </w:r>
            <w:r w:rsidRPr="0028310F">
              <w:t>s must be resolved by applying operational knowledge to develop new solutions, either individually or in collaboration with relevant experts, to:</w:t>
            </w:r>
          </w:p>
          <w:p w:rsidR="00000000" w:rsidRPr="0028310F" w:rsidP="0028310F">
            <w:pPr>
              <w:pStyle w:val="ListBullet"/>
            </w:pPr>
            <w:r w:rsidRPr="0028310F">
              <w:t>determine problems needing action</w:t>
            </w:r>
          </w:p>
          <w:p w:rsidR="00000000" w:rsidRPr="0028310F" w:rsidP="0028310F">
            <w:pPr>
              <w:pStyle w:val="ListBullet"/>
            </w:pPr>
            <w:r w:rsidRPr="0028310F">
              <w:t>determine possible fault causes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develop solutions to problems which do not </w:t>
            </w:r>
            <w:r w:rsidRPr="0028310F">
              <w:t>have a known solution</w:t>
            </w:r>
          </w:p>
          <w:p w:rsidR="00000000" w:rsidRPr="0028310F" w:rsidP="0028310F">
            <w:pPr>
              <w:pStyle w:val="ListBullet"/>
            </w:pPr>
            <w:r w:rsidRPr="0028310F">
              <w:t>follow through items initiated until final resolution has occurred</w:t>
            </w:r>
          </w:p>
          <w:p w:rsidR="00000000" w:rsidRPr="0028310F" w:rsidP="0028310F">
            <w:pPr>
              <w:pStyle w:val="ListBullet"/>
            </w:pPr>
            <w:r w:rsidRPr="0028310F">
              <w:t>report problems outside area of responsibility to designated person</w:t>
            </w:r>
          </w:p>
          <w:p w:rsidR="00000000" w:rsidRPr="0028310F" w:rsidP="0028310F">
            <w:pPr>
              <w:pStyle w:val="BodyText"/>
            </w:pPr>
          </w:p>
          <w:p w:rsidR="00000000" w:rsidRPr="0028310F" w:rsidP="0028310F">
            <w:pPr>
              <w:pStyle w:val="BodyText"/>
            </w:pPr>
            <w:r w:rsidRPr="0028310F">
              <w:t>Non-routine problems are unexpected problems, or variations of previous problems and include one o</w:t>
            </w:r>
            <w:r w:rsidRPr="0028310F">
              <w:t>r more of:</w:t>
            </w:r>
          </w:p>
          <w:p w:rsidR="00000000" w:rsidRPr="0028310F" w:rsidP="0028310F">
            <w:pPr>
              <w:pStyle w:val="ListBullet"/>
            </w:pPr>
            <w:r w:rsidRPr="0028310F">
              <w:t xml:space="preserve">lack of accessibility </w:t>
            </w:r>
          </w:p>
          <w:p w:rsidR="00000000" w:rsidRPr="0028310F" w:rsidP="0028310F">
            <w:pPr>
              <w:pStyle w:val="ListBullet"/>
            </w:pPr>
            <w:r w:rsidRPr="0028310F">
              <w:t>equipment isolations</w:t>
            </w:r>
          </w:p>
          <w:p w:rsidR="00000000" w:rsidRPr="0028310F" w:rsidP="0028310F">
            <w:pPr>
              <w:pStyle w:val="ListBullet"/>
            </w:pPr>
            <w:r w:rsidRPr="0028310F">
              <w:t>logistics of materials and equipment to work site</w:t>
            </w:r>
          </w:p>
          <w:p w:rsidR="00000000" w:rsidRPr="0028310F" w:rsidP="0028310F">
            <w:pPr>
              <w:pStyle w:val="ListBullet"/>
            </w:pPr>
            <w:r w:rsidRPr="0028310F">
              <w:t>variations in materials and/or contamination of materials</w:t>
            </w:r>
          </w:p>
          <w:p w:rsidR="00000000" w:rsidRPr="0028310F" w:rsidP="0028310F">
            <w:pPr>
              <w:pStyle w:val="BodyText"/>
            </w:pPr>
          </w:p>
          <w:p w:rsidR="00000000" w:rsidRPr="0028310F" w:rsidP="0028310F">
            <w:pPr>
              <w:pStyle w:val="BodyText"/>
            </w:pPr>
            <w:r w:rsidRPr="0028310F">
              <w:t>Operational knowledge includes one or more of:</w:t>
            </w:r>
          </w:p>
          <w:p w:rsidR="00000000" w:rsidRPr="0028310F" w:rsidP="0028310F">
            <w:pPr>
              <w:pStyle w:val="ListBullet"/>
            </w:pPr>
            <w:r w:rsidRPr="0028310F">
              <w:t>procedures</w:t>
            </w:r>
          </w:p>
          <w:p w:rsidR="00000000" w:rsidRPr="0028310F" w:rsidP="0028310F">
            <w:pPr>
              <w:pStyle w:val="ListBullet"/>
            </w:pPr>
            <w:r w:rsidRPr="0028310F">
              <w:t>training</w:t>
            </w:r>
          </w:p>
          <w:p w:rsidR="00000000" w:rsidRPr="0028310F" w:rsidP="0028310F">
            <w:pPr>
              <w:pStyle w:val="ListBullet"/>
            </w:pPr>
            <w:r w:rsidRPr="0028310F">
              <w:t>technical information such as journals, engineering specifications</w:t>
            </w:r>
          </w:p>
          <w:p w:rsidR="00000000" w:rsidRPr="0028310F" w:rsidP="0028310F">
            <w:pPr>
              <w:pStyle w:val="ListBullet"/>
            </w:pPr>
            <w:r w:rsidRPr="0028310F">
              <w:t>remembered experience</w:t>
            </w:r>
          </w:p>
          <w:p w:rsidR="00000000" w:rsidRPr="0028310F" w:rsidP="0028310F">
            <w:pPr>
              <w:pStyle w:val="ListBullet"/>
            </w:pPr>
            <w:r w:rsidRPr="0028310F">
              <w:t>relevant knowledge obtained from appropriate people</w:t>
            </w:r>
          </w:p>
        </w:tc>
      </w:tr>
    </w:tbl>
    <w:p w:rsidR="00000000" w:rsidRPr="0028310F" w:rsidP="0028310F">
      <w:pPr>
        <w:pStyle w:val="BodyText"/>
      </w:pPr>
    </w:p>
    <w:p w:rsidR="00000000" w:rsidRPr="0028310F" w:rsidP="0028310F">
      <w:pPr>
        <w:pStyle w:val="AllowPageBreak"/>
      </w:pPr>
    </w:p>
    <w:p w:rsidR="00000000" w:rsidRPr="0028310F" w:rsidP="0028310F">
      <w:pPr>
        <w:pStyle w:val="Heading1"/>
      </w:pPr>
      <w:bookmarkStart w:id="9" w:name="O_870754"/>
      <w:bookmarkEnd w:id="9"/>
      <w:r w:rsidRPr="0028310F">
        <w:t>Unit Mapping Information</w:t>
      </w:r>
    </w:p>
    <w:p w:rsidR="00000000" w:rsidRPr="0028310F" w:rsidP="00AB6922">
      <w:pPr>
        <w:pStyle w:val="BodyText"/>
      </w:pPr>
      <w:r w:rsidRPr="0028310F">
        <w:t>Release 1. Supersedes and is equivalent to MSAPMOPS363A Organise on sit</w:t>
      </w:r>
      <w:r w:rsidRPr="0028310F">
        <w:t>e work</w:t>
      </w:r>
    </w:p>
    <w:p w:rsidR="00000000" w:rsidRPr="0028310F" w:rsidP="0028310F">
      <w:pPr>
        <w:pStyle w:val="Heading1"/>
      </w:pPr>
      <w:bookmarkStart w:id="10" w:name="O_870747"/>
      <w:bookmarkEnd w:id="10"/>
      <w:r w:rsidRPr="0028310F">
        <w:t>Links</w:t>
      </w:r>
    </w:p>
    <w:p w:rsidR="00000000" w:rsidRPr="0028310F" w:rsidP="00AB6922">
      <w:pPr>
        <w:pStyle w:val="BodyText"/>
      </w:pPr>
      <w:r w:rsidRPr="002831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21F6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8310F" w:rsidP="0028310F"/>
    <w:sectPr w:rsidSect="002831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F" w:rsidRPr="00AB6922" w:rsidP="00AB6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22" w:rsidP="00283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6922" w:rsidP="00283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6922" w:rsidP="00283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10F" w:rsidRPr="00AB6922" w:rsidP="00AB6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22" w:rsidRPr="002D2AF8" w:rsidP="00283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MSMOPS363 Organise on-site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B6922" w:rsidP="00283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8C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2EC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10F"/>
  </w:style>
  <w:style w:type="character" w:customStyle="1" w:styleId="Heading1Char">
    <w:name w:val="Heading 1 Char"/>
    <w:basedOn w:val="DefaultParagraphFont"/>
    <w:link w:val="Heading1"/>
    <w:rsid w:val="00283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1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10F"/>
    <w:rPr>
      <w:b/>
      <w:spacing w:val="0"/>
    </w:rPr>
  </w:style>
  <w:style w:type="paragraph" w:customStyle="1" w:styleId="SuperHeading">
    <w:name w:val="SuperHeading"/>
    <w:basedOn w:val="Normal"/>
    <w:rsid w:val="00283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8310F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83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1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10F"/>
    <w:rPr>
      <w:i/>
    </w:rPr>
  </w:style>
  <w:style w:type="paragraph" w:styleId="Caption">
    <w:name w:val="caption"/>
    <w:basedOn w:val="BodyText"/>
    <w:next w:val="Normal"/>
    <w:qFormat/>
    <w:rsid w:val="00283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10F"/>
  </w:style>
  <w:style w:type="paragraph" w:styleId="TableofFigures">
    <w:name w:val="table of figures"/>
    <w:basedOn w:val="Normal"/>
    <w:next w:val="Normal"/>
    <w:semiHidden/>
    <w:rsid w:val="00283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1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10F"/>
    <w:rPr>
      <w:rFonts w:ascii="Wingdings" w:hAnsi="Wingdings"/>
    </w:rPr>
  </w:style>
  <w:style w:type="paragraph" w:customStyle="1" w:styleId="TableHeading">
    <w:name w:val="Table Heading"/>
    <w:basedOn w:val="HeadingBase"/>
    <w:rsid w:val="00283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10F"/>
    <w:rPr>
      <w:color w:val="0033CC"/>
      <w:u w:val="none"/>
    </w:rPr>
  </w:style>
  <w:style w:type="paragraph" w:customStyle="1" w:styleId="BodyTextRight">
    <w:name w:val="Body Text Right"/>
    <w:basedOn w:val="BodyText"/>
    <w:rsid w:val="00283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1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10F"/>
    <w:rPr>
      <w:sz w:val="32"/>
    </w:rPr>
  </w:style>
  <w:style w:type="paragraph" w:customStyle="1" w:styleId="HeadingProcedure">
    <w:name w:val="Heading Procedure"/>
    <w:basedOn w:val="HeadingBase"/>
    <w:next w:val="Normal"/>
    <w:rsid w:val="00283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10F"/>
    <w:pPr>
      <w:spacing w:before="60" w:after="60"/>
    </w:pPr>
  </w:style>
  <w:style w:type="paragraph" w:styleId="ListContinue">
    <w:name w:val="List Continue"/>
    <w:basedOn w:val="List"/>
    <w:rsid w:val="0028310F"/>
    <w:pPr>
      <w:ind w:firstLine="0"/>
    </w:pPr>
  </w:style>
  <w:style w:type="paragraph" w:customStyle="1" w:styleId="ListNote">
    <w:name w:val="List Note"/>
    <w:basedOn w:val="List"/>
    <w:rsid w:val="00283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10F"/>
    <w:rPr>
      <w:rFonts w:ascii="Courier New" w:hAnsi="Courier New"/>
    </w:rPr>
  </w:style>
  <w:style w:type="paragraph" w:customStyle="1" w:styleId="NoteBullet">
    <w:name w:val="Note Bullet"/>
    <w:basedOn w:val="Note"/>
    <w:rsid w:val="00283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1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10F"/>
    <w:rPr>
      <w:b/>
      <w:smallCaps/>
    </w:rPr>
  </w:style>
  <w:style w:type="paragraph" w:customStyle="1" w:styleId="TableListNumber">
    <w:name w:val="Table List Number"/>
    <w:basedOn w:val="ListNumber"/>
    <w:rsid w:val="00283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10F"/>
    <w:pPr>
      <w:numPr>
        <w:numId w:val="8"/>
      </w:numPr>
    </w:pPr>
  </w:style>
  <w:style w:type="paragraph" w:customStyle="1" w:styleId="ListAlpha2">
    <w:name w:val="List Alpha 2"/>
    <w:basedOn w:val="List2"/>
    <w:rsid w:val="0028310F"/>
    <w:pPr>
      <w:numPr>
        <w:numId w:val="7"/>
      </w:numPr>
    </w:pPr>
  </w:style>
  <w:style w:type="paragraph" w:styleId="List2">
    <w:name w:val="List 2"/>
    <w:basedOn w:val="BodyText"/>
    <w:rsid w:val="00283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1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1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10F"/>
    <w:pPr>
      <w:numPr>
        <w:numId w:val="3"/>
      </w:numPr>
    </w:pPr>
  </w:style>
  <w:style w:type="paragraph" w:styleId="ListContinue2">
    <w:name w:val="List Continue 2"/>
    <w:basedOn w:val="List2"/>
    <w:rsid w:val="0028310F"/>
    <w:pPr>
      <w:ind w:firstLine="0"/>
    </w:pPr>
  </w:style>
  <w:style w:type="paragraph" w:styleId="ListContinue3">
    <w:name w:val="List Continue 3"/>
    <w:basedOn w:val="List3"/>
    <w:rsid w:val="0028310F"/>
    <w:pPr>
      <w:ind w:left="1021" w:firstLine="0"/>
    </w:pPr>
  </w:style>
  <w:style w:type="paragraph" w:styleId="ListContinue4">
    <w:name w:val="List Continue 4"/>
    <w:basedOn w:val="List4"/>
    <w:rsid w:val="0028310F"/>
    <w:pPr>
      <w:ind w:firstLine="0"/>
    </w:pPr>
  </w:style>
  <w:style w:type="paragraph" w:styleId="ListContinue5">
    <w:name w:val="List Continue 5"/>
    <w:basedOn w:val="List5"/>
    <w:rsid w:val="0028310F"/>
    <w:pPr>
      <w:ind w:firstLine="0"/>
    </w:pPr>
  </w:style>
  <w:style w:type="paragraph" w:styleId="ListNumber3">
    <w:name w:val="List Number 3"/>
    <w:basedOn w:val="List3"/>
    <w:rsid w:val="0028310F"/>
    <w:pPr>
      <w:numPr>
        <w:numId w:val="4"/>
      </w:numPr>
    </w:pPr>
  </w:style>
  <w:style w:type="paragraph" w:styleId="ListNumber4">
    <w:name w:val="List Number 4"/>
    <w:basedOn w:val="List4"/>
    <w:rsid w:val="0028310F"/>
    <w:pPr>
      <w:numPr>
        <w:numId w:val="5"/>
      </w:numPr>
    </w:pPr>
  </w:style>
  <w:style w:type="paragraph" w:styleId="ListNumber5">
    <w:name w:val="List Number 5"/>
    <w:basedOn w:val="List5"/>
    <w:rsid w:val="0028310F"/>
    <w:pPr>
      <w:numPr>
        <w:numId w:val="6"/>
      </w:numPr>
    </w:pPr>
  </w:style>
  <w:style w:type="paragraph" w:styleId="BlockText">
    <w:name w:val="Block Text"/>
    <w:basedOn w:val="Normal"/>
    <w:rsid w:val="00283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10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83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10F"/>
    <w:rPr>
      <w:b/>
    </w:rPr>
  </w:style>
  <w:style w:type="character" w:customStyle="1" w:styleId="Underlined">
    <w:name w:val="Underlined"/>
    <w:basedOn w:val="DefaultParagraphFont"/>
    <w:rsid w:val="0028310F"/>
    <w:rPr>
      <w:u w:val="single"/>
    </w:rPr>
  </w:style>
  <w:style w:type="paragraph" w:customStyle="1" w:styleId="TableBodyTextRight">
    <w:name w:val="Table Body Text Right"/>
    <w:basedOn w:val="TableBodyText"/>
    <w:rsid w:val="00283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10F"/>
    <w:rPr>
      <w:sz w:val="18"/>
    </w:rPr>
  </w:style>
  <w:style w:type="paragraph" w:customStyle="1" w:styleId="BodySmallRight">
    <w:name w:val="Body Small Right"/>
    <w:basedOn w:val="BodyTextRight"/>
    <w:rsid w:val="0028310F"/>
    <w:rPr>
      <w:sz w:val="18"/>
      <w:szCs w:val="18"/>
    </w:rPr>
  </w:style>
  <w:style w:type="paragraph" w:customStyle="1" w:styleId="MarginEdition">
    <w:name w:val="Margin Edition"/>
    <w:basedOn w:val="MarginNote"/>
    <w:rsid w:val="00283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10F"/>
    <w:rPr>
      <w:sz w:val="2"/>
      <w:szCs w:val="2"/>
    </w:rPr>
  </w:style>
  <w:style w:type="character" w:customStyle="1" w:styleId="Small">
    <w:name w:val="Small"/>
    <w:basedOn w:val="DefaultParagraphFont"/>
    <w:rsid w:val="0028310F"/>
    <w:rPr>
      <w:sz w:val="16"/>
    </w:rPr>
  </w:style>
  <w:style w:type="paragraph" w:customStyle="1" w:styleId="WideTable">
    <w:name w:val="Wide Table"/>
    <w:basedOn w:val="Normal"/>
    <w:rsid w:val="00283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10F"/>
  </w:style>
  <w:style w:type="paragraph" w:styleId="Quote">
    <w:name w:val="Quote"/>
    <w:basedOn w:val="Heading1"/>
    <w:link w:val="QuoteChar"/>
    <w:qFormat/>
    <w:rsid w:val="00283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10F"/>
    <w:pPr>
      <w:pageBreakBefore/>
    </w:pPr>
  </w:style>
  <w:style w:type="paragraph" w:customStyle="1" w:styleId="Border">
    <w:name w:val="Border"/>
    <w:basedOn w:val="Normal"/>
    <w:qFormat/>
    <w:rsid w:val="00283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10F"/>
    <w:rPr>
      <w:u w:val="single"/>
    </w:rPr>
  </w:style>
  <w:style w:type="character" w:customStyle="1" w:styleId="BoldandItalics">
    <w:name w:val="Bold and Italics"/>
    <w:qFormat/>
    <w:rsid w:val="0028310F"/>
    <w:rPr>
      <w:b/>
      <w:i/>
      <w:u w:val="none"/>
    </w:rPr>
  </w:style>
  <w:style w:type="paragraph" w:styleId="BalloonText">
    <w:name w:val="Balloon Text"/>
    <w:basedOn w:val="Normal"/>
    <w:link w:val="BalloonTextChar"/>
    <w:rsid w:val="00283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10F"/>
    <w:pPr>
      <w:spacing w:before="0" w:after="0"/>
    </w:pPr>
  </w:style>
  <w:style w:type="paragraph" w:customStyle="1" w:styleId="BodyTextBold">
    <w:name w:val="Body Text Bold"/>
    <w:basedOn w:val="BodyText"/>
    <w:qFormat/>
    <w:rsid w:val="0028310F"/>
    <w:rPr>
      <w:b/>
    </w:rPr>
  </w:style>
  <w:style w:type="character" w:styleId="Hyperlink">
    <w:name w:val="Hyperlink"/>
    <w:basedOn w:val="DefaultParagraphFont"/>
    <w:uiPriority w:val="99"/>
    <w:unhideWhenUsed/>
    <w:rsid w:val="00AB6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1021</Words>
  <Characters>6281</Characters>
  <Application>Microsoft Office Word</Application>
  <DocSecurity>0</DocSecurity>
  <Lines>273</Lines>
  <Paragraphs>197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MSMOPS363 Organise on-site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