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693" w:rsidP="006D4693">
      <w:pPr>
        <w:pStyle w:val="Title"/>
      </w:pPr>
      <w:r>
        <w:fldChar w:fldCharType="begin"/>
      </w:r>
      <w:r>
        <w:instrText xml:space="preserve"> TITLE   \* MERGEFORMAT </w:instrText>
      </w:r>
      <w:r>
        <w:fldChar w:fldCharType="separate"/>
      </w:r>
      <w:r>
        <w:t>MSMOPS244 Lay out and cut materials</w:t>
      </w:r>
      <w:r>
        <w:fldChar w:fldCharType="end"/>
      </w:r>
    </w:p>
    <w:p w:rsidR="006D4693" w:rsidP="006D4693">
      <w:pPr>
        <w:pStyle w:val="Version"/>
        <w:sectPr w:rsidSect="00FF73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306" w:rsidP="00FF7306">
      <w:pPr>
        <w:pStyle w:val="SuperHeading"/>
      </w:pPr>
      <w:r w:rsidRPr="00FF7306">
        <w:t>MSMOPS244 Lay out and cut materials</w:t>
      </w:r>
    </w:p>
    <w:p w:rsidR="00000000" w:rsidRPr="00FF7306" w:rsidP="00FF7306">
      <w:pPr>
        <w:pStyle w:val="Heading1"/>
      </w:pPr>
      <w:bookmarkStart w:id="1" w:name="O_870715"/>
      <w:bookmarkEnd w:id="1"/>
      <w:r w:rsidRPr="00FF7306">
        <w:t>Modification History</w:t>
      </w:r>
    </w:p>
    <w:p w:rsidR="00000000" w:rsidRPr="00FF7306" w:rsidP="006D4693">
      <w:pPr>
        <w:pStyle w:val="BodyText"/>
      </w:pPr>
      <w:r w:rsidRPr="00FF7306">
        <w:t>Release 1. Supersedes and is equivalent to MSAPMOPS244A Layout and cut materials</w:t>
      </w:r>
    </w:p>
    <w:p w:rsidR="00000000" w:rsidRPr="00FF7306" w:rsidP="00FF7306">
      <w:pPr>
        <w:pStyle w:val="Heading1"/>
      </w:pPr>
      <w:bookmarkStart w:id="2" w:name="O_870723"/>
      <w:bookmarkEnd w:id="2"/>
      <w:r w:rsidRPr="00FF7306">
        <w:t>Application</w:t>
      </w:r>
    </w:p>
    <w:p w:rsidR="00000000" w:rsidRPr="00FF7306" w:rsidP="006D4693">
      <w:pPr>
        <w:pStyle w:val="BodyText"/>
      </w:pPr>
      <w:r w:rsidRPr="00FF7306">
        <w:t>This unit of competency covers the skills and knowledge required to cut materials to shape. It applies to materials used in p</w:t>
      </w:r>
      <w:r w:rsidRPr="00FF7306">
        <w:t>lastics fabrication, rubber and other manufacturing industries.</w:t>
      </w:r>
    </w:p>
    <w:p w:rsidR="00000000" w:rsidRPr="00FF7306" w:rsidP="006D4693">
      <w:pPr>
        <w:pStyle w:val="BodyText"/>
      </w:pPr>
      <w:r w:rsidRPr="00FF7306">
        <w:t>This unit of competency applies to an operator who is involved in the fabrication of materials which first need to be cut into specified shapes. The operator will be required to lay out and c</w:t>
      </w:r>
      <w:r w:rsidRPr="00FF7306">
        <w:t>ut materials to meet quality standards and workplace requirements and resolve routine problems according to procedures.</w:t>
      </w:r>
    </w:p>
    <w:p w:rsidR="00000000" w:rsidRPr="00FF7306" w:rsidP="006D4693">
      <w:pPr>
        <w:pStyle w:val="BodyText"/>
      </w:pPr>
      <w:r w:rsidRPr="00FF7306">
        <w:t>This unit of competency applies to an individual working alone or as part of a team or group and working in liaison with other shift te</w:t>
      </w:r>
      <w:r w:rsidRPr="00FF7306">
        <w:t>am members.</w:t>
      </w:r>
    </w:p>
    <w:p w:rsidR="00000000" w:rsidRPr="00FF7306" w:rsidP="006D4693">
      <w:pPr>
        <w:pStyle w:val="BodyText"/>
      </w:pPr>
      <w:r w:rsidRPr="00FF7306">
        <w:t>No licensing, legislative or certification requirements apply to this unit at the time of publication.</w:t>
      </w:r>
    </w:p>
    <w:p w:rsidR="00000000" w:rsidRPr="00FF7306" w:rsidP="00FF7306">
      <w:pPr>
        <w:pStyle w:val="Heading1"/>
      </w:pPr>
      <w:bookmarkStart w:id="3" w:name="O_870722"/>
      <w:bookmarkEnd w:id="3"/>
      <w:r w:rsidRPr="00FF7306">
        <w:t>Pre-requisite Unit</w:t>
      </w:r>
    </w:p>
    <w:p w:rsidR="00000000" w:rsidRPr="00FF7306" w:rsidP="006D4693">
      <w:pPr>
        <w:pStyle w:val="BodyText"/>
      </w:pPr>
      <w:r w:rsidRPr="00FF7306">
        <w:t>Nil</w:t>
      </w:r>
    </w:p>
    <w:p w:rsidR="00000000" w:rsidRPr="00FF7306" w:rsidP="00FF7306">
      <w:pPr>
        <w:pStyle w:val="Heading1"/>
      </w:pPr>
      <w:bookmarkStart w:id="4" w:name="O_870721"/>
      <w:bookmarkEnd w:id="4"/>
      <w:r w:rsidRPr="00FF7306">
        <w:t>Competency Field</w:t>
      </w:r>
    </w:p>
    <w:p w:rsidR="00000000" w:rsidRPr="00FF7306" w:rsidP="006D4693">
      <w:pPr>
        <w:pStyle w:val="BodyText"/>
      </w:pPr>
      <w:r w:rsidRPr="00FF7306">
        <w:t>Operations</w:t>
      </w:r>
    </w:p>
    <w:p w:rsidR="00000000" w:rsidRPr="00FF7306" w:rsidP="00FF7306">
      <w:pPr>
        <w:pStyle w:val="Heading1"/>
      </w:pPr>
      <w:bookmarkStart w:id="5" w:name="O_870720"/>
      <w:bookmarkEnd w:id="5"/>
      <w:r w:rsidRPr="00FF7306">
        <w:t>Unit Sector</w:t>
      </w:r>
    </w:p>
    <w:p w:rsidR="00000000" w:rsidRPr="00FF7306" w:rsidP="00FF7306">
      <w:pPr>
        <w:pStyle w:val="Heading1"/>
      </w:pPr>
      <w:bookmarkStart w:id="6" w:name="O_870719"/>
      <w:bookmarkEnd w:id="6"/>
      <w:r w:rsidRPr="00FF7306">
        <w:t>Elements a</w:t>
      </w:r>
      <w:r w:rsidRPr="00FF7306">
        <w:t>nd Performance Criteria</w:t>
      </w:r>
    </w:p>
    <w:tbl>
      <w:tblPr>
        <w:tblW w:w="0" w:type="auto"/>
        <w:tblLayout w:type="fixed"/>
        <w:tblCellMar>
          <w:left w:w="62" w:type="dxa"/>
          <w:right w:w="62" w:type="dxa"/>
        </w:tblCellMar>
        <w:tblLook w:val="0000"/>
      </w:tblPr>
      <w:tblGrid>
        <w:gridCol w:w="678"/>
        <w:gridCol w:w="1962"/>
        <w:gridCol w:w="770"/>
        <w:gridCol w:w="5610"/>
      </w:tblGrid>
      <w:tr w:rsidTr="00FF730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Performance criteria describe the performance needed to demonstrate achievement of the element</w:t>
            </w:r>
          </w:p>
        </w:tc>
      </w:tr>
      <w:tr w:rsidTr="00FF730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FF7306">
            <w:pPr>
              <w:pStyle w:val="BodyText"/>
              <w:rPr>
                <w:lang w:val="en-NZ"/>
              </w:rPr>
            </w:pPr>
          </w:p>
        </w:tc>
      </w:tr>
      <w:tr w:rsidTr="00FF73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1</w:t>
            </w:r>
          </w:p>
        </w:tc>
        <w:tc>
          <w:tcPr>
            <w:tcW w:w="1962" w:type="dxa"/>
            <w:vMerge w:val="restart"/>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 xml:space="preserve">Check work </w:t>
            </w:r>
            <w:r w:rsidRPr="00FF7306">
              <w:t>requirements</w:t>
            </w:r>
          </w:p>
        </w:tc>
        <w:tc>
          <w:tcPr>
            <w:tcW w:w="77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1.1</w:t>
            </w:r>
          </w:p>
        </w:tc>
        <w:tc>
          <w:tcPr>
            <w:tcW w:w="561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Identify work requirements</w:t>
            </w:r>
          </w:p>
        </w:tc>
      </w:tr>
      <w:tr w:rsidTr="00FF73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1.2</w:t>
            </w:r>
          </w:p>
        </w:tc>
        <w:tc>
          <w:tcPr>
            <w:tcW w:w="561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Check product, materials and equipment meet requirements for job</w:t>
            </w:r>
          </w:p>
        </w:tc>
      </w:tr>
      <w:tr w:rsidTr="00FF73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1.3</w:t>
            </w:r>
          </w:p>
        </w:tc>
        <w:tc>
          <w:tcPr>
            <w:tcW w:w="561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Interpret plans, patterns, designs or specifications</w:t>
            </w:r>
          </w:p>
        </w:tc>
      </w:tr>
      <w:tr w:rsidTr="00FF73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1.4</w:t>
            </w:r>
          </w:p>
        </w:tc>
        <w:tc>
          <w:tcPr>
            <w:tcW w:w="561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Recognise requirements which may not be in accordance with usual practice</w:t>
            </w:r>
          </w:p>
        </w:tc>
      </w:tr>
      <w:tr w:rsidTr="00FF73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1.5</w:t>
            </w:r>
          </w:p>
        </w:tc>
        <w:tc>
          <w:tcPr>
            <w:tcW w:w="561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Ask questions of appropriate person to confirm unusual practice</w:t>
            </w:r>
          </w:p>
        </w:tc>
      </w:tr>
      <w:tr w:rsidTr="00FF73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1.6</w:t>
            </w:r>
          </w:p>
        </w:tc>
        <w:tc>
          <w:tcPr>
            <w:tcW w:w="561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Ensure housekeeping is to requirements</w:t>
            </w:r>
          </w:p>
        </w:tc>
      </w:tr>
      <w:tr w:rsidTr="00FF73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1.7</w:t>
            </w:r>
          </w:p>
        </w:tc>
        <w:tc>
          <w:tcPr>
            <w:tcW w:w="561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Identify and control hazards</w:t>
            </w:r>
          </w:p>
        </w:tc>
      </w:tr>
      <w:tr w:rsidTr="00FF73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1.8</w:t>
            </w:r>
          </w:p>
        </w:tc>
        <w:tc>
          <w:tcPr>
            <w:tcW w:w="5610" w:type="dxa"/>
            <w:tcBorders>
              <w:top w:val="nil"/>
              <w:left w:val="nil"/>
              <w:bottom w:val="nil"/>
              <w:right w:val="nil"/>
            </w:tcBorders>
            <w:tcMar>
              <w:top w:w="0" w:type="dxa"/>
              <w:left w:w="62" w:type="dxa"/>
              <w:bottom w:w="0" w:type="dxa"/>
              <w:right w:w="62" w:type="dxa"/>
            </w:tcMar>
          </w:tcPr>
          <w:p w:rsidR="00000000" w:rsidRPr="00FF7306" w:rsidP="00FF7306">
            <w:pPr>
              <w:pStyle w:val="BodyText"/>
            </w:pPr>
            <w:r w:rsidRPr="00FF7306">
              <w:t>Complete logs and records in accordance with procedures</w:t>
            </w:r>
          </w:p>
        </w:tc>
      </w:tr>
    </w:tbl>
    <w:p w:rsidR="00000000" w:rsidRPr="00FF7306" w:rsidP="00FF7306">
      <w:pPr>
        <w:pStyle w:val="BodyText"/>
      </w:pPr>
    </w:p>
    <w:tbl>
      <w:tblPr>
        <w:tblW w:w="0" w:type="auto"/>
        <w:tblLayout w:type="fixed"/>
        <w:tblCellMar>
          <w:left w:w="62" w:type="dxa"/>
          <w:right w:w="62" w:type="dxa"/>
        </w:tblCellMar>
        <w:tblLook w:val="0000"/>
      </w:tblPr>
      <w:tblGrid>
        <w:gridCol w:w="678"/>
        <w:gridCol w:w="1962"/>
        <w:gridCol w:w="770"/>
        <w:gridCol w:w="5610"/>
      </w:tblGrid>
      <w:tr w:rsidTr="00FF73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2</w:t>
            </w:r>
          </w:p>
        </w:tc>
        <w:tc>
          <w:tcPr>
            <w:tcW w:w="1962" w:type="dxa"/>
            <w:vMerge w:val="restart"/>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Conduct pre-start checks as required</w:t>
            </w:r>
          </w:p>
        </w:tc>
        <w:tc>
          <w:tcPr>
            <w:tcW w:w="77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2.1</w:t>
            </w:r>
          </w:p>
        </w:tc>
        <w:tc>
          <w:tcPr>
            <w:tcW w:w="561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Set up tools, jigs, fixtures and equipment ready for production</w:t>
            </w:r>
          </w:p>
        </w:tc>
      </w:tr>
      <w:tr w:rsidTr="00FF73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2.2</w:t>
            </w:r>
          </w:p>
        </w:tc>
        <w:tc>
          <w:tcPr>
            <w:tcW w:w="561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Collect materials, patterns and consumables required</w:t>
            </w:r>
          </w:p>
        </w:tc>
      </w:tr>
      <w:tr w:rsidTr="00FF73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2.3</w:t>
            </w:r>
          </w:p>
        </w:tc>
        <w:tc>
          <w:tcPr>
            <w:tcW w:w="5610" w:type="dxa"/>
            <w:tcBorders>
              <w:top w:val="nil"/>
              <w:left w:val="nil"/>
              <w:bottom w:val="nil"/>
              <w:right w:val="nil"/>
            </w:tcBorders>
            <w:tcMar>
              <w:top w:w="0" w:type="dxa"/>
              <w:left w:w="62" w:type="dxa"/>
              <w:bottom w:w="0" w:type="dxa"/>
              <w:right w:w="62" w:type="dxa"/>
            </w:tcMar>
          </w:tcPr>
          <w:p w:rsidR="00000000" w:rsidRPr="00FF7306" w:rsidP="00FF7306">
            <w:pPr>
              <w:pStyle w:val="BodyText"/>
            </w:pPr>
            <w:r w:rsidRPr="00FF7306">
              <w:t>Identify non-conformances and report as required</w:t>
            </w:r>
          </w:p>
        </w:tc>
      </w:tr>
    </w:tbl>
    <w:p w:rsidR="00000000" w:rsidRPr="00FF7306" w:rsidP="00FF7306">
      <w:pPr>
        <w:pStyle w:val="BodyText"/>
      </w:pPr>
    </w:p>
    <w:tbl>
      <w:tblPr>
        <w:tblW w:w="0" w:type="auto"/>
        <w:tblLayout w:type="fixed"/>
        <w:tblCellMar>
          <w:left w:w="62" w:type="dxa"/>
          <w:right w:w="62" w:type="dxa"/>
        </w:tblCellMar>
        <w:tblLook w:val="0000"/>
      </w:tblPr>
      <w:tblGrid>
        <w:gridCol w:w="678"/>
        <w:gridCol w:w="1962"/>
        <w:gridCol w:w="770"/>
        <w:gridCol w:w="5610"/>
      </w:tblGrid>
      <w:tr w:rsidTr="00FF73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3</w:t>
            </w:r>
          </w:p>
        </w:tc>
        <w:tc>
          <w:tcPr>
            <w:tcW w:w="1962" w:type="dxa"/>
            <w:vMerge w:val="restart"/>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Lay out and cut materials to shape in accordance with procedures</w:t>
            </w:r>
          </w:p>
        </w:tc>
        <w:tc>
          <w:tcPr>
            <w:tcW w:w="77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3.1</w:t>
            </w:r>
          </w:p>
        </w:tc>
        <w:tc>
          <w:tcPr>
            <w:tcW w:w="561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Develop 3-D or complex shapes into 2-D patterns</w:t>
            </w:r>
          </w:p>
        </w:tc>
      </w:tr>
      <w:tr w:rsidTr="00FF73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3.2</w:t>
            </w:r>
          </w:p>
        </w:tc>
        <w:tc>
          <w:tcPr>
            <w:tcW w:w="561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Place material ready to be cut and apply pattern</w:t>
            </w:r>
          </w:p>
        </w:tc>
      </w:tr>
      <w:tr w:rsidTr="00FF73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3.3</w:t>
            </w:r>
          </w:p>
        </w:tc>
        <w:tc>
          <w:tcPr>
            <w:tcW w:w="561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Allow for grain or other directionality in material to suit product</w:t>
            </w:r>
          </w:p>
        </w:tc>
      </w:tr>
      <w:tr w:rsidTr="00FF73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3.4</w:t>
            </w:r>
          </w:p>
        </w:tc>
        <w:tc>
          <w:tcPr>
            <w:tcW w:w="561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Cut material to pattern, marking points for further processes</w:t>
            </w:r>
          </w:p>
        </w:tc>
      </w:tr>
      <w:tr w:rsidTr="00FF73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3.5</w:t>
            </w:r>
          </w:p>
        </w:tc>
        <w:tc>
          <w:tcPr>
            <w:tcW w:w="5610" w:type="dxa"/>
            <w:tcBorders>
              <w:top w:val="nil"/>
              <w:left w:val="nil"/>
              <w:bottom w:val="nil"/>
              <w:right w:val="nil"/>
            </w:tcBorders>
            <w:tcMar>
              <w:top w:w="0" w:type="dxa"/>
              <w:left w:w="62" w:type="dxa"/>
              <w:bottom w:w="0" w:type="dxa"/>
              <w:right w:w="62" w:type="dxa"/>
            </w:tcMar>
          </w:tcPr>
          <w:p w:rsidR="00000000" w:rsidRPr="00FF7306" w:rsidP="00FF7306">
            <w:pPr>
              <w:pStyle w:val="BodyText"/>
            </w:pPr>
            <w:r w:rsidRPr="00FF7306">
              <w:t>Collect material which is able to be recycled or reused, separate and dispose of waste and scrap</w:t>
            </w:r>
          </w:p>
        </w:tc>
      </w:tr>
    </w:tbl>
    <w:p w:rsidR="00000000" w:rsidRPr="00FF7306" w:rsidP="00FF7306">
      <w:pPr>
        <w:pStyle w:val="BodyText"/>
      </w:pPr>
    </w:p>
    <w:tbl>
      <w:tblPr>
        <w:tblW w:w="0" w:type="auto"/>
        <w:tblLayout w:type="fixed"/>
        <w:tblCellMar>
          <w:left w:w="62" w:type="dxa"/>
          <w:right w:w="62" w:type="dxa"/>
        </w:tblCellMar>
        <w:tblLook w:val="0000"/>
      </w:tblPr>
      <w:tblGrid>
        <w:gridCol w:w="678"/>
        <w:gridCol w:w="1962"/>
        <w:gridCol w:w="770"/>
        <w:gridCol w:w="5610"/>
      </w:tblGrid>
      <w:tr w:rsidTr="00FF73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4</w:t>
            </w:r>
          </w:p>
        </w:tc>
        <w:tc>
          <w:tcPr>
            <w:tcW w:w="1962" w:type="dxa"/>
            <w:vMerge w:val="restart"/>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Resolve routine problems</w:t>
            </w:r>
          </w:p>
        </w:tc>
        <w:tc>
          <w:tcPr>
            <w:tcW w:w="77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4.1</w:t>
            </w:r>
          </w:p>
        </w:tc>
        <w:tc>
          <w:tcPr>
            <w:tcW w:w="561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Recognise problems that occur</w:t>
            </w:r>
          </w:p>
        </w:tc>
      </w:tr>
      <w:tr w:rsidTr="00FF73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4.2</w:t>
            </w:r>
          </w:p>
        </w:tc>
        <w:tc>
          <w:tcPr>
            <w:tcW w:w="561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Resolve routine problems</w:t>
            </w:r>
          </w:p>
        </w:tc>
      </w:tr>
      <w:tr w:rsidTr="00FF73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4.3</w:t>
            </w:r>
          </w:p>
        </w:tc>
        <w:tc>
          <w:tcPr>
            <w:tcW w:w="561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Take appropriate action on other problems</w:t>
            </w:r>
          </w:p>
        </w:tc>
      </w:tr>
      <w:tr w:rsidTr="00FF73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4.4</w:t>
            </w:r>
          </w:p>
        </w:tc>
        <w:tc>
          <w:tcPr>
            <w:tcW w:w="5610" w:type="dxa"/>
            <w:tcBorders>
              <w:top w:val="nil"/>
              <w:left w:val="nil"/>
              <w:bottom w:val="nil"/>
              <w:right w:val="nil"/>
            </w:tcBorders>
            <w:tcMar>
              <w:top w:w="0" w:type="dxa"/>
              <w:left w:w="62" w:type="dxa"/>
              <w:bottom w:w="0" w:type="dxa"/>
              <w:right w:w="62" w:type="dxa"/>
            </w:tcMar>
          </w:tcPr>
          <w:p w:rsidR="00000000" w:rsidRPr="00FF7306" w:rsidP="00FF7306">
            <w:pPr>
              <w:pStyle w:val="BodyText"/>
            </w:pPr>
            <w:r w:rsidRPr="00FF7306">
              <w:t>Complete required records in accordance with procedures</w:t>
            </w:r>
          </w:p>
        </w:tc>
      </w:tr>
    </w:tbl>
    <w:p w:rsidR="00000000" w:rsidRPr="00FF7306" w:rsidP="00FF7306">
      <w:pPr>
        <w:pStyle w:val="BodyText"/>
      </w:pPr>
    </w:p>
    <w:p w:rsidR="00000000" w:rsidRPr="00FF7306" w:rsidP="00FF7306">
      <w:pPr>
        <w:pStyle w:val="AllowPageBreak"/>
      </w:pPr>
    </w:p>
    <w:p w:rsidR="00000000" w:rsidRPr="00FF7306" w:rsidP="00FF7306">
      <w:pPr>
        <w:pStyle w:val="Heading1"/>
      </w:pPr>
      <w:bookmarkStart w:id="7" w:name="O_870718"/>
      <w:bookmarkEnd w:id="7"/>
      <w:r w:rsidRPr="00FF7306">
        <w:t>Foundation Skills</w:t>
      </w:r>
    </w:p>
    <w:p w:rsidR="00000000" w:rsidRPr="00FF7306" w:rsidP="006D4693">
      <w:pPr>
        <w:pStyle w:val="BodyText"/>
      </w:pPr>
      <w:r w:rsidRPr="00FF7306">
        <w:t>This section describes those language, literacy, numeracy and employment skills that are essential to performance.</w:t>
      </w:r>
    </w:p>
    <w:p w:rsidR="00000000" w:rsidRPr="00FF7306" w:rsidP="006D4693">
      <w:pPr>
        <w:pStyle w:val="BodyText"/>
      </w:pPr>
      <w:r w:rsidRPr="00FF7306">
        <w:t xml:space="preserve">Foundation skills essential to performance are </w:t>
      </w:r>
      <w:r w:rsidRPr="00FF7306">
        <w:t>explicit in the performance criteria of this unit of competency.</w:t>
      </w:r>
    </w:p>
    <w:p w:rsidR="00000000" w:rsidRPr="00FF7306" w:rsidP="00FF7306">
      <w:pPr>
        <w:pStyle w:val="Heading1"/>
      </w:pPr>
      <w:bookmarkStart w:id="8" w:name="O_870717"/>
      <w:bookmarkEnd w:id="8"/>
      <w:r w:rsidRPr="00FF7306">
        <w:t>Range of Conditions</w:t>
      </w:r>
    </w:p>
    <w:tbl>
      <w:tblPr>
        <w:tblW w:w="0" w:type="auto"/>
        <w:tblCellMar>
          <w:left w:w="62" w:type="dxa"/>
          <w:right w:w="62" w:type="dxa"/>
        </w:tblCellMar>
        <w:tblLook w:val="0000"/>
      </w:tblPr>
      <w:tblGrid>
        <w:gridCol w:w="2625"/>
        <w:gridCol w:w="6571"/>
      </w:tblGrid>
      <w:tr w:rsidTr="006D46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This field allows for different work environments and conditions that may affect performance. Essential operating conditions that may be present (dependin</w:t>
            </w:r>
            <w:r w:rsidRPr="00FF7306">
              <w:t>g on the work situation, needs of the candidate, accessibility of the item, and local industry and regional contexts) are included.</w:t>
            </w:r>
          </w:p>
        </w:tc>
      </w:tr>
      <w:tr w:rsidTr="006D46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FF7306" w:rsidP="00FF7306">
            <w:pPr>
              <w:pStyle w:val="BodyText"/>
            </w:pPr>
            <w:r w:rsidRPr="00FF7306">
              <w:t>The latest version of all legislation, regulations, industry codes of practice and Australian/in</w:t>
            </w:r>
            <w:r w:rsidRPr="00FF7306">
              <w:t>ternational standards, or the version specified by the local regulatory authority, must be used, and include one or more of the following:</w:t>
            </w:r>
          </w:p>
          <w:p w:rsidR="00000000" w:rsidRPr="00FF7306" w:rsidP="00FF7306">
            <w:pPr>
              <w:pStyle w:val="ListBullet"/>
            </w:pPr>
            <w:r w:rsidRPr="00FF7306">
              <w:t>legislative requirements, including work health and safety (WHS)</w:t>
            </w:r>
          </w:p>
          <w:p w:rsidR="00000000" w:rsidRPr="00FF7306" w:rsidP="00FF7306">
            <w:pPr>
              <w:pStyle w:val="ListBullet"/>
            </w:pPr>
            <w:r w:rsidRPr="00FF7306">
              <w:t>industry codes of practice and guidelines</w:t>
            </w:r>
          </w:p>
          <w:p w:rsidR="00000000" w:rsidRPr="00FF7306" w:rsidP="00FF7306">
            <w:pPr>
              <w:pStyle w:val="ListBullet"/>
            </w:pPr>
            <w:r w:rsidRPr="00FF7306">
              <w:t>environme</w:t>
            </w:r>
            <w:r w:rsidRPr="00FF7306">
              <w:t xml:space="preserve">ntal regulations and guidelines </w:t>
            </w:r>
          </w:p>
          <w:p w:rsidR="00000000" w:rsidRPr="00FF7306" w:rsidP="00FF7306">
            <w:pPr>
              <w:pStyle w:val="ListBullet"/>
            </w:pPr>
            <w:r w:rsidRPr="00FF7306">
              <w:t>Australian and other standards</w:t>
            </w:r>
          </w:p>
          <w:p w:rsidR="00000000" w:rsidRPr="00FF7306" w:rsidP="00FF7306">
            <w:pPr>
              <w:pStyle w:val="ListBullet"/>
            </w:pPr>
            <w:r w:rsidRPr="00FF7306">
              <w:t>licence and certification requirements</w:t>
            </w:r>
          </w:p>
          <w:p w:rsidR="00000000" w:rsidP="00FF7306">
            <w:pPr>
              <w:pStyle w:val="BodyText"/>
              <w:rPr>
                <w:lang w:val="en-NZ"/>
              </w:rPr>
            </w:pPr>
          </w:p>
        </w:tc>
      </w:tr>
      <w:tr w:rsidTr="006D46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FF7306" w:rsidP="00FF7306">
            <w:pPr>
              <w:pStyle w:val="BodyText"/>
            </w:pPr>
            <w:r w:rsidRPr="00FF7306">
              <w:t>Work requirements will be determined from one or more of the following:</w:t>
            </w:r>
          </w:p>
          <w:p w:rsidR="00000000" w:rsidRPr="00FF7306" w:rsidP="00FF7306">
            <w:pPr>
              <w:pStyle w:val="ListBullet"/>
            </w:pPr>
            <w:r w:rsidRPr="00FF7306">
              <w:t>job/shop orders</w:t>
            </w:r>
          </w:p>
          <w:p w:rsidR="00000000" w:rsidRPr="00FF7306" w:rsidP="00FF7306">
            <w:pPr>
              <w:pStyle w:val="ListBullet"/>
            </w:pPr>
            <w:r w:rsidRPr="00FF7306">
              <w:t>plans/specifications</w:t>
            </w:r>
          </w:p>
          <w:p w:rsidR="00000000" w:rsidRPr="00FF7306" w:rsidP="00FF7306">
            <w:pPr>
              <w:pStyle w:val="ListBullet"/>
            </w:pPr>
            <w:r w:rsidRPr="00FF7306">
              <w:t>procedures</w:t>
            </w:r>
          </w:p>
          <w:p w:rsidR="00000000" w:rsidRPr="00FF7306" w:rsidP="00FF7306">
            <w:pPr>
              <w:pStyle w:val="ListBullet"/>
            </w:pPr>
            <w:r w:rsidRPr="00FF7306">
              <w:t>directions from authorised persons</w:t>
            </w:r>
          </w:p>
          <w:p w:rsidR="00000000" w:rsidRPr="00FF7306" w:rsidP="00FF7306">
            <w:pPr>
              <w:pStyle w:val="ListBullet"/>
            </w:pPr>
            <w:r w:rsidRPr="00FF7306">
              <w:t>meetings (e.g. toolbox meeting)</w:t>
            </w:r>
          </w:p>
          <w:p w:rsidR="00000000" w:rsidRPr="00FF7306" w:rsidP="00FF7306">
            <w:pPr>
              <w:pStyle w:val="ListBullet"/>
            </w:pPr>
            <w:r w:rsidRPr="00FF7306">
              <w:t>any similar instructions provided for the smooth running of the plant</w:t>
            </w:r>
          </w:p>
          <w:p w:rsidR="00000000" w:rsidP="00FF7306">
            <w:pPr>
              <w:pStyle w:val="BodyText"/>
              <w:rPr>
                <w:lang w:val="en-NZ"/>
              </w:rPr>
            </w:pPr>
          </w:p>
        </w:tc>
      </w:tr>
      <w:tr w:rsidTr="006D46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7306" w:rsidP="00FF7306">
            <w:pPr>
              <w:pStyle w:val="BodyText"/>
            </w:pPr>
            <w:r w:rsidRPr="00FF7306">
              <w:rPr>
                <w:rStyle w:val="SpecialBold"/>
              </w:rPr>
              <w:t>Procedures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F7306" w:rsidP="00FF7306">
            <w:pPr>
              <w:pStyle w:val="BodyText"/>
            </w:pPr>
            <w:r w:rsidRPr="00FF7306">
              <w:t>All operations must be performed in accordance with relevant procedures.</w:t>
            </w:r>
          </w:p>
          <w:p w:rsidR="00000000" w:rsidRPr="00FF7306" w:rsidP="00FF7306">
            <w:pPr>
              <w:pStyle w:val="BodyText"/>
            </w:pPr>
            <w:r w:rsidRPr="00FF7306">
              <w:t xml:space="preserve">Procedures are written, verbal, </w:t>
            </w:r>
            <w:r w:rsidRPr="00FF7306">
              <w:t>visual, computer-based or in some other form, and include one or more of the following:</w:t>
            </w:r>
          </w:p>
          <w:p w:rsidR="00000000" w:rsidRPr="00FF7306" w:rsidP="00FF7306">
            <w:pPr>
              <w:pStyle w:val="ListBullet"/>
            </w:pPr>
            <w:r w:rsidRPr="00FF7306">
              <w:t>work instructions</w:t>
            </w:r>
          </w:p>
          <w:p w:rsidR="00000000" w:rsidRPr="00FF7306" w:rsidP="00FF7306">
            <w:pPr>
              <w:pStyle w:val="ListBullet"/>
            </w:pPr>
            <w:r w:rsidRPr="00FF7306">
              <w:t>standard operating procedures (SOPs)</w:t>
            </w:r>
          </w:p>
          <w:p w:rsidR="00000000" w:rsidRPr="00FF7306" w:rsidP="00FF7306">
            <w:pPr>
              <w:pStyle w:val="ListBullet"/>
            </w:pPr>
            <w:r w:rsidRPr="00FF7306">
              <w:t>safe work method statements (SWMS)</w:t>
            </w:r>
          </w:p>
          <w:p w:rsidR="00000000" w:rsidRPr="00FF7306" w:rsidP="00FF7306">
            <w:pPr>
              <w:pStyle w:val="ListBullet"/>
            </w:pPr>
            <w:r w:rsidRPr="00FF7306">
              <w:t>temporary instructions</w:t>
            </w:r>
          </w:p>
          <w:p w:rsidR="00000000" w:rsidRPr="00FF7306" w:rsidP="00FF7306">
            <w:pPr>
              <w:pStyle w:val="ListBullet"/>
            </w:pPr>
            <w:r w:rsidRPr="00FF7306">
              <w:t>any similar instructions provided for the smooth running of the plant</w:t>
            </w:r>
          </w:p>
          <w:p w:rsidR="00000000" w:rsidP="00FF7306">
            <w:pPr>
              <w:pStyle w:val="BodyText"/>
              <w:rPr>
                <w:lang w:val="en-NZ"/>
              </w:rPr>
            </w:pPr>
          </w:p>
        </w:tc>
      </w:tr>
      <w:tr w:rsidTr="006D46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7306" w:rsidP="00FF7306">
            <w:pPr>
              <w:pStyle w:val="BodyText"/>
            </w:pPr>
            <w:r w:rsidRPr="00FF7306">
              <w:rPr>
                <w:rStyle w:val="SpecialBold"/>
              </w:rPr>
              <w:t>Hazards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F7306" w:rsidP="00FF7306">
            <w:pPr>
              <w:pStyle w:val="BodyText"/>
            </w:pPr>
            <w:r w:rsidRPr="00FF7306">
              <w:t>Hazards include one or more of the following:</w:t>
            </w:r>
          </w:p>
          <w:p w:rsidR="00000000" w:rsidRPr="00FF7306" w:rsidP="00FF7306">
            <w:pPr>
              <w:pStyle w:val="ListBullet"/>
            </w:pPr>
            <w:r w:rsidRPr="00FF7306">
              <w:t>equipment failures</w:t>
            </w:r>
          </w:p>
          <w:p w:rsidR="00000000" w:rsidRPr="00FF7306" w:rsidP="00FF7306">
            <w:pPr>
              <w:pStyle w:val="ListBullet"/>
            </w:pPr>
            <w:r w:rsidRPr="00FF7306">
              <w:t>industrial (machinery, equipment and product)</w:t>
            </w:r>
          </w:p>
          <w:p w:rsidR="00000000" w:rsidRPr="00FF7306" w:rsidP="00FF7306">
            <w:pPr>
              <w:pStyle w:val="ListBullet"/>
            </w:pPr>
            <w:r w:rsidRPr="00FF7306">
              <w:t>equipment or product mass</w:t>
            </w:r>
          </w:p>
          <w:p w:rsidR="00000000" w:rsidRPr="00FF7306" w:rsidP="00FF7306">
            <w:pPr>
              <w:pStyle w:val="ListBullet"/>
            </w:pPr>
            <w:r w:rsidRPr="00FF7306">
              <w:t xml:space="preserve">fire </w:t>
            </w:r>
          </w:p>
          <w:p w:rsidR="00000000" w:rsidRPr="00FF7306" w:rsidP="00FF7306">
            <w:pPr>
              <w:pStyle w:val="ListBullet"/>
            </w:pPr>
            <w:r w:rsidRPr="00FF7306">
              <w:t>hazardous products and material</w:t>
            </w:r>
            <w:r w:rsidRPr="00FF7306">
              <w:t>s</w:t>
            </w:r>
          </w:p>
          <w:p w:rsidR="00000000" w:rsidRPr="00FF7306" w:rsidP="00FF7306">
            <w:pPr>
              <w:pStyle w:val="ListBullet"/>
            </w:pPr>
            <w:r w:rsidRPr="00FF7306">
              <w:t>unauthorised personnel</w:t>
            </w:r>
          </w:p>
          <w:p w:rsidR="00000000" w:rsidRPr="00FF7306" w:rsidP="00FF7306">
            <w:pPr>
              <w:pStyle w:val="ListBullet"/>
            </w:pPr>
            <w:r w:rsidRPr="00FF7306">
              <w:t>sharp edges, protrusions or obstructions</w:t>
            </w:r>
          </w:p>
          <w:p w:rsidR="00000000" w:rsidRPr="00FF7306" w:rsidP="00FF7306">
            <w:pPr>
              <w:pStyle w:val="ListBullet"/>
            </w:pPr>
            <w:r w:rsidRPr="00FF7306">
              <w:t>slippery surfaces, spills or leaks</w:t>
            </w:r>
          </w:p>
          <w:p w:rsidR="00000000" w:rsidRPr="00FF7306" w:rsidP="00FF7306">
            <w:pPr>
              <w:pStyle w:val="ListBullet"/>
            </w:pPr>
            <w:r w:rsidRPr="00FF7306">
              <w:t>other hazards that might arise</w:t>
            </w:r>
          </w:p>
          <w:p w:rsidR="00000000" w:rsidP="00FF7306">
            <w:pPr>
              <w:pStyle w:val="BodyText"/>
              <w:rPr>
                <w:lang w:val="en-NZ"/>
              </w:rPr>
            </w:pPr>
          </w:p>
        </w:tc>
      </w:tr>
      <w:tr w:rsidTr="006D46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7306" w:rsidP="00FF7306">
            <w:pPr>
              <w:pStyle w:val="BodyText"/>
            </w:pPr>
            <w:r w:rsidRPr="00FF7306">
              <w:rPr>
                <w:rStyle w:val="SpecialBold"/>
              </w:rPr>
              <w:t>Routine problems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F7306" w:rsidP="00FF7306">
            <w:pPr>
              <w:pStyle w:val="BodyText"/>
            </w:pPr>
            <w:r w:rsidRPr="00FF7306">
              <w:t xml:space="preserve">Routine problems must be resolved by applying known solutions. </w:t>
            </w:r>
          </w:p>
          <w:p w:rsidR="00000000" w:rsidRPr="00FF7306" w:rsidP="00FF7306">
            <w:pPr>
              <w:pStyle w:val="BodyText"/>
            </w:pPr>
            <w:r w:rsidRPr="00FF7306">
              <w:t>Routine problems are predictable and include one or more of:</w:t>
            </w:r>
          </w:p>
          <w:p w:rsidR="00000000" w:rsidRPr="00FF7306" w:rsidP="00FF7306">
            <w:pPr>
              <w:pStyle w:val="ListBullet"/>
            </w:pPr>
            <w:r w:rsidRPr="00FF7306">
              <w:t>pattern incorrect</w:t>
            </w:r>
          </w:p>
          <w:p w:rsidR="00000000" w:rsidRPr="00FF7306" w:rsidP="00FF7306">
            <w:pPr>
              <w:pStyle w:val="ListBullet"/>
            </w:pPr>
            <w:r w:rsidRPr="00FF7306">
              <w:t>marking errors</w:t>
            </w:r>
          </w:p>
          <w:p w:rsidR="00000000" w:rsidRPr="00FF7306" w:rsidP="00FF7306">
            <w:pPr>
              <w:pStyle w:val="ListBullet"/>
            </w:pPr>
            <w:r w:rsidRPr="00FF7306">
              <w:t>wear and breakage</w:t>
            </w:r>
          </w:p>
          <w:p w:rsidR="00000000" w:rsidRPr="00FF7306" w:rsidP="00FF7306">
            <w:pPr>
              <w:pStyle w:val="ListBullet"/>
            </w:pPr>
            <w:r w:rsidRPr="00FF7306">
              <w:t>loss of power or drives</w:t>
            </w:r>
          </w:p>
          <w:p w:rsidR="00000000" w:rsidRPr="00FF7306" w:rsidP="00FF7306">
            <w:pPr>
              <w:pStyle w:val="ListBullet"/>
            </w:pPr>
            <w:r w:rsidRPr="00FF7306">
              <w:t>controller sequence, timer issues</w:t>
            </w:r>
          </w:p>
          <w:p w:rsidR="00000000" w:rsidRPr="00FF7306" w:rsidP="00FF7306">
            <w:pPr>
              <w:pStyle w:val="ListBullet"/>
            </w:pPr>
            <w:r w:rsidRPr="00FF7306">
              <w:t>sequencing problems</w:t>
            </w:r>
          </w:p>
          <w:p w:rsidR="00000000" w:rsidRPr="00FF7306" w:rsidP="00FF7306">
            <w:pPr>
              <w:pStyle w:val="BodyText"/>
            </w:pPr>
          </w:p>
          <w:p w:rsidR="00000000" w:rsidRPr="00FF7306" w:rsidP="00FF7306">
            <w:pPr>
              <w:pStyle w:val="BodyText"/>
            </w:pPr>
            <w:r w:rsidRPr="00FF7306">
              <w:t>Known solutions are drawn from one or more of:</w:t>
            </w:r>
          </w:p>
          <w:p w:rsidR="00000000" w:rsidRPr="00FF7306" w:rsidP="00FF7306">
            <w:pPr>
              <w:pStyle w:val="ListBullet"/>
            </w:pPr>
            <w:r w:rsidRPr="00FF7306">
              <w:t>procedures</w:t>
            </w:r>
          </w:p>
          <w:p w:rsidR="00000000" w:rsidRPr="00FF7306" w:rsidP="00FF7306">
            <w:pPr>
              <w:pStyle w:val="ListBullet"/>
            </w:pPr>
            <w:r w:rsidRPr="00FF7306">
              <w:t>train</w:t>
            </w:r>
            <w:r w:rsidRPr="00FF7306">
              <w:t>ing</w:t>
            </w:r>
          </w:p>
          <w:p w:rsidR="00000000" w:rsidRPr="00FF7306" w:rsidP="00FF7306">
            <w:pPr>
              <w:pStyle w:val="ListBullet"/>
            </w:pPr>
            <w:r w:rsidRPr="00FF7306">
              <w:t>remembered experience</w:t>
            </w:r>
          </w:p>
          <w:p w:rsidR="00000000" w:rsidRPr="00FF7306" w:rsidP="00FF7306">
            <w:pPr>
              <w:pStyle w:val="BodyText"/>
            </w:pPr>
          </w:p>
          <w:p w:rsidR="00000000" w:rsidRPr="00FF7306" w:rsidP="00FF7306">
            <w:pPr>
              <w:pStyle w:val="BodyText"/>
            </w:pPr>
            <w:r w:rsidRPr="00FF7306">
              <w:t>Non-routine problems must be reported according to according to relevant procedures</w:t>
            </w:r>
          </w:p>
          <w:p w:rsidR="00000000" w:rsidP="00FF7306">
            <w:pPr>
              <w:pStyle w:val="BodyText"/>
              <w:rPr>
                <w:lang w:val="en-NZ"/>
              </w:rPr>
            </w:pPr>
          </w:p>
        </w:tc>
      </w:tr>
      <w:tr w:rsidTr="006D46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7306">
            <w:pPr>
              <w:pStyle w:val="BodyText"/>
              <w:rPr>
                <w:lang w:val="en-NZ"/>
              </w:rPr>
            </w:pPr>
            <w:r w:rsidRPr="00FF7306">
              <w:t>Tools and equipment</w:t>
            </w:r>
          </w:p>
        </w:tc>
        <w:tc>
          <w:tcPr>
            <w:tcW w:w="0" w:type="auto"/>
            <w:tcBorders>
              <w:top w:val="nil"/>
              <w:left w:val="nil"/>
              <w:bottom w:val="nil"/>
              <w:right w:val="nil"/>
            </w:tcBorders>
            <w:tcMar>
              <w:top w:w="0" w:type="dxa"/>
              <w:left w:w="62" w:type="dxa"/>
              <w:bottom w:w="0" w:type="dxa"/>
              <w:right w:w="62" w:type="dxa"/>
            </w:tcMar>
          </w:tcPr>
          <w:p w:rsidR="00000000" w:rsidRPr="00FF7306" w:rsidP="00FF7306">
            <w:pPr>
              <w:pStyle w:val="BodyText"/>
            </w:pPr>
            <w:r w:rsidRPr="00FF7306">
              <w:t>Tools and equipment include one or more of the following:</w:t>
            </w:r>
          </w:p>
          <w:p w:rsidR="00000000" w:rsidRPr="00FF7306" w:rsidP="00FF7306">
            <w:pPr>
              <w:pStyle w:val="ListBullet"/>
            </w:pPr>
            <w:r w:rsidRPr="00FF7306">
              <w:t>guillotines</w:t>
            </w:r>
          </w:p>
          <w:p w:rsidR="00000000" w:rsidRPr="00FF7306" w:rsidP="00FF7306">
            <w:pPr>
              <w:pStyle w:val="ListBullet"/>
            </w:pPr>
            <w:r w:rsidRPr="00FF7306">
              <w:t>power saws</w:t>
            </w:r>
          </w:p>
          <w:p w:rsidR="00000000" w:rsidRPr="00FF7306" w:rsidP="00FF7306">
            <w:pPr>
              <w:pStyle w:val="ListBullet"/>
            </w:pPr>
            <w:r w:rsidRPr="00FF7306">
              <w:t>jig saws</w:t>
            </w:r>
          </w:p>
          <w:p w:rsidR="00000000" w:rsidRPr="00FF7306" w:rsidP="00FF7306">
            <w:pPr>
              <w:pStyle w:val="ListBullet"/>
            </w:pPr>
            <w:r w:rsidRPr="00FF7306">
              <w:t xml:space="preserve">band saws </w:t>
            </w:r>
          </w:p>
          <w:p w:rsidR="00000000" w:rsidRPr="00FF7306" w:rsidP="00FF7306">
            <w:pPr>
              <w:pStyle w:val="ListBullet"/>
            </w:pPr>
            <w:r w:rsidRPr="00FF7306">
              <w:t xml:space="preserve">thermal cutting devices </w:t>
            </w:r>
          </w:p>
          <w:p w:rsidR="00000000" w:rsidRPr="00FF7306" w:rsidP="00FF7306">
            <w:pPr>
              <w:pStyle w:val="ListBullet"/>
            </w:pPr>
            <w:r w:rsidRPr="00FF7306">
              <w:t xml:space="preserve">hand tools </w:t>
            </w:r>
          </w:p>
          <w:p w:rsidR="00000000" w:rsidRPr="00FF7306" w:rsidP="00FF7306">
            <w:pPr>
              <w:pStyle w:val="ListBullet"/>
            </w:pPr>
            <w:r w:rsidRPr="00FF7306">
              <w:t>relevant personal protective equipment (PPE)</w:t>
            </w:r>
          </w:p>
        </w:tc>
      </w:tr>
    </w:tbl>
    <w:p w:rsidR="00000000" w:rsidRPr="00FF7306" w:rsidP="00FF7306">
      <w:pPr>
        <w:pStyle w:val="BodyText"/>
      </w:pPr>
    </w:p>
    <w:p w:rsidR="00000000" w:rsidRPr="00FF7306" w:rsidP="00FF7306">
      <w:pPr>
        <w:pStyle w:val="AllowPageBreak"/>
      </w:pPr>
    </w:p>
    <w:p w:rsidR="00000000" w:rsidRPr="00FF7306" w:rsidP="00FF7306">
      <w:pPr>
        <w:pStyle w:val="Heading1"/>
      </w:pPr>
      <w:bookmarkStart w:id="9" w:name="O_870716"/>
      <w:bookmarkEnd w:id="9"/>
      <w:r w:rsidRPr="00FF7306">
        <w:t>Unit Mapping Information</w:t>
      </w:r>
    </w:p>
    <w:p w:rsidR="00000000" w:rsidRPr="00FF7306" w:rsidP="006D4693">
      <w:pPr>
        <w:pStyle w:val="BodyText"/>
      </w:pPr>
      <w:r w:rsidRPr="00FF7306">
        <w:t>Release 1. Supersedes and is equivalent to MSAPMOPS244A Layout and cut materials</w:t>
      </w:r>
    </w:p>
    <w:p w:rsidR="00000000" w:rsidRPr="00FF7306" w:rsidP="00FF7306">
      <w:pPr>
        <w:pStyle w:val="Heading1"/>
      </w:pPr>
      <w:bookmarkStart w:id="10" w:name="O_870709"/>
      <w:bookmarkEnd w:id="10"/>
      <w:r w:rsidRPr="00FF7306">
        <w:t>Links</w:t>
      </w:r>
    </w:p>
    <w:p w:rsidR="00000000" w:rsidRPr="00FF7306" w:rsidP="006D4693">
      <w:pPr>
        <w:pStyle w:val="BodyText"/>
      </w:pPr>
      <w:r w:rsidRPr="00FF7306">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547281">
        <w:rPr>
          <w:rStyle w:val="Hyperlink"/>
        </w:rPr>
        <w:t>https://vetnet.gov.au/Pages/TrainingDocs.aspx?q=d1287d36-dff4-4e9f-ad2c-9d6270054027</w:t>
      </w:r>
      <w:r>
        <w:fldChar w:fldCharType="end"/>
      </w:r>
    </w:p>
    <w:p w:rsidR="00000000" w:rsidRPr="00FF7306" w:rsidP="00FF7306"/>
    <w:sectPr w:rsidSect="00FF73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3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306" w:rsidRPr="006D4693" w:rsidP="006D46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3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93" w:rsidP="00FF73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4693" w:rsidP="00FF730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4693" w:rsidP="00FF73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3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7306" w:rsidRPr="006D4693" w:rsidP="006D46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3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93" w:rsidRPr="002D2AF8" w:rsidP="00FF7306">
    <w:pPr>
      <w:pStyle w:val="Header"/>
      <w:framePr w:wrap="around"/>
    </w:pPr>
    <w:r>
      <w:fldChar w:fldCharType="begin"/>
    </w:r>
    <w:r>
      <w:instrText xml:space="preserve"> TITLE   \* MERGEFORMAT </w:instrText>
    </w:r>
    <w:r>
      <w:fldChar w:fldCharType="separate"/>
    </w:r>
    <w:r>
      <w:t>MSMOPS244 Lay out and cut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D4693" w:rsidP="00FF73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9E5A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C43C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3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306"/>
    <w:pPr>
      <w:spacing w:before="360" w:after="60"/>
      <w:outlineLvl w:val="0"/>
    </w:pPr>
    <w:rPr>
      <w:sz w:val="32"/>
    </w:rPr>
  </w:style>
  <w:style w:type="paragraph" w:styleId="Heading2">
    <w:name w:val="heading 2"/>
    <w:basedOn w:val="HeadingBase"/>
    <w:next w:val="BodyText"/>
    <w:link w:val="Heading2Char"/>
    <w:qFormat/>
    <w:rsid w:val="00FF7306"/>
    <w:pPr>
      <w:keepLines/>
      <w:spacing w:before="240" w:after="120"/>
      <w:outlineLvl w:val="1"/>
    </w:pPr>
    <w:rPr>
      <w:sz w:val="28"/>
      <w:szCs w:val="40"/>
    </w:rPr>
  </w:style>
  <w:style w:type="paragraph" w:styleId="Heading3">
    <w:name w:val="heading 3"/>
    <w:basedOn w:val="HeadingBase"/>
    <w:next w:val="BodyText"/>
    <w:link w:val="Heading3Char"/>
    <w:qFormat/>
    <w:rsid w:val="00FF7306"/>
    <w:pPr>
      <w:spacing w:before="180" w:after="120"/>
      <w:outlineLvl w:val="2"/>
    </w:pPr>
    <w:rPr>
      <w:spacing w:val="-10"/>
      <w:kern w:val="32"/>
    </w:rPr>
  </w:style>
  <w:style w:type="paragraph" w:styleId="Heading4">
    <w:name w:val="heading 4"/>
    <w:basedOn w:val="HeadingBase"/>
    <w:next w:val="BodyText"/>
    <w:link w:val="Heading4Char"/>
    <w:qFormat/>
    <w:rsid w:val="00FF7306"/>
    <w:pPr>
      <w:spacing w:before="160" w:after="120"/>
      <w:outlineLvl w:val="3"/>
    </w:pPr>
    <w:rPr>
      <w:sz w:val="22"/>
    </w:rPr>
  </w:style>
  <w:style w:type="paragraph" w:styleId="Heading5">
    <w:name w:val="heading 5"/>
    <w:basedOn w:val="HeadingBase"/>
    <w:next w:val="Normal"/>
    <w:link w:val="Heading5Char"/>
    <w:qFormat/>
    <w:rsid w:val="00FF7306"/>
    <w:pPr>
      <w:spacing w:before="80"/>
      <w:outlineLvl w:val="4"/>
    </w:pPr>
    <w:rPr>
      <w:color w:val="918585"/>
      <w:sz w:val="20"/>
    </w:rPr>
  </w:style>
  <w:style w:type="paragraph" w:styleId="Heading6">
    <w:name w:val="heading 6"/>
    <w:basedOn w:val="HeadingBase"/>
    <w:next w:val="Normal"/>
    <w:link w:val="Heading6Char"/>
    <w:qFormat/>
    <w:rsid w:val="00FF7306"/>
    <w:pPr>
      <w:spacing w:before="60"/>
      <w:outlineLvl w:val="5"/>
    </w:pPr>
    <w:rPr>
      <w:color w:val="918585"/>
      <w:sz w:val="20"/>
    </w:rPr>
  </w:style>
  <w:style w:type="paragraph" w:styleId="Heading7">
    <w:name w:val="heading 7"/>
    <w:basedOn w:val="Normal"/>
    <w:next w:val="Normal"/>
    <w:link w:val="Heading7Char"/>
    <w:qFormat/>
    <w:rsid w:val="00FF7306"/>
    <w:pPr>
      <w:ind w:left="720"/>
      <w:outlineLvl w:val="6"/>
    </w:pPr>
    <w:rPr>
      <w:i/>
    </w:rPr>
  </w:style>
  <w:style w:type="paragraph" w:styleId="Heading8">
    <w:name w:val="heading 8"/>
    <w:basedOn w:val="Normal"/>
    <w:next w:val="Normal"/>
    <w:link w:val="Heading8Char"/>
    <w:qFormat/>
    <w:rsid w:val="00FF7306"/>
    <w:pPr>
      <w:ind w:left="720"/>
      <w:outlineLvl w:val="7"/>
    </w:pPr>
    <w:rPr>
      <w:i/>
    </w:rPr>
  </w:style>
  <w:style w:type="paragraph" w:styleId="Heading9">
    <w:name w:val="heading 9"/>
    <w:basedOn w:val="Normal"/>
    <w:next w:val="Normal"/>
    <w:link w:val="Heading9Char"/>
    <w:qFormat/>
    <w:rsid w:val="00FF7306"/>
    <w:pPr>
      <w:ind w:left="720"/>
      <w:outlineLvl w:val="8"/>
    </w:pPr>
    <w:rPr>
      <w:i/>
    </w:rPr>
  </w:style>
  <w:style w:type="character" w:default="1" w:styleId="DefaultParagraphFont">
    <w:name w:val="Default Paragraph Font"/>
    <w:uiPriority w:val="1"/>
    <w:unhideWhenUsed/>
    <w:rsid w:val="00FF73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306"/>
  </w:style>
  <w:style w:type="character" w:customStyle="1" w:styleId="Heading1Char">
    <w:name w:val="Heading 1 Char"/>
    <w:basedOn w:val="DefaultParagraphFont"/>
    <w:link w:val="Heading1"/>
    <w:rsid w:val="00FF7306"/>
    <w:rPr>
      <w:rFonts w:ascii="Times New Roman" w:eastAsia="Times New Roman" w:hAnsi="Times New Roman" w:cs="Times New Roman"/>
      <w:b/>
      <w:sz w:val="32"/>
      <w:szCs w:val="20"/>
      <w:lang w:eastAsia="en-US"/>
    </w:rPr>
  </w:style>
  <w:style w:type="paragraph" w:styleId="BodyText">
    <w:name w:val="Body Text"/>
    <w:basedOn w:val="Normal"/>
    <w:link w:val="BodyTextChar"/>
    <w:rsid w:val="00FF73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7306"/>
    <w:rPr>
      <w:rFonts w:ascii="Times New Roman" w:eastAsia="Times New Roman" w:hAnsi="Times New Roman" w:cs="Times New Roman"/>
      <w:sz w:val="24"/>
      <w:lang w:eastAsia="en-US"/>
    </w:rPr>
  </w:style>
  <w:style w:type="paragraph" w:styleId="ListBullet">
    <w:name w:val="List Bullet"/>
    <w:basedOn w:val="List"/>
    <w:rsid w:val="00FF7306"/>
    <w:pPr>
      <w:numPr>
        <w:numId w:val="11"/>
      </w:numPr>
      <w:tabs>
        <w:tab w:val="clear" w:pos="340"/>
      </w:tabs>
      <w:spacing w:before="40" w:after="40"/>
    </w:pPr>
  </w:style>
  <w:style w:type="character" w:customStyle="1" w:styleId="SpecialBold">
    <w:name w:val="Special Bold"/>
    <w:basedOn w:val="DefaultParagraphFont"/>
    <w:rsid w:val="00FF7306"/>
    <w:rPr>
      <w:b/>
      <w:spacing w:val="0"/>
    </w:rPr>
  </w:style>
  <w:style w:type="paragraph" w:customStyle="1" w:styleId="SuperHeading">
    <w:name w:val="SuperHeading"/>
    <w:basedOn w:val="Normal"/>
    <w:rsid w:val="00FF7306"/>
    <w:pPr>
      <w:spacing w:before="240" w:after="120"/>
      <w:outlineLvl w:val="0"/>
    </w:pPr>
    <w:rPr>
      <w:rFonts w:ascii="Times New Roman" w:hAnsi="Times New Roman"/>
      <w:b/>
      <w:sz w:val="32"/>
    </w:rPr>
  </w:style>
  <w:style w:type="paragraph" w:customStyle="1" w:styleId="AllowPageBreak">
    <w:name w:val="AllowPageBreak"/>
    <w:rsid w:val="00FF73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73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3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3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3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3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3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3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306"/>
    <w:rPr>
      <w:rFonts w:ascii="Courier New" w:eastAsia="Times New Roman" w:hAnsi="Courier New" w:cs="Times New Roman"/>
      <w:i/>
      <w:szCs w:val="20"/>
      <w:lang w:eastAsia="en-US"/>
    </w:rPr>
  </w:style>
  <w:style w:type="paragraph" w:customStyle="1" w:styleId="HeadingBase">
    <w:name w:val="Heading Base"/>
    <w:rsid w:val="00FF73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306"/>
    <w:pPr>
      <w:tabs>
        <w:tab w:val="right" w:leader="dot" w:pos="9072"/>
      </w:tabs>
      <w:ind w:left="567"/>
    </w:pPr>
    <w:rPr>
      <w:szCs w:val="22"/>
    </w:rPr>
  </w:style>
  <w:style w:type="paragraph" w:customStyle="1" w:styleId="TOCBase">
    <w:name w:val="TOC Base"/>
    <w:rsid w:val="00FF73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306"/>
    <w:pPr>
      <w:tabs>
        <w:tab w:val="right" w:leader="dot" w:pos="9072"/>
      </w:tabs>
      <w:spacing w:before="40" w:after="40"/>
      <w:ind w:left="284"/>
    </w:pPr>
    <w:rPr>
      <w:rFonts w:ascii="Times New Roman" w:hAnsi="Times New Roman"/>
    </w:rPr>
  </w:style>
  <w:style w:type="paragraph" w:styleId="TOC1">
    <w:name w:val="toc 1"/>
    <w:basedOn w:val="TOCBase"/>
    <w:next w:val="Normal"/>
    <w:rsid w:val="00FF73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3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306"/>
    <w:rPr>
      <w:rFonts w:ascii="Times New Roman" w:eastAsia="Times New Roman" w:hAnsi="Times New Roman" w:cs="Times New Roman"/>
      <w:sz w:val="16"/>
      <w:lang w:eastAsia="en-US"/>
    </w:rPr>
  </w:style>
  <w:style w:type="paragraph" w:styleId="Title">
    <w:name w:val="Title"/>
    <w:basedOn w:val="HeadingBase"/>
    <w:link w:val="TitleChar"/>
    <w:qFormat/>
    <w:rsid w:val="00FF7306"/>
    <w:pPr>
      <w:spacing w:before="5040"/>
      <w:jc w:val="center"/>
    </w:pPr>
    <w:rPr>
      <w:sz w:val="48"/>
      <w:szCs w:val="72"/>
      <w:lang w:val="en-US"/>
    </w:rPr>
  </w:style>
  <w:style w:type="character" w:customStyle="1" w:styleId="TitleChar">
    <w:name w:val="Title Char"/>
    <w:basedOn w:val="DefaultParagraphFont"/>
    <w:link w:val="Title"/>
    <w:rsid w:val="00FF73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306"/>
    <w:pPr>
      <w:tabs>
        <w:tab w:val="left" w:pos="3600"/>
        <w:tab w:val="left" w:pos="3958"/>
      </w:tabs>
    </w:pPr>
  </w:style>
  <w:style w:type="paragraph" w:styleId="List">
    <w:name w:val="List"/>
    <w:basedOn w:val="BodyText"/>
    <w:next w:val="BodyText"/>
    <w:rsid w:val="00FF7306"/>
    <w:pPr>
      <w:tabs>
        <w:tab w:val="left" w:pos="340"/>
      </w:tabs>
      <w:spacing w:before="60" w:after="60"/>
      <w:ind w:left="340" w:hanging="340"/>
    </w:pPr>
  </w:style>
  <w:style w:type="paragraph" w:customStyle="1" w:styleId="Note">
    <w:name w:val="Note"/>
    <w:basedOn w:val="BodyText"/>
    <w:rsid w:val="00FF73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306"/>
    <w:pPr>
      <w:framePr w:wrap="auto" w:hAnchor="text" w:y="6049"/>
    </w:pPr>
    <w:rPr>
      <w:color w:val="000000"/>
      <w:sz w:val="40"/>
    </w:rPr>
  </w:style>
  <w:style w:type="paragraph" w:customStyle="1" w:styleId="TOCTitle">
    <w:name w:val="TOCTitle"/>
    <w:basedOn w:val="Heading1"/>
    <w:rsid w:val="00FF7306"/>
    <w:pPr>
      <w:spacing w:after="240"/>
      <w:jc w:val="center"/>
      <w:outlineLvl w:val="9"/>
    </w:pPr>
    <w:rPr>
      <w:caps/>
    </w:rPr>
  </w:style>
  <w:style w:type="paragraph" w:customStyle="1" w:styleId="Version">
    <w:name w:val="Version"/>
    <w:rsid w:val="00FF73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7306"/>
    <w:pPr>
      <w:numPr>
        <w:numId w:val="12"/>
      </w:numPr>
      <w:tabs>
        <w:tab w:val="clear" w:pos="680"/>
      </w:tabs>
    </w:pPr>
  </w:style>
  <w:style w:type="paragraph" w:styleId="Index1">
    <w:name w:val="index 1"/>
    <w:basedOn w:val="Normal"/>
    <w:next w:val="Normal"/>
    <w:semiHidden/>
    <w:rsid w:val="00FF7306"/>
    <w:pPr>
      <w:keepNext w:val="0"/>
      <w:tabs>
        <w:tab w:val="right" w:pos="4176"/>
      </w:tabs>
      <w:ind w:left="198" w:hanging="198"/>
    </w:pPr>
    <w:rPr>
      <w:rFonts w:ascii="Garamond" w:hAnsi="Garamond"/>
    </w:rPr>
  </w:style>
  <w:style w:type="paragraph" w:styleId="IndexHeading">
    <w:name w:val="index heading"/>
    <w:basedOn w:val="Normal"/>
    <w:next w:val="Index1"/>
    <w:semiHidden/>
    <w:rsid w:val="00FF7306"/>
    <w:pPr>
      <w:spacing w:before="120" w:after="120"/>
    </w:pPr>
    <w:rPr>
      <w:rFonts w:ascii="Arial" w:hAnsi="Arial"/>
      <w:b/>
      <w:color w:val="918585"/>
      <w:sz w:val="24"/>
    </w:rPr>
  </w:style>
  <w:style w:type="paragraph" w:styleId="Header">
    <w:name w:val="header"/>
    <w:basedOn w:val="Normal"/>
    <w:link w:val="HeaderChar"/>
    <w:rsid w:val="00FF73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306"/>
    <w:rPr>
      <w:rFonts w:ascii="Times New Roman" w:eastAsia="Times New Roman" w:hAnsi="Times New Roman" w:cs="Times New Roman"/>
      <w:sz w:val="16"/>
      <w:szCs w:val="20"/>
      <w:lang w:val="en-GB" w:eastAsia="en-US"/>
    </w:rPr>
  </w:style>
  <w:style w:type="paragraph" w:customStyle="1" w:styleId="Chapter">
    <w:name w:val="Chapter"/>
    <w:basedOn w:val="Normal"/>
    <w:rsid w:val="00FF7306"/>
    <w:pPr>
      <w:spacing w:before="240"/>
    </w:pPr>
    <w:rPr>
      <w:rFonts w:ascii="Times New Roman" w:hAnsi="Times New Roman"/>
      <w:smallCaps/>
      <w:spacing w:val="80"/>
      <w:sz w:val="28"/>
    </w:rPr>
  </w:style>
  <w:style w:type="paragraph" w:customStyle="1" w:styleId="InChapter">
    <w:name w:val="InChapter"/>
    <w:basedOn w:val="Heading3"/>
    <w:rsid w:val="00FF7306"/>
    <w:pPr>
      <w:spacing w:after="240"/>
      <w:outlineLvl w:val="9"/>
    </w:pPr>
    <w:rPr>
      <w:noProof/>
    </w:rPr>
  </w:style>
  <w:style w:type="paragraph" w:styleId="Index2">
    <w:name w:val="index 2"/>
    <w:basedOn w:val="Normal"/>
    <w:next w:val="Normal"/>
    <w:semiHidden/>
    <w:rsid w:val="00FF7306"/>
    <w:pPr>
      <w:tabs>
        <w:tab w:val="right" w:pos="4176"/>
      </w:tabs>
      <w:ind w:left="568" w:hanging="284"/>
    </w:pPr>
    <w:rPr>
      <w:rFonts w:ascii="Garamond" w:hAnsi="Garamond"/>
    </w:rPr>
  </w:style>
  <w:style w:type="paragraph" w:customStyle="1" w:styleId="Byline">
    <w:name w:val="Byline"/>
    <w:rsid w:val="00FF73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306"/>
    <w:pPr>
      <w:tabs>
        <w:tab w:val="clear" w:pos="3600"/>
        <w:tab w:val="clear" w:pos="3958"/>
      </w:tabs>
      <w:jc w:val="right"/>
    </w:pPr>
  </w:style>
  <w:style w:type="character" w:styleId="Emphasis">
    <w:name w:val="Emphasis"/>
    <w:basedOn w:val="DefaultParagraphFont"/>
    <w:qFormat/>
    <w:rsid w:val="00FF7306"/>
    <w:rPr>
      <w:i/>
    </w:rPr>
  </w:style>
  <w:style w:type="paragraph" w:styleId="Caption">
    <w:name w:val="caption"/>
    <w:basedOn w:val="BodyText"/>
    <w:next w:val="Normal"/>
    <w:qFormat/>
    <w:rsid w:val="00FF7306"/>
    <w:pPr>
      <w:framePr w:w="2268" w:hSpace="181" w:vSpace="181" w:wrap="around" w:vAnchor="text" w:hAnchor="page" w:x="1135" w:y="285" w:anchorLock="1"/>
    </w:pPr>
    <w:rPr>
      <w:i/>
    </w:rPr>
  </w:style>
  <w:style w:type="paragraph" w:customStyle="1" w:styleId="MiniTOCTitle">
    <w:name w:val="MiniTOCTitle"/>
    <w:basedOn w:val="Heading4"/>
    <w:rsid w:val="00FF7306"/>
    <w:pPr>
      <w:spacing w:before="240"/>
      <w:outlineLvl w:val="9"/>
    </w:pPr>
    <w:rPr>
      <w:noProof/>
      <w:sz w:val="24"/>
    </w:rPr>
  </w:style>
  <w:style w:type="paragraph" w:customStyle="1" w:styleId="MiniTOCItem">
    <w:name w:val="MiniTOCItem"/>
    <w:basedOn w:val="ListBullet"/>
    <w:rsid w:val="00FF7306"/>
    <w:pPr>
      <w:numPr>
        <w:numId w:val="0"/>
      </w:numPr>
      <w:tabs>
        <w:tab w:val="right" w:leader="dot" w:pos="6521"/>
      </w:tabs>
      <w:spacing w:before="0" w:after="0"/>
    </w:pPr>
  </w:style>
  <w:style w:type="paragraph" w:customStyle="1" w:styleId="TOFTitle">
    <w:name w:val="TOFTitle"/>
    <w:basedOn w:val="TOCTitle"/>
    <w:rsid w:val="00FF7306"/>
  </w:style>
  <w:style w:type="paragraph" w:styleId="TableofFigures">
    <w:name w:val="table of figures"/>
    <w:basedOn w:val="Normal"/>
    <w:next w:val="Normal"/>
    <w:semiHidden/>
    <w:rsid w:val="00FF7306"/>
    <w:pPr>
      <w:tabs>
        <w:tab w:val="right" w:leader="dot" w:pos="9072"/>
      </w:tabs>
      <w:ind w:left="970" w:hanging="403"/>
    </w:pPr>
    <w:rPr>
      <w:rFonts w:ascii="Times New Roman" w:hAnsi="Times New Roman"/>
      <w:b/>
    </w:rPr>
  </w:style>
  <w:style w:type="paragraph" w:styleId="ListNumber">
    <w:name w:val="List Number"/>
    <w:basedOn w:val="List"/>
    <w:rsid w:val="00FF7306"/>
    <w:pPr>
      <w:numPr>
        <w:numId w:val="14"/>
      </w:numPr>
      <w:tabs>
        <w:tab w:val="clear" w:pos="340"/>
      </w:tabs>
    </w:pPr>
  </w:style>
  <w:style w:type="character" w:customStyle="1" w:styleId="WingdingSymbols">
    <w:name w:val="Wingding Symbols"/>
    <w:rsid w:val="00FF7306"/>
    <w:rPr>
      <w:rFonts w:ascii="Wingdings" w:hAnsi="Wingdings"/>
    </w:rPr>
  </w:style>
  <w:style w:type="paragraph" w:customStyle="1" w:styleId="TableHeading">
    <w:name w:val="Table Heading"/>
    <w:basedOn w:val="HeadingBase"/>
    <w:rsid w:val="00FF7306"/>
    <w:pPr>
      <w:keepLines/>
      <w:pBdr>
        <w:bottom w:val="single" w:sz="6" w:space="1" w:color="918585"/>
      </w:pBdr>
      <w:spacing w:before="240"/>
    </w:pPr>
  </w:style>
  <w:style w:type="character" w:customStyle="1" w:styleId="HotSpot">
    <w:name w:val="HotSpot"/>
    <w:rsid w:val="00FF7306"/>
    <w:rPr>
      <w:color w:val="0033CC"/>
      <w:u w:val="none"/>
    </w:rPr>
  </w:style>
  <w:style w:type="paragraph" w:customStyle="1" w:styleId="BodyTextRight">
    <w:name w:val="Body Text Right"/>
    <w:basedOn w:val="BodyText"/>
    <w:rsid w:val="00FF7306"/>
    <w:pPr>
      <w:spacing w:before="0" w:after="0"/>
      <w:jc w:val="right"/>
    </w:pPr>
  </w:style>
  <w:style w:type="paragraph" w:styleId="Index3">
    <w:name w:val="index 3"/>
    <w:basedOn w:val="ListNumber2"/>
    <w:next w:val="Normal"/>
    <w:semiHidden/>
    <w:rsid w:val="00FF7306"/>
    <w:pPr>
      <w:numPr>
        <w:numId w:val="0"/>
      </w:numPr>
      <w:tabs>
        <w:tab w:val="right" w:leader="dot" w:pos="4176"/>
      </w:tabs>
    </w:pPr>
  </w:style>
  <w:style w:type="paragraph" w:styleId="ListNumber2">
    <w:name w:val="List Number 2"/>
    <w:basedOn w:val="List2"/>
    <w:rsid w:val="00FF7306"/>
    <w:pPr>
      <w:numPr>
        <w:numId w:val="9"/>
      </w:numPr>
      <w:tabs>
        <w:tab w:val="clear" w:pos="1060"/>
      </w:tabs>
    </w:pPr>
  </w:style>
  <w:style w:type="paragraph" w:customStyle="1" w:styleId="MarginNote">
    <w:name w:val="Margin Note"/>
    <w:basedOn w:val="BodyText"/>
    <w:rsid w:val="00FF73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3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3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306"/>
    <w:rPr>
      <w:sz w:val="32"/>
    </w:rPr>
  </w:style>
  <w:style w:type="paragraph" w:customStyle="1" w:styleId="HeadingProcedure">
    <w:name w:val="Heading Procedure"/>
    <w:basedOn w:val="HeadingBase"/>
    <w:next w:val="Normal"/>
    <w:rsid w:val="00FF7306"/>
    <w:pPr>
      <w:tabs>
        <w:tab w:val="left" w:pos="0"/>
      </w:tabs>
      <w:spacing w:before="120" w:after="60"/>
    </w:pPr>
    <w:rPr>
      <w:i/>
      <w:color w:val="918585"/>
      <w:sz w:val="22"/>
    </w:rPr>
  </w:style>
  <w:style w:type="paragraph" w:customStyle="1" w:styleId="TableBodyText">
    <w:name w:val="Table Body Text"/>
    <w:basedOn w:val="BodyText"/>
    <w:rsid w:val="00FF7306"/>
    <w:pPr>
      <w:spacing w:before="60" w:after="60"/>
    </w:pPr>
  </w:style>
  <w:style w:type="paragraph" w:styleId="ListContinue">
    <w:name w:val="List Continue"/>
    <w:basedOn w:val="List"/>
    <w:rsid w:val="00FF7306"/>
    <w:pPr>
      <w:ind w:firstLine="0"/>
    </w:pPr>
  </w:style>
  <w:style w:type="paragraph" w:customStyle="1" w:styleId="ListNote">
    <w:name w:val="List Note"/>
    <w:basedOn w:val="List"/>
    <w:rsid w:val="00FF7306"/>
    <w:pPr>
      <w:pBdr>
        <w:top w:val="single" w:sz="6" w:space="2" w:color="918585"/>
        <w:bottom w:val="single" w:sz="6" w:space="2" w:color="918585"/>
      </w:pBdr>
      <w:tabs>
        <w:tab w:val="left" w:pos="1021"/>
      </w:tabs>
      <w:ind w:firstLine="0"/>
    </w:pPr>
  </w:style>
  <w:style w:type="paragraph" w:customStyle="1" w:styleId="Warning">
    <w:name w:val="Warning"/>
    <w:basedOn w:val="BodyText"/>
    <w:rsid w:val="00FF7306"/>
    <w:pPr>
      <w:shd w:val="clear" w:color="auto" w:fill="D9D9D9"/>
      <w:tabs>
        <w:tab w:val="left" w:pos="992"/>
      </w:tabs>
      <w:ind w:left="119" w:right="119"/>
    </w:pPr>
    <w:rPr>
      <w:sz w:val="20"/>
    </w:rPr>
  </w:style>
  <w:style w:type="paragraph" w:customStyle="1" w:styleId="MarginIcons">
    <w:name w:val="Margin Icons"/>
    <w:basedOn w:val="BodyText"/>
    <w:rsid w:val="00FF73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306"/>
    <w:rPr>
      <w:rFonts w:ascii="Courier New" w:hAnsi="Courier New"/>
    </w:rPr>
  </w:style>
  <w:style w:type="paragraph" w:customStyle="1" w:styleId="NoteBullet">
    <w:name w:val="Note Bullet"/>
    <w:basedOn w:val="Note"/>
    <w:rsid w:val="00FF7306"/>
    <w:pPr>
      <w:tabs>
        <w:tab w:val="clear" w:pos="680"/>
      </w:tabs>
      <w:spacing w:before="60" w:after="60"/>
    </w:pPr>
  </w:style>
  <w:style w:type="paragraph" w:customStyle="1" w:styleId="SubHeading2">
    <w:name w:val="SubHeading2"/>
    <w:basedOn w:val="HeadingBase"/>
    <w:rsid w:val="00FF7306"/>
    <w:pPr>
      <w:spacing w:before="240" w:after="60"/>
    </w:pPr>
    <w:rPr>
      <w:sz w:val="20"/>
    </w:rPr>
  </w:style>
  <w:style w:type="paragraph" w:customStyle="1" w:styleId="SubHeading1">
    <w:name w:val="SubHeading1"/>
    <w:basedOn w:val="HeadingBase"/>
    <w:rsid w:val="00FF7306"/>
    <w:pPr>
      <w:spacing w:before="240" w:after="60"/>
    </w:pPr>
    <w:rPr>
      <w:color w:val="918585"/>
      <w:sz w:val="22"/>
    </w:rPr>
  </w:style>
  <w:style w:type="paragraph" w:customStyle="1" w:styleId="SideHeading">
    <w:name w:val="Side Heading"/>
    <w:basedOn w:val="HeadingBase"/>
    <w:rsid w:val="00FF73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306"/>
    <w:pPr>
      <w:numPr>
        <w:numId w:val="10"/>
      </w:numPr>
    </w:pPr>
  </w:style>
  <w:style w:type="paragraph" w:styleId="PlainText">
    <w:name w:val="Plain Text"/>
    <w:basedOn w:val="Normal"/>
    <w:link w:val="PlainTextChar"/>
    <w:rsid w:val="00FF7306"/>
    <w:rPr>
      <w:sz w:val="20"/>
    </w:rPr>
  </w:style>
  <w:style w:type="character" w:customStyle="1" w:styleId="PlainTextChar">
    <w:name w:val="Plain Text Char"/>
    <w:basedOn w:val="DefaultParagraphFont"/>
    <w:link w:val="PlainText"/>
    <w:rsid w:val="00FF7306"/>
    <w:rPr>
      <w:rFonts w:ascii="Courier New" w:eastAsia="Times New Roman" w:hAnsi="Courier New" w:cs="Times New Roman"/>
      <w:sz w:val="20"/>
      <w:szCs w:val="20"/>
      <w:lang w:eastAsia="en-US"/>
    </w:rPr>
  </w:style>
  <w:style w:type="character" w:customStyle="1" w:styleId="MenuOption">
    <w:name w:val="Menu Option"/>
    <w:basedOn w:val="DefaultParagraphFont"/>
    <w:rsid w:val="00FF7306"/>
    <w:rPr>
      <w:b/>
      <w:smallCaps/>
    </w:rPr>
  </w:style>
  <w:style w:type="paragraph" w:customStyle="1" w:styleId="TableListNumber">
    <w:name w:val="Table List Number"/>
    <w:basedOn w:val="ListNumber"/>
    <w:rsid w:val="00FF7306"/>
    <w:pPr>
      <w:numPr>
        <w:numId w:val="0"/>
      </w:numPr>
    </w:pPr>
  </w:style>
  <w:style w:type="paragraph" w:styleId="TOC4">
    <w:name w:val="toc 4"/>
    <w:basedOn w:val="TOCBase"/>
    <w:next w:val="Normal"/>
    <w:semiHidden/>
    <w:rsid w:val="00FF7306"/>
    <w:pPr>
      <w:tabs>
        <w:tab w:val="right" w:leader="dot" w:pos="9071"/>
      </w:tabs>
      <w:ind w:left="1701"/>
    </w:pPr>
  </w:style>
  <w:style w:type="paragraph" w:customStyle="1" w:styleId="ListAlpha">
    <w:name w:val="List Alpha"/>
    <w:basedOn w:val="List"/>
    <w:rsid w:val="00FF7306"/>
    <w:pPr>
      <w:numPr>
        <w:numId w:val="8"/>
      </w:numPr>
    </w:pPr>
  </w:style>
  <w:style w:type="paragraph" w:customStyle="1" w:styleId="ListAlpha2">
    <w:name w:val="List Alpha 2"/>
    <w:basedOn w:val="List2"/>
    <w:rsid w:val="00FF7306"/>
    <w:pPr>
      <w:numPr>
        <w:numId w:val="7"/>
      </w:numPr>
    </w:pPr>
  </w:style>
  <w:style w:type="paragraph" w:styleId="List2">
    <w:name w:val="List 2"/>
    <w:basedOn w:val="BodyText"/>
    <w:rsid w:val="00FF7306"/>
    <w:pPr>
      <w:tabs>
        <w:tab w:val="left" w:pos="680"/>
      </w:tabs>
      <w:spacing w:before="60" w:after="60"/>
      <w:ind w:left="680" w:hanging="340"/>
    </w:pPr>
  </w:style>
  <w:style w:type="paragraph" w:styleId="List3">
    <w:name w:val="List 3"/>
    <w:basedOn w:val="BodyText"/>
    <w:rsid w:val="00FF7306"/>
    <w:pPr>
      <w:tabs>
        <w:tab w:val="left" w:pos="1021"/>
      </w:tabs>
      <w:spacing w:before="60" w:after="60"/>
      <w:ind w:left="1020" w:hanging="340"/>
    </w:pPr>
  </w:style>
  <w:style w:type="paragraph" w:styleId="List4">
    <w:name w:val="List 4"/>
    <w:basedOn w:val="BodyText"/>
    <w:rsid w:val="00FF7306"/>
    <w:pPr>
      <w:tabs>
        <w:tab w:val="left" w:pos="1361"/>
      </w:tabs>
      <w:spacing w:before="60" w:after="60"/>
      <w:ind w:left="1361" w:hanging="340"/>
    </w:pPr>
  </w:style>
  <w:style w:type="paragraph" w:styleId="List5">
    <w:name w:val="List 5"/>
    <w:basedOn w:val="BodyText"/>
    <w:rsid w:val="00FF7306"/>
    <w:pPr>
      <w:tabs>
        <w:tab w:val="left" w:pos="1701"/>
      </w:tabs>
      <w:spacing w:before="60" w:after="60"/>
      <w:ind w:left="1701" w:hanging="340"/>
    </w:pPr>
  </w:style>
  <w:style w:type="paragraph" w:styleId="ListBullet3">
    <w:name w:val="List Bullet 3"/>
    <w:basedOn w:val="List3"/>
    <w:rsid w:val="00FF7306"/>
    <w:pPr>
      <w:numPr>
        <w:numId w:val="13"/>
      </w:numPr>
      <w:tabs>
        <w:tab w:val="clear" w:pos="1021"/>
      </w:tabs>
      <w:ind w:left="1037" w:hanging="357"/>
    </w:pPr>
  </w:style>
  <w:style w:type="paragraph" w:styleId="ListBullet4">
    <w:name w:val="List Bullet 4"/>
    <w:basedOn w:val="List4"/>
    <w:rsid w:val="00FF7306"/>
    <w:pPr>
      <w:numPr>
        <w:numId w:val="2"/>
      </w:numPr>
      <w:tabs>
        <w:tab w:val="clear" w:pos="1361"/>
      </w:tabs>
    </w:pPr>
  </w:style>
  <w:style w:type="paragraph" w:styleId="ListBullet5">
    <w:name w:val="List Bullet 5"/>
    <w:basedOn w:val="List5"/>
    <w:rsid w:val="00FF7306"/>
    <w:pPr>
      <w:numPr>
        <w:numId w:val="3"/>
      </w:numPr>
    </w:pPr>
  </w:style>
  <w:style w:type="paragraph" w:styleId="ListContinue2">
    <w:name w:val="List Continue 2"/>
    <w:basedOn w:val="List2"/>
    <w:rsid w:val="00FF7306"/>
    <w:pPr>
      <w:ind w:firstLine="0"/>
    </w:pPr>
  </w:style>
  <w:style w:type="paragraph" w:styleId="ListContinue3">
    <w:name w:val="List Continue 3"/>
    <w:basedOn w:val="List3"/>
    <w:rsid w:val="00FF7306"/>
    <w:pPr>
      <w:ind w:left="1021" w:firstLine="0"/>
    </w:pPr>
  </w:style>
  <w:style w:type="paragraph" w:styleId="ListContinue4">
    <w:name w:val="List Continue 4"/>
    <w:basedOn w:val="List4"/>
    <w:rsid w:val="00FF7306"/>
    <w:pPr>
      <w:ind w:firstLine="0"/>
    </w:pPr>
  </w:style>
  <w:style w:type="paragraph" w:styleId="ListContinue5">
    <w:name w:val="List Continue 5"/>
    <w:basedOn w:val="List5"/>
    <w:rsid w:val="00FF7306"/>
    <w:pPr>
      <w:ind w:firstLine="0"/>
    </w:pPr>
  </w:style>
  <w:style w:type="paragraph" w:styleId="ListNumber3">
    <w:name w:val="List Number 3"/>
    <w:basedOn w:val="List3"/>
    <w:rsid w:val="00FF7306"/>
    <w:pPr>
      <w:numPr>
        <w:numId w:val="4"/>
      </w:numPr>
    </w:pPr>
  </w:style>
  <w:style w:type="paragraph" w:styleId="ListNumber4">
    <w:name w:val="List Number 4"/>
    <w:basedOn w:val="List4"/>
    <w:rsid w:val="00FF7306"/>
    <w:pPr>
      <w:numPr>
        <w:numId w:val="5"/>
      </w:numPr>
    </w:pPr>
  </w:style>
  <w:style w:type="paragraph" w:styleId="ListNumber5">
    <w:name w:val="List Number 5"/>
    <w:basedOn w:val="List5"/>
    <w:rsid w:val="00FF7306"/>
    <w:pPr>
      <w:numPr>
        <w:numId w:val="6"/>
      </w:numPr>
    </w:pPr>
  </w:style>
  <w:style w:type="paragraph" w:styleId="BlockText">
    <w:name w:val="Block Text"/>
    <w:basedOn w:val="Normal"/>
    <w:rsid w:val="00FF7306"/>
    <w:pPr>
      <w:spacing w:after="120"/>
      <w:ind w:left="1440" w:right="1440"/>
    </w:pPr>
  </w:style>
  <w:style w:type="character" w:customStyle="1" w:styleId="Subscript">
    <w:name w:val="Subscript"/>
    <w:basedOn w:val="DefaultParagraphFont"/>
    <w:rsid w:val="00FF7306"/>
    <w:rPr>
      <w:sz w:val="16"/>
      <w:vertAlign w:val="subscript"/>
    </w:rPr>
  </w:style>
  <w:style w:type="character" w:customStyle="1" w:styleId="Superscript">
    <w:name w:val="Superscript"/>
    <w:basedOn w:val="DefaultParagraphFont"/>
    <w:rsid w:val="00FF7306"/>
    <w:rPr>
      <w:sz w:val="16"/>
      <w:vertAlign w:val="superscript"/>
    </w:rPr>
  </w:style>
  <w:style w:type="character" w:customStyle="1" w:styleId="Symbols">
    <w:name w:val="Symbols"/>
    <w:basedOn w:val="DefaultParagraphFont"/>
    <w:rsid w:val="00FF7306"/>
    <w:rPr>
      <w:rFonts w:ascii="Symbol" w:hAnsi="Symbol"/>
    </w:rPr>
  </w:style>
  <w:style w:type="character" w:customStyle="1" w:styleId="MenuOptions">
    <w:name w:val="Menu Options"/>
    <w:basedOn w:val="DefaultParagraphFont"/>
    <w:rsid w:val="00FF7306"/>
    <w:rPr>
      <w:rFonts w:ascii="Arial Narrow" w:hAnsi="Arial Narrow"/>
      <w:smallCaps/>
    </w:rPr>
  </w:style>
  <w:style w:type="character" w:customStyle="1" w:styleId="Buttons">
    <w:name w:val="Buttons"/>
    <w:basedOn w:val="DefaultParagraphFont"/>
    <w:rsid w:val="00FF7306"/>
    <w:rPr>
      <w:b/>
    </w:rPr>
  </w:style>
  <w:style w:type="character" w:customStyle="1" w:styleId="Underlined">
    <w:name w:val="Underlined"/>
    <w:basedOn w:val="DefaultParagraphFont"/>
    <w:rsid w:val="00FF7306"/>
    <w:rPr>
      <w:u w:val="single"/>
    </w:rPr>
  </w:style>
  <w:style w:type="paragraph" w:customStyle="1" w:styleId="TableBodyTextRight">
    <w:name w:val="Table Body Text Right"/>
    <w:basedOn w:val="TableBodyText"/>
    <w:rsid w:val="00FF7306"/>
    <w:pPr>
      <w:widowControl w:val="0"/>
      <w:autoSpaceDE w:val="0"/>
      <w:autoSpaceDN w:val="0"/>
      <w:adjustRightInd w:val="0"/>
      <w:jc w:val="right"/>
    </w:pPr>
    <w:rPr>
      <w:rFonts w:cs="Arial"/>
      <w:szCs w:val="18"/>
    </w:rPr>
  </w:style>
  <w:style w:type="paragraph" w:customStyle="1" w:styleId="CopyrightText">
    <w:name w:val="Copyright Text"/>
    <w:basedOn w:val="BodyText"/>
    <w:rsid w:val="00FF7306"/>
    <w:rPr>
      <w:sz w:val="18"/>
    </w:rPr>
  </w:style>
  <w:style w:type="paragraph" w:customStyle="1" w:styleId="BodySmallRight">
    <w:name w:val="Body Small Right"/>
    <w:basedOn w:val="BodyTextRight"/>
    <w:rsid w:val="00FF7306"/>
    <w:rPr>
      <w:sz w:val="18"/>
      <w:szCs w:val="18"/>
    </w:rPr>
  </w:style>
  <w:style w:type="paragraph" w:customStyle="1" w:styleId="MarginEdition">
    <w:name w:val="Margin Edition"/>
    <w:basedOn w:val="MarginNote"/>
    <w:rsid w:val="00FF7306"/>
    <w:pPr>
      <w:spacing w:before="0" w:after="0"/>
    </w:pPr>
    <w:rPr>
      <w:rFonts w:ascii="Times New Roman" w:hAnsi="Times New Roman"/>
      <w:color w:val="999999"/>
    </w:rPr>
  </w:style>
  <w:style w:type="paragraph" w:customStyle="1" w:styleId="Spacer">
    <w:name w:val="Spacer"/>
    <w:basedOn w:val="Normal"/>
    <w:rsid w:val="00FF7306"/>
    <w:rPr>
      <w:sz w:val="2"/>
      <w:szCs w:val="2"/>
    </w:rPr>
  </w:style>
  <w:style w:type="character" w:customStyle="1" w:styleId="Small">
    <w:name w:val="Small"/>
    <w:basedOn w:val="DefaultParagraphFont"/>
    <w:rsid w:val="00FF7306"/>
    <w:rPr>
      <w:sz w:val="16"/>
    </w:rPr>
  </w:style>
  <w:style w:type="paragraph" w:customStyle="1" w:styleId="WideTable">
    <w:name w:val="Wide Table"/>
    <w:basedOn w:val="Normal"/>
    <w:rsid w:val="00FF7306"/>
    <w:pPr>
      <w:ind w:left="-1418"/>
    </w:pPr>
    <w:rPr>
      <w:sz w:val="2"/>
      <w:szCs w:val="2"/>
    </w:rPr>
  </w:style>
  <w:style w:type="character" w:styleId="PageNumber">
    <w:name w:val="page number"/>
    <w:basedOn w:val="DefaultParagraphFont"/>
    <w:rsid w:val="00FF7306"/>
  </w:style>
  <w:style w:type="paragraph" w:styleId="Quote">
    <w:name w:val="Quote"/>
    <w:basedOn w:val="Heading1"/>
    <w:link w:val="QuoteChar"/>
    <w:qFormat/>
    <w:rsid w:val="00FF7306"/>
    <w:rPr>
      <w:b w:val="0"/>
      <w:sz w:val="72"/>
      <w:szCs w:val="72"/>
      <w:lang w:val="en-NZ"/>
    </w:rPr>
  </w:style>
  <w:style w:type="character" w:customStyle="1" w:styleId="QuoteChar">
    <w:name w:val="Quote Char"/>
    <w:basedOn w:val="DefaultParagraphFont"/>
    <w:link w:val="Quote"/>
    <w:rsid w:val="00FF73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306"/>
    <w:pPr>
      <w:pageBreakBefore/>
    </w:pPr>
  </w:style>
  <w:style w:type="paragraph" w:customStyle="1" w:styleId="Border">
    <w:name w:val="Border"/>
    <w:basedOn w:val="Normal"/>
    <w:qFormat/>
    <w:rsid w:val="00FF73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306"/>
    <w:rPr>
      <w:b/>
      <w:bCs/>
      <w:i/>
      <w:iCs/>
      <w:color w:val="auto"/>
    </w:rPr>
  </w:style>
  <w:style w:type="paragraph" w:styleId="IntenseQuote">
    <w:name w:val="Intense Quote"/>
    <w:basedOn w:val="Normal"/>
    <w:next w:val="Normal"/>
    <w:link w:val="IntenseQuoteChar"/>
    <w:uiPriority w:val="30"/>
    <w:qFormat/>
    <w:rsid w:val="00FF73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3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306"/>
    <w:rPr>
      <w:smallCaps/>
      <w:color w:val="auto"/>
      <w:u w:val="single"/>
    </w:rPr>
  </w:style>
  <w:style w:type="character" w:styleId="IntenseReference">
    <w:name w:val="Intense Reference"/>
    <w:basedOn w:val="DefaultParagraphFont"/>
    <w:uiPriority w:val="32"/>
    <w:qFormat/>
    <w:rsid w:val="00FF7306"/>
    <w:rPr>
      <w:b/>
      <w:bCs/>
      <w:smallCaps/>
      <w:color w:val="auto"/>
      <w:spacing w:val="5"/>
      <w:u w:val="single"/>
    </w:rPr>
  </w:style>
  <w:style w:type="paragraph" w:customStyle="1" w:styleId="2ColumnHeading">
    <w:name w:val="2Column Heading"/>
    <w:basedOn w:val="BodyText"/>
    <w:qFormat/>
    <w:rsid w:val="00FF7306"/>
    <w:pPr>
      <w:spacing w:after="60"/>
      <w:ind w:left="-2268"/>
    </w:pPr>
    <w:rPr>
      <w:b/>
    </w:rPr>
  </w:style>
  <w:style w:type="paragraph" w:customStyle="1" w:styleId="Heading1TOC">
    <w:name w:val="Heading1 TOC"/>
    <w:basedOn w:val="Normal"/>
    <w:qFormat/>
    <w:rsid w:val="00FF7306"/>
    <w:pPr>
      <w:spacing w:before="240" w:after="120"/>
    </w:pPr>
    <w:rPr>
      <w:rFonts w:ascii="Times New Roman" w:hAnsi="Times New Roman"/>
      <w:b/>
      <w:sz w:val="32"/>
    </w:rPr>
  </w:style>
  <w:style w:type="paragraph" w:customStyle="1" w:styleId="Heading2TOC">
    <w:name w:val="Heading2 TOC"/>
    <w:basedOn w:val="Normal"/>
    <w:qFormat/>
    <w:rsid w:val="00FF7306"/>
    <w:pPr>
      <w:spacing w:before="240" w:after="60"/>
    </w:pPr>
    <w:rPr>
      <w:rFonts w:ascii="Times New Roman" w:hAnsi="Times New Roman"/>
      <w:b/>
      <w:sz w:val="28"/>
    </w:rPr>
  </w:style>
  <w:style w:type="character" w:customStyle="1" w:styleId="Underline">
    <w:name w:val="Underline"/>
    <w:basedOn w:val="DefaultParagraphFont"/>
    <w:qFormat/>
    <w:rsid w:val="00FF7306"/>
    <w:rPr>
      <w:u w:val="single"/>
    </w:rPr>
  </w:style>
  <w:style w:type="character" w:customStyle="1" w:styleId="BoldandItalics">
    <w:name w:val="Bold and Italics"/>
    <w:qFormat/>
    <w:rsid w:val="00FF7306"/>
    <w:rPr>
      <w:b/>
      <w:i/>
      <w:u w:val="none"/>
    </w:rPr>
  </w:style>
  <w:style w:type="paragraph" w:styleId="BalloonText">
    <w:name w:val="Balloon Text"/>
    <w:basedOn w:val="Normal"/>
    <w:link w:val="BalloonTextChar"/>
    <w:rsid w:val="00FF7306"/>
    <w:rPr>
      <w:rFonts w:ascii="Tahoma" w:hAnsi="Tahoma" w:cs="Tahoma"/>
      <w:sz w:val="16"/>
      <w:szCs w:val="16"/>
    </w:rPr>
  </w:style>
  <w:style w:type="character" w:customStyle="1" w:styleId="BalloonTextChar">
    <w:name w:val="Balloon Text Char"/>
    <w:basedOn w:val="DefaultParagraphFont"/>
    <w:link w:val="BalloonText"/>
    <w:rsid w:val="00FF73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3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73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306"/>
    <w:rPr>
      <w:b/>
      <w:color w:val="660033"/>
      <w:spacing w:val="0"/>
    </w:rPr>
  </w:style>
  <w:style w:type="paragraph" w:customStyle="1" w:styleId="Nameditemlist">
    <w:name w:val="Named item list"/>
    <w:basedOn w:val="BodyText"/>
    <w:qFormat/>
    <w:rsid w:val="00FF7306"/>
    <w:pPr>
      <w:tabs>
        <w:tab w:val="left" w:pos="2835"/>
      </w:tabs>
      <w:ind w:left="2835" w:hanging="2835"/>
    </w:pPr>
  </w:style>
  <w:style w:type="paragraph" w:customStyle="1" w:styleId="BodyTextnopadding">
    <w:name w:val="Body Text no padding"/>
    <w:basedOn w:val="BodyText"/>
    <w:qFormat/>
    <w:rsid w:val="00FF7306"/>
    <w:pPr>
      <w:spacing w:before="0" w:after="0"/>
    </w:pPr>
  </w:style>
  <w:style w:type="paragraph" w:customStyle="1" w:styleId="BodyTextBold">
    <w:name w:val="Body Text Bold"/>
    <w:basedOn w:val="BodyText"/>
    <w:qFormat/>
    <w:rsid w:val="00FF7306"/>
    <w:rPr>
      <w:b/>
    </w:rPr>
  </w:style>
  <w:style w:type="character" w:styleId="Hyperlink">
    <w:name w:val="Hyperlink"/>
    <w:basedOn w:val="DefaultParagraphFont"/>
    <w:uiPriority w:val="99"/>
    <w:unhideWhenUsed/>
    <w:rsid w:val="006D46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4830</Characters>
  <Application>Microsoft Office Word</Application>
  <DocSecurity>0</DocSecurity>
  <Lines>241</Lines>
  <Paragraphs>156</Paragraphs>
  <ScaleCrop>false</ScaleCrop>
  <Company>Author-it Software Corporation Ltd.</Company>
  <LinksUpToDate>false</LinksUpToDate>
  <CharactersWithSpaces>5471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MSMOPS244 Lay out and cut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2023-02-03T05:42:00Z</dcterms:created>
  <dcterms:modified xsi:type="dcterms:W3CDTF">2023-02-03T05:42:00Z</dcterms:modified>
</cp:coreProperties>
</file>