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1621" w:rsidP="00A016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MSMOPS244 Lay out and cut materials</w:t>
      </w:r>
      <w:r>
        <w:fldChar w:fldCharType="end"/>
      </w:r>
    </w:p>
    <w:p w:rsidR="00A01621" w:rsidP="00A01621">
      <w:pPr>
        <w:pStyle w:val="Version"/>
        <w:sectPr w:rsidSect="00B95D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5D23" w:rsidP="00B95D23">
      <w:pPr>
        <w:pStyle w:val="SuperHeading"/>
      </w:pPr>
      <w:r w:rsidRPr="00B95D23">
        <w:t>Assessment Requirements for MSMOPS244 Lay out and cut materials</w:t>
      </w:r>
    </w:p>
    <w:p w:rsidR="00000000" w:rsidRPr="00B95D23" w:rsidP="00B95D23">
      <w:pPr>
        <w:pStyle w:val="Heading1"/>
      </w:pPr>
      <w:bookmarkStart w:id="1" w:name="O_870711"/>
      <w:bookmarkEnd w:id="1"/>
      <w:r w:rsidRPr="00B95D23">
        <w:t>Modification History</w:t>
      </w:r>
    </w:p>
    <w:p w:rsidR="00000000" w:rsidRPr="00B95D23" w:rsidP="00A01621">
      <w:pPr>
        <w:pStyle w:val="BodyText"/>
      </w:pPr>
      <w:r w:rsidRPr="00B95D23">
        <w:t>Release 1. Supersedes and is equivalent to MSAPMOPS244A Layout and cut materials</w:t>
      </w:r>
    </w:p>
    <w:p w:rsidR="00000000" w:rsidRPr="00B95D23" w:rsidP="00B95D23">
      <w:pPr>
        <w:pStyle w:val="Heading1"/>
      </w:pPr>
      <w:bookmarkStart w:id="2" w:name="O_870714"/>
      <w:bookmarkEnd w:id="2"/>
      <w:r w:rsidRPr="00B95D23">
        <w:t>Performance Evidence</w:t>
      </w:r>
    </w:p>
    <w:p w:rsidR="00000000" w:rsidRPr="00B95D23" w:rsidP="00A01621">
      <w:pPr>
        <w:pStyle w:val="BodyText"/>
      </w:pPr>
      <w:r w:rsidRPr="00B95D23">
        <w:t>Evidence required to demonstrate competence in this unit must be relevant to and satisfy the requirements of the elements and performance criteria and demonstrate the ability to:</w:t>
      </w:r>
    </w:p>
    <w:p w:rsidR="00000000" w:rsidRPr="00B95D23" w:rsidP="00B95D23">
      <w:pPr>
        <w:pStyle w:val="ListBullet"/>
      </w:pPr>
      <w:r w:rsidRPr="00B95D23">
        <w:t xml:space="preserve">set up and operate equipment according to procedures </w:t>
      </w:r>
    </w:p>
    <w:p w:rsidR="00000000" w:rsidRPr="00B95D23" w:rsidP="00B95D23">
      <w:pPr>
        <w:pStyle w:val="ListBullet"/>
      </w:pPr>
      <w:r w:rsidRPr="00B95D23">
        <w:t>select and prepare mat</w:t>
      </w:r>
      <w:r w:rsidRPr="00B95D23">
        <w:t xml:space="preserve">erials to meet job specifications </w:t>
      </w:r>
    </w:p>
    <w:p w:rsidR="00000000" w:rsidRPr="00B95D23" w:rsidP="00B95D23">
      <w:pPr>
        <w:pStyle w:val="ListBullet"/>
      </w:pPr>
      <w:r w:rsidRPr="00B95D23">
        <w:t>identify hazards and apply relevant hazard controls</w:t>
      </w:r>
    </w:p>
    <w:p w:rsidR="00000000" w:rsidRPr="00B95D23" w:rsidP="00B95D23">
      <w:pPr>
        <w:pStyle w:val="ListBullet"/>
      </w:pPr>
      <w:r w:rsidRPr="00B95D23">
        <w:t>lay out and cut one (1) complex shape, or multiple simple shapes which demonstrate at least two (2) of:</w:t>
      </w:r>
    </w:p>
    <w:p w:rsidR="00000000" w:rsidRPr="00B95D23" w:rsidP="00B95D23">
      <w:pPr>
        <w:pStyle w:val="ListBullet2"/>
      </w:pPr>
      <w:r w:rsidRPr="00B95D23">
        <w:t>product with a simple 3-D shape</w:t>
      </w:r>
    </w:p>
    <w:p w:rsidR="00000000" w:rsidRPr="00B95D23" w:rsidP="00B95D23">
      <w:pPr>
        <w:pStyle w:val="ListBullet2"/>
      </w:pPr>
      <w:r w:rsidRPr="00B95D23">
        <w:t>material with directional proper</w:t>
      </w:r>
      <w:r w:rsidRPr="00B95D23">
        <w:t>ties</w:t>
      </w:r>
    </w:p>
    <w:p w:rsidR="00000000" w:rsidRPr="00B95D23" w:rsidP="00B95D23">
      <w:pPr>
        <w:pStyle w:val="ListBullet"/>
      </w:pPr>
      <w:r w:rsidRPr="00B95D23">
        <w:t>cut material requiring marking for future processing</w:t>
      </w:r>
    </w:p>
    <w:p w:rsidR="00000000" w:rsidRPr="00B95D23" w:rsidP="00B95D23">
      <w:pPr>
        <w:pStyle w:val="ListBullet"/>
      </w:pPr>
      <w:r w:rsidRPr="00B95D23">
        <w:t>read and interpret typical product specifications, job sheets, procedures, basic machine control panels, material labels and safety information as provided to operators</w:t>
      </w:r>
    </w:p>
    <w:p w:rsidR="00000000" w:rsidRPr="00B95D23" w:rsidP="00B95D23">
      <w:pPr>
        <w:pStyle w:val="ListBullet"/>
      </w:pPr>
      <w:r w:rsidRPr="00B95D23">
        <w:t>apply known solutions to routine problems</w:t>
      </w:r>
    </w:p>
    <w:p w:rsidR="00000000" w:rsidRPr="00B95D23" w:rsidP="00B95D23">
      <w:pPr>
        <w:pStyle w:val="ListBullet"/>
      </w:pPr>
      <w:r w:rsidRPr="00B95D23">
        <w:t>complete workplace forms.</w:t>
      </w:r>
    </w:p>
    <w:p w:rsidR="00000000" w:rsidRPr="00B95D23" w:rsidP="00B95D23">
      <w:pPr>
        <w:pStyle w:val="AllowPageBreak"/>
      </w:pPr>
    </w:p>
    <w:p w:rsidR="00000000" w:rsidRPr="00B95D23" w:rsidP="00B95D23">
      <w:pPr>
        <w:pStyle w:val="Heading1"/>
      </w:pPr>
      <w:bookmarkStart w:id="3" w:name="O_870713"/>
      <w:bookmarkEnd w:id="3"/>
      <w:r w:rsidRPr="00B95D23">
        <w:t>Knowledge Evidence</w:t>
      </w:r>
    </w:p>
    <w:p w:rsidR="00000000" w:rsidRPr="00B95D23" w:rsidP="00A01621">
      <w:pPr>
        <w:pStyle w:val="BodyText"/>
      </w:pPr>
      <w:r w:rsidRPr="00B95D23">
        <w:t>Evidence must be provided that demonstrates knowledge of:</w:t>
      </w:r>
    </w:p>
    <w:p w:rsidR="00000000" w:rsidRPr="00B95D23" w:rsidP="00B95D23">
      <w:pPr>
        <w:pStyle w:val="ListBullet"/>
      </w:pPr>
      <w:r w:rsidRPr="00B95D23">
        <w:t>hazards that may arise in the job/work environment and their controls</w:t>
      </w:r>
    </w:p>
    <w:p w:rsidR="00000000" w:rsidRPr="00B95D23" w:rsidP="00B95D23">
      <w:pPr>
        <w:pStyle w:val="ListBullet"/>
      </w:pPr>
      <w:r w:rsidRPr="00B95D23">
        <w:t>factors which may affec</w:t>
      </w:r>
      <w:r w:rsidRPr="00B95D23">
        <w:t>t product quality or production output and appropriate remedies</w:t>
      </w:r>
    </w:p>
    <w:p w:rsidR="00000000" w:rsidRPr="00B95D23" w:rsidP="00B95D23">
      <w:pPr>
        <w:pStyle w:val="ListBullet"/>
      </w:pPr>
      <w:r w:rsidRPr="00B95D23">
        <w:t>different cutting, forming and joining equipment and suitability for materials</w:t>
      </w:r>
    </w:p>
    <w:p w:rsidR="00000000" w:rsidRPr="00B95D23" w:rsidP="00B95D23">
      <w:pPr>
        <w:pStyle w:val="ListBullet"/>
      </w:pPr>
      <w:r w:rsidRPr="00B95D23">
        <w:t xml:space="preserve">controls of cutting equipment </w:t>
      </w:r>
    </w:p>
    <w:p w:rsidR="00000000" w:rsidRPr="00B95D23" w:rsidP="00B95D23">
      <w:pPr>
        <w:pStyle w:val="ListBullet"/>
      </w:pPr>
      <w:r w:rsidRPr="00B95D23">
        <w:t>routine problems their cause and resolution.</w:t>
      </w:r>
    </w:p>
    <w:p w:rsidR="00000000" w:rsidRPr="00B95D23" w:rsidP="00B95D23">
      <w:pPr>
        <w:pStyle w:val="AllowPageBreak"/>
      </w:pPr>
    </w:p>
    <w:p w:rsidR="00000000" w:rsidRPr="00B95D23" w:rsidP="00B95D23">
      <w:pPr>
        <w:pStyle w:val="Heading1"/>
      </w:pPr>
      <w:bookmarkStart w:id="4" w:name="O_870712"/>
      <w:bookmarkEnd w:id="4"/>
      <w:r w:rsidRPr="00B95D23">
        <w:t>Assessment Condition</w:t>
      </w:r>
      <w:r w:rsidRPr="00B95D23">
        <w:t>s</w:t>
      </w:r>
    </w:p>
    <w:p w:rsidR="00000000" w:rsidRPr="00B95D23" w:rsidP="00B95D23">
      <w:pPr>
        <w:pStyle w:val="ListBullet"/>
      </w:pPr>
      <w:r w:rsidRPr="00B95D23">
        <w:t xml:space="preserve">The unit should be assessed holistically and the judgement of competence shall be based on a holistic assessment of the evidence. </w:t>
      </w:r>
    </w:p>
    <w:p w:rsidR="00000000" w:rsidRPr="00B95D23" w:rsidP="00B95D23">
      <w:pPr>
        <w:pStyle w:val="ListBullet"/>
      </w:pPr>
      <w:r w:rsidRPr="00B95D23">
        <w:t>The collection of performance evidence:</w:t>
      </w:r>
    </w:p>
    <w:p w:rsidR="00000000" w:rsidRPr="00B95D23" w:rsidP="00B95D23">
      <w:pPr>
        <w:pStyle w:val="ListBullet2"/>
      </w:pPr>
      <w:r w:rsidRPr="00B95D23">
        <w:t>should occur over a range of situations which include typical disruptions to norm</w:t>
      </w:r>
      <w:r w:rsidRPr="00B95D23">
        <w:t>al, smooth operation of an operating plant</w:t>
      </w:r>
    </w:p>
    <w:p w:rsidR="00000000" w:rsidRPr="00B95D23" w:rsidP="00B95D23">
      <w:pPr>
        <w:pStyle w:val="ListBullet2"/>
      </w:pPr>
      <w:r w:rsidRPr="00B95D23">
        <w:t>will typically include a supervisor/third-party report or other evidence, focusing on consistent performance and problem recognition and solving. A supervisor/third-party report must be prepared by someone who has a direct, relevant, current relationship w</w:t>
      </w:r>
      <w:r w:rsidRPr="00B95D23">
        <w:t xml:space="preserve">ith the person being assessed and who is in a position to form a judgement on workplace performance relevant to the unit of competency </w:t>
      </w:r>
    </w:p>
    <w:p w:rsidR="00000000" w:rsidRPr="00B95D23" w:rsidP="00B95D23">
      <w:pPr>
        <w:pStyle w:val="ListBullet2"/>
      </w:pPr>
      <w:r w:rsidRPr="00B95D23">
        <w:t>may use industry-based simulation for all or part of the unit particularly where safety, lack of opportunity or signific</w:t>
      </w:r>
      <w:r w:rsidRPr="00B95D23">
        <w:t>ant cost is an issue.</w:t>
      </w:r>
    </w:p>
    <w:p w:rsidR="00000000" w:rsidRPr="00B95D23" w:rsidP="00B95D23">
      <w:pPr>
        <w:pStyle w:val="ListBullet"/>
      </w:pPr>
      <w:r w:rsidRPr="00B95D23">
        <w:t>Assessment should occur in operational workplace situations. Where this is not possible, or where personal safety or environmental damage are limiting factors, assessment must occur in a sufficiently rigorous simulated environment re</w:t>
      </w:r>
      <w:r w:rsidRPr="00B95D23">
        <w:t xml:space="preserve">flecting realistic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B95D23" w:rsidP="00B95D23">
      <w:pPr>
        <w:pStyle w:val="ListBullet"/>
      </w:pPr>
      <w:r w:rsidRPr="00B95D23">
        <w:t>Assessment in a simulate</w:t>
      </w:r>
      <w:r w:rsidRPr="00B95D23">
        <w:t xml:space="preserve">d environment should use evidence collected from one or more of: </w:t>
      </w:r>
    </w:p>
    <w:p w:rsidR="00000000" w:rsidRPr="00B95D23" w:rsidP="00B95D23">
      <w:pPr>
        <w:pStyle w:val="ListBullet2"/>
      </w:pPr>
      <w:r w:rsidRPr="00B95D23">
        <w:t>walk-throughs</w:t>
      </w:r>
    </w:p>
    <w:p w:rsidR="00000000" w:rsidRPr="00B95D23" w:rsidP="00B95D23">
      <w:pPr>
        <w:pStyle w:val="ListBullet2"/>
      </w:pPr>
      <w:r w:rsidRPr="00B95D23">
        <w:t>pilot plant operation</w:t>
      </w:r>
    </w:p>
    <w:p w:rsidR="00000000" w:rsidRPr="00B95D23" w:rsidP="00B95D23">
      <w:pPr>
        <w:pStyle w:val="ListBullet2"/>
      </w:pPr>
      <w:r w:rsidRPr="00B95D23">
        <w:t xml:space="preserve">demonstration of skills </w:t>
      </w:r>
    </w:p>
    <w:p w:rsidR="00000000" w:rsidRPr="00B95D23" w:rsidP="00B95D23">
      <w:pPr>
        <w:pStyle w:val="ListBullet2"/>
      </w:pPr>
      <w:r w:rsidRPr="00B95D23">
        <w:t xml:space="preserve">industry based case studies/scenarios </w:t>
      </w:r>
    </w:p>
    <w:p w:rsidR="00000000" w:rsidRPr="00B95D23" w:rsidP="00B95D23">
      <w:pPr>
        <w:pStyle w:val="ListBullet2"/>
      </w:pPr>
      <w:r w:rsidRPr="00B95D23">
        <w:t>‘what ifs’.</w:t>
      </w:r>
    </w:p>
    <w:p w:rsidR="00000000" w:rsidRPr="00B95D23" w:rsidP="00B95D23">
      <w:pPr>
        <w:pStyle w:val="ListBullet"/>
      </w:pPr>
      <w:r w:rsidRPr="00B95D23">
        <w:t>Knowledge evidence may be collected concurrently with performance evidence (</w:t>
      </w:r>
      <w:r w:rsidRPr="00B95D23">
        <w:t>provided a record is kept) or through an independent process, such as workbooks, written assessments or interviews (provided a record is kept).</w:t>
      </w:r>
    </w:p>
    <w:p w:rsidR="00000000" w:rsidRPr="00B95D23" w:rsidP="00B95D23">
      <w:pPr>
        <w:pStyle w:val="ListBullet"/>
      </w:pPr>
      <w:r w:rsidRPr="00B95D23">
        <w:t>Assessment processes and techniques must be appropriate to the language, literacy and numeracy requirements of t</w:t>
      </w:r>
      <w:r w:rsidRPr="00B95D23">
        <w:t>he work being performed and the needs of the candidate.</w:t>
      </w:r>
    </w:p>
    <w:p w:rsidR="00000000" w:rsidRPr="00B95D23" w:rsidP="00B95D23">
      <w:pPr>
        <w:pStyle w:val="ListBullet"/>
      </w:pPr>
      <w:r w:rsidRPr="00B95D23">
        <w:t>Conditions for assessment must include access to all tools, equipment, materials and documentation required, including relevant workplace procedures, product and manufacturing specifications associate</w:t>
      </w:r>
      <w:r w:rsidRPr="00B95D23">
        <w:t>d with this unit.</w:t>
      </w:r>
    </w:p>
    <w:p w:rsidR="00000000" w:rsidRPr="00B95D23" w:rsidP="00B95D23">
      <w:pPr>
        <w:pStyle w:val="ListBullet"/>
      </w:pPr>
      <w:r w:rsidRPr="00B95D23">
        <w:t>The regulatory framework will be reflected in workplace policies and procedures and is not required to be independently assessed.</w:t>
      </w:r>
    </w:p>
    <w:p w:rsidR="00000000" w:rsidRPr="00B95D23" w:rsidP="00B95D23">
      <w:pPr>
        <w:pStyle w:val="ListBullet"/>
      </w:pPr>
      <w:r w:rsidRPr="00B95D23">
        <w:t>Foundation skills are integral to competent performance of the unit and should not be assessed separately.</w:t>
      </w:r>
    </w:p>
    <w:p w:rsidR="00000000" w:rsidRPr="00B95D23" w:rsidP="00B95D23">
      <w:pPr>
        <w:pStyle w:val="ListBullet"/>
      </w:pPr>
      <w:r w:rsidRPr="00B95D23">
        <w:t>A</w:t>
      </w:r>
      <w:r w:rsidRPr="00B95D23">
        <w:t>s a minimum, assessors must satisfy the Standards for Registered Training Organisations 2015 assessor requirements.</w:t>
      </w:r>
    </w:p>
    <w:p w:rsidR="00000000" w:rsidRPr="00B95D23" w:rsidP="00B95D23">
      <w:pPr>
        <w:pStyle w:val="AllowPageBreak"/>
      </w:pPr>
    </w:p>
    <w:p w:rsidR="00000000" w:rsidRPr="00B95D23" w:rsidP="00B95D23">
      <w:pPr>
        <w:pStyle w:val="Heading1"/>
      </w:pPr>
      <w:bookmarkStart w:id="5" w:name="O_870710"/>
      <w:bookmarkEnd w:id="5"/>
      <w:r w:rsidRPr="00B95D23">
        <w:t>Links</w:t>
      </w:r>
    </w:p>
    <w:p w:rsidR="00000000" w:rsidRPr="00B95D23" w:rsidP="00A01621">
      <w:pPr>
        <w:pStyle w:val="BodyText"/>
      </w:pPr>
      <w:r w:rsidRPr="00B95D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A97E56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B95D23" w:rsidP="00B95D23"/>
    <w:sectPr w:rsidSect="00B95D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D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D23" w:rsidRPr="00A01621" w:rsidP="00A016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D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621" w:rsidP="00B95D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1621" w:rsidP="00B95D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01621" w:rsidP="00B95D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D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6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5D23" w:rsidRPr="00A01621" w:rsidP="00A016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D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621" w:rsidRPr="002D2AF8" w:rsidP="00B95D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MSMOPS244 Lay out and cut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01621" w:rsidP="00B95D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58A6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8663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7ECD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D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5D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5D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5D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5D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5D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5D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5D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5D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5D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5D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5D23"/>
  </w:style>
  <w:style w:type="character" w:customStyle="1" w:styleId="Heading1Char">
    <w:name w:val="Heading 1 Char"/>
    <w:basedOn w:val="DefaultParagraphFont"/>
    <w:link w:val="Heading1"/>
    <w:rsid w:val="00B95D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5D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5D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5D2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5D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5D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5D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5D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5D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5D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5D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5D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5D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5D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5D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5D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5D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5D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5D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5D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5D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5D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5D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5D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5D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5D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5D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5D23"/>
    <w:rPr>
      <w:b/>
      <w:spacing w:val="0"/>
    </w:rPr>
  </w:style>
  <w:style w:type="paragraph" w:customStyle="1" w:styleId="SuperTitle">
    <w:name w:val="SuperTitle"/>
    <w:basedOn w:val="Title"/>
    <w:rsid w:val="00B95D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5D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5D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5D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5D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5D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5D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5D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5D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5D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5D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5D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5D23"/>
    <w:rPr>
      <w:i/>
    </w:rPr>
  </w:style>
  <w:style w:type="paragraph" w:styleId="Caption">
    <w:name w:val="caption"/>
    <w:basedOn w:val="BodyText"/>
    <w:next w:val="Normal"/>
    <w:qFormat/>
    <w:rsid w:val="00B95D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5D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5D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5D23"/>
  </w:style>
  <w:style w:type="paragraph" w:styleId="TableofFigures">
    <w:name w:val="table of figures"/>
    <w:basedOn w:val="Normal"/>
    <w:next w:val="Normal"/>
    <w:semiHidden/>
    <w:rsid w:val="00B95D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5D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5D23"/>
    <w:rPr>
      <w:rFonts w:ascii="Wingdings" w:hAnsi="Wingdings"/>
    </w:rPr>
  </w:style>
  <w:style w:type="paragraph" w:customStyle="1" w:styleId="TableHeading">
    <w:name w:val="Table Heading"/>
    <w:basedOn w:val="HeadingBase"/>
    <w:rsid w:val="00B95D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5D23"/>
    <w:rPr>
      <w:color w:val="0033CC"/>
      <w:u w:val="none"/>
    </w:rPr>
  </w:style>
  <w:style w:type="paragraph" w:customStyle="1" w:styleId="BodyTextRight">
    <w:name w:val="Body Text Right"/>
    <w:basedOn w:val="BodyText"/>
    <w:rsid w:val="00B95D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5D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5D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5D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5D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5D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5D23"/>
    <w:rPr>
      <w:sz w:val="32"/>
    </w:rPr>
  </w:style>
  <w:style w:type="paragraph" w:customStyle="1" w:styleId="HeadingProcedure">
    <w:name w:val="Heading Procedure"/>
    <w:basedOn w:val="HeadingBase"/>
    <w:next w:val="Normal"/>
    <w:rsid w:val="00B95D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5D23"/>
    <w:pPr>
      <w:spacing w:before="60" w:after="60"/>
    </w:pPr>
  </w:style>
  <w:style w:type="paragraph" w:styleId="ListContinue">
    <w:name w:val="List Continue"/>
    <w:basedOn w:val="List"/>
    <w:rsid w:val="00B95D23"/>
    <w:pPr>
      <w:ind w:firstLine="0"/>
    </w:pPr>
  </w:style>
  <w:style w:type="paragraph" w:customStyle="1" w:styleId="ListNote">
    <w:name w:val="List Note"/>
    <w:basedOn w:val="List"/>
    <w:rsid w:val="00B95D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5D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5D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5D23"/>
    <w:rPr>
      <w:rFonts w:ascii="Courier New" w:hAnsi="Courier New"/>
    </w:rPr>
  </w:style>
  <w:style w:type="paragraph" w:customStyle="1" w:styleId="NoteBullet">
    <w:name w:val="Note Bullet"/>
    <w:basedOn w:val="Note"/>
    <w:rsid w:val="00B95D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5D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5D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5D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5D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5D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5D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5D23"/>
    <w:rPr>
      <w:b/>
      <w:smallCaps/>
    </w:rPr>
  </w:style>
  <w:style w:type="paragraph" w:customStyle="1" w:styleId="TableListNumber">
    <w:name w:val="Table List Number"/>
    <w:basedOn w:val="ListNumber"/>
    <w:rsid w:val="00B95D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5D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5D23"/>
    <w:pPr>
      <w:numPr>
        <w:numId w:val="9"/>
      </w:numPr>
    </w:pPr>
  </w:style>
  <w:style w:type="paragraph" w:customStyle="1" w:styleId="ListAlpha2">
    <w:name w:val="List Alpha 2"/>
    <w:basedOn w:val="List2"/>
    <w:rsid w:val="00B95D23"/>
    <w:pPr>
      <w:numPr>
        <w:numId w:val="8"/>
      </w:numPr>
    </w:pPr>
  </w:style>
  <w:style w:type="paragraph" w:styleId="List2">
    <w:name w:val="List 2"/>
    <w:basedOn w:val="BodyText"/>
    <w:rsid w:val="00B95D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5D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5D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5D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5D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5D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5D23"/>
    <w:pPr>
      <w:numPr>
        <w:numId w:val="4"/>
      </w:numPr>
    </w:pPr>
  </w:style>
  <w:style w:type="paragraph" w:styleId="ListContinue2">
    <w:name w:val="List Continue 2"/>
    <w:basedOn w:val="List2"/>
    <w:rsid w:val="00B95D23"/>
    <w:pPr>
      <w:ind w:firstLine="0"/>
    </w:pPr>
  </w:style>
  <w:style w:type="paragraph" w:styleId="ListContinue3">
    <w:name w:val="List Continue 3"/>
    <w:basedOn w:val="List3"/>
    <w:rsid w:val="00B95D23"/>
    <w:pPr>
      <w:ind w:left="1021" w:firstLine="0"/>
    </w:pPr>
  </w:style>
  <w:style w:type="paragraph" w:styleId="ListContinue4">
    <w:name w:val="List Continue 4"/>
    <w:basedOn w:val="List4"/>
    <w:rsid w:val="00B95D23"/>
    <w:pPr>
      <w:ind w:firstLine="0"/>
    </w:pPr>
  </w:style>
  <w:style w:type="paragraph" w:styleId="ListContinue5">
    <w:name w:val="List Continue 5"/>
    <w:basedOn w:val="List5"/>
    <w:rsid w:val="00B95D23"/>
    <w:pPr>
      <w:ind w:firstLine="0"/>
    </w:pPr>
  </w:style>
  <w:style w:type="paragraph" w:styleId="ListNumber3">
    <w:name w:val="List Number 3"/>
    <w:basedOn w:val="List3"/>
    <w:rsid w:val="00B95D23"/>
    <w:pPr>
      <w:numPr>
        <w:numId w:val="5"/>
      </w:numPr>
    </w:pPr>
  </w:style>
  <w:style w:type="paragraph" w:styleId="ListNumber4">
    <w:name w:val="List Number 4"/>
    <w:basedOn w:val="List4"/>
    <w:rsid w:val="00B95D23"/>
    <w:pPr>
      <w:numPr>
        <w:numId w:val="6"/>
      </w:numPr>
    </w:pPr>
  </w:style>
  <w:style w:type="paragraph" w:styleId="ListNumber5">
    <w:name w:val="List Number 5"/>
    <w:basedOn w:val="List5"/>
    <w:rsid w:val="00B95D23"/>
    <w:pPr>
      <w:numPr>
        <w:numId w:val="7"/>
      </w:numPr>
    </w:pPr>
  </w:style>
  <w:style w:type="paragraph" w:styleId="BlockText">
    <w:name w:val="Block Text"/>
    <w:basedOn w:val="Normal"/>
    <w:rsid w:val="00B95D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5D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5D23"/>
    <w:rPr>
      <w:sz w:val="16"/>
      <w:vertAlign w:val="superscript"/>
    </w:rPr>
  </w:style>
  <w:style w:type="character" w:customStyle="1" w:styleId="Symbols">
    <w:name w:val="Symbols"/>
    <w:basedOn w:val="DefaultParagraphFont"/>
    <w:rsid w:val="00B95D23"/>
    <w:rPr>
      <w:rFonts w:ascii="Symbol" w:hAnsi="Symbol"/>
    </w:rPr>
  </w:style>
  <w:style w:type="character" w:customStyle="1" w:styleId="MenuOptions">
    <w:name w:val="Menu Options"/>
    <w:basedOn w:val="DefaultParagraphFont"/>
    <w:rsid w:val="00B95D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5D23"/>
    <w:rPr>
      <w:b/>
    </w:rPr>
  </w:style>
  <w:style w:type="character" w:customStyle="1" w:styleId="Underlined">
    <w:name w:val="Underlined"/>
    <w:basedOn w:val="DefaultParagraphFont"/>
    <w:rsid w:val="00B95D23"/>
    <w:rPr>
      <w:u w:val="single"/>
    </w:rPr>
  </w:style>
  <w:style w:type="paragraph" w:customStyle="1" w:styleId="TableBodyTextRight">
    <w:name w:val="Table Body Text Right"/>
    <w:basedOn w:val="TableBodyText"/>
    <w:rsid w:val="00B95D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5D23"/>
    <w:rPr>
      <w:sz w:val="18"/>
    </w:rPr>
  </w:style>
  <w:style w:type="paragraph" w:customStyle="1" w:styleId="BodySmallRight">
    <w:name w:val="Body Small Right"/>
    <w:basedOn w:val="BodyTextRight"/>
    <w:rsid w:val="00B95D23"/>
    <w:rPr>
      <w:sz w:val="18"/>
      <w:szCs w:val="18"/>
    </w:rPr>
  </w:style>
  <w:style w:type="paragraph" w:customStyle="1" w:styleId="MarginEdition">
    <w:name w:val="Margin Edition"/>
    <w:basedOn w:val="MarginNote"/>
    <w:rsid w:val="00B95D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5D23"/>
    <w:rPr>
      <w:sz w:val="2"/>
      <w:szCs w:val="2"/>
    </w:rPr>
  </w:style>
  <w:style w:type="character" w:customStyle="1" w:styleId="Small">
    <w:name w:val="Small"/>
    <w:basedOn w:val="DefaultParagraphFont"/>
    <w:rsid w:val="00B95D23"/>
    <w:rPr>
      <w:sz w:val="16"/>
    </w:rPr>
  </w:style>
  <w:style w:type="paragraph" w:customStyle="1" w:styleId="WideTable">
    <w:name w:val="Wide Table"/>
    <w:basedOn w:val="Normal"/>
    <w:rsid w:val="00B95D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5D23"/>
  </w:style>
  <w:style w:type="paragraph" w:styleId="Quote">
    <w:name w:val="Quote"/>
    <w:basedOn w:val="Heading1"/>
    <w:link w:val="QuoteChar"/>
    <w:qFormat/>
    <w:rsid w:val="00B95D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5D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5D23"/>
    <w:pPr>
      <w:pageBreakBefore/>
    </w:pPr>
  </w:style>
  <w:style w:type="paragraph" w:customStyle="1" w:styleId="Border">
    <w:name w:val="Border"/>
    <w:basedOn w:val="Normal"/>
    <w:qFormat/>
    <w:rsid w:val="00B95D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5D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D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D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5D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5D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5D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5D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5D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5D23"/>
    <w:rPr>
      <w:u w:val="single"/>
    </w:rPr>
  </w:style>
  <w:style w:type="character" w:customStyle="1" w:styleId="BoldandItalics">
    <w:name w:val="Bold and Italics"/>
    <w:qFormat/>
    <w:rsid w:val="00B95D23"/>
    <w:rPr>
      <w:b/>
      <w:i/>
      <w:u w:val="none"/>
    </w:rPr>
  </w:style>
  <w:style w:type="paragraph" w:styleId="BalloonText">
    <w:name w:val="Balloon Text"/>
    <w:basedOn w:val="Normal"/>
    <w:link w:val="BalloonTextChar"/>
    <w:rsid w:val="00B95D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5D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5D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5D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5D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5D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5D23"/>
    <w:pPr>
      <w:spacing w:before="0" w:after="0"/>
    </w:pPr>
  </w:style>
  <w:style w:type="paragraph" w:customStyle="1" w:styleId="BodyTextBold">
    <w:name w:val="Body Text Bold"/>
    <w:basedOn w:val="BodyText"/>
    <w:qFormat/>
    <w:rsid w:val="00B95D23"/>
    <w:rPr>
      <w:b/>
    </w:rPr>
  </w:style>
  <w:style w:type="character" w:styleId="Hyperlink">
    <w:name w:val="Hyperlink"/>
    <w:basedOn w:val="DefaultParagraphFont"/>
    <w:uiPriority w:val="99"/>
    <w:unhideWhenUsed/>
    <w:rsid w:val="00A016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582</Words>
  <Characters>3678</Characters>
  <Application>Microsoft Office Word</Application>
  <DocSecurity>0</DocSecurity>
  <Lines>79</Lines>
  <Paragraphs>53</Paragraphs>
  <ScaleCrop>false</ScaleCrop>
  <Company>Author-it Software Corporation Ltd.</Company>
  <LinksUpToDate>false</LinksUpToDate>
  <CharactersWithSpaces>4207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MSMOPS244 Lay out and cut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2023-02-03T05:35:00Z</dcterms:created>
  <dcterms:modified xsi:type="dcterms:W3CDTF">2023-02-03T05:35:00Z</dcterms:modified>
</cp:coreProperties>
</file>