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4427" w:rsidP="006B4427">
      <w:pPr>
        <w:pStyle w:val="Title"/>
      </w:pPr>
      <w:r>
        <w:fldChar w:fldCharType="begin"/>
      </w:r>
      <w:r>
        <w:instrText xml:space="preserve"> TITLE   \* MERGEFORMAT </w:instrText>
      </w:r>
      <w:r>
        <w:fldChar w:fldCharType="separate"/>
      </w:r>
      <w:r>
        <w:t>MSMOPS201 Cut polymer materials</w:t>
      </w:r>
      <w:r>
        <w:fldChar w:fldCharType="end"/>
      </w:r>
    </w:p>
    <w:p w:rsidR="006B4427" w:rsidP="006B4427">
      <w:pPr>
        <w:pStyle w:val="Version"/>
        <w:sectPr w:rsidSect="00E14A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4A32" w:rsidP="00E14A32">
      <w:pPr>
        <w:pStyle w:val="SuperHeading"/>
      </w:pPr>
      <w:r w:rsidRPr="00E14A32">
        <w:t>MSMOPS201 Cut polymer materials</w:t>
      </w:r>
    </w:p>
    <w:p w:rsidR="00000000" w:rsidRPr="00E14A32" w:rsidP="00E14A32">
      <w:pPr>
        <w:pStyle w:val="Heading1"/>
      </w:pPr>
      <w:bookmarkStart w:id="1" w:name="O_870677"/>
      <w:bookmarkEnd w:id="1"/>
      <w:r w:rsidRPr="00E14A32">
        <w:t>Modification History</w:t>
      </w:r>
    </w:p>
    <w:p w:rsidR="006B4427" w:rsidP="006B4427">
      <w:pPr>
        <w:pStyle w:val="BodyText"/>
      </w:pPr>
      <w:r w:rsidRPr="00E14A32">
        <w:t>Release 1. Supersedes and is equivalent to MSAPMOPS201A Cut polymer materials</w:t>
      </w:r>
    </w:p>
    <w:p w:rsidR="00000000" w:rsidRPr="00E14A32" w:rsidP="00E14A32">
      <w:pPr>
        <w:pStyle w:val="Heading1"/>
      </w:pPr>
      <w:bookmarkStart w:id="2" w:name="O_870685"/>
      <w:bookmarkEnd w:id="2"/>
      <w:r w:rsidRPr="00E14A32">
        <w:t>Application</w:t>
      </w:r>
    </w:p>
    <w:p w:rsidR="00000000" w:rsidRPr="00E14A32" w:rsidP="006B4427">
      <w:pPr>
        <w:pStyle w:val="BodyText"/>
      </w:pPr>
      <w:r w:rsidRPr="00E14A32">
        <w:t>This unit of competency covers the skills and knowledge required to prepare and operate specialised equipment and apply procedu</w:t>
      </w:r>
      <w:r w:rsidRPr="00E14A32">
        <w:t>res to cut polymer materials, such as sheet, pipe or rod, to size, shape or to a pattern.</w:t>
      </w:r>
    </w:p>
    <w:p w:rsidR="00000000" w:rsidRPr="00E14A32" w:rsidP="006B4427">
      <w:pPr>
        <w:pStyle w:val="BodyText"/>
      </w:pPr>
      <w:r w:rsidRPr="00E14A32">
        <w:t>The operator will be required to make products to meet quality standards and workplace requirements and resolve routine problems according to procedures.</w:t>
      </w:r>
    </w:p>
    <w:p w:rsidR="00000000" w:rsidRPr="00E14A32" w:rsidP="006B4427">
      <w:pPr>
        <w:pStyle w:val="BodyText"/>
      </w:pPr>
      <w:r w:rsidRPr="00E14A32">
        <w:t xml:space="preserve">This unit </w:t>
      </w:r>
      <w:r w:rsidRPr="00E14A32">
        <w:t>of competency applies to an individual working alone or as part of a team or group and working in liaison with other shift team members.</w:t>
      </w:r>
    </w:p>
    <w:p w:rsidR="00000000" w:rsidRPr="00E14A32" w:rsidP="006B4427">
      <w:pPr>
        <w:pStyle w:val="BodyText"/>
      </w:pPr>
      <w:r w:rsidRPr="00E14A32">
        <w:t>No licensing, legislative or certification requirements apply to this unit at the time of publication.</w:t>
      </w:r>
    </w:p>
    <w:p w:rsidR="00000000" w:rsidRPr="00E14A32" w:rsidP="00E14A32">
      <w:pPr>
        <w:pStyle w:val="Heading1"/>
      </w:pPr>
      <w:bookmarkStart w:id="3" w:name="O_870684"/>
      <w:bookmarkEnd w:id="3"/>
      <w:r w:rsidRPr="00E14A32">
        <w:t>Pre-requisite Unit</w:t>
      </w:r>
    </w:p>
    <w:p w:rsidR="00000000" w:rsidRPr="00E14A32" w:rsidP="006B4427">
      <w:pPr>
        <w:pStyle w:val="BodyText"/>
      </w:pPr>
      <w:r w:rsidRPr="00E14A32">
        <w:t>Nil</w:t>
      </w:r>
    </w:p>
    <w:p w:rsidR="00000000" w:rsidRPr="00E14A32" w:rsidP="00E14A32">
      <w:pPr>
        <w:pStyle w:val="Heading1"/>
      </w:pPr>
      <w:bookmarkStart w:id="4" w:name="O_870683"/>
      <w:bookmarkEnd w:id="4"/>
      <w:r w:rsidRPr="00E14A32">
        <w:t>Competency Field</w:t>
      </w:r>
    </w:p>
    <w:p w:rsidR="00000000" w:rsidRPr="00E14A32" w:rsidP="006B4427">
      <w:pPr>
        <w:pStyle w:val="BodyText"/>
      </w:pPr>
      <w:r w:rsidRPr="00E14A32">
        <w:t>Operations</w:t>
      </w:r>
    </w:p>
    <w:p w:rsidR="00000000" w:rsidRPr="00E14A32" w:rsidP="00E14A32">
      <w:pPr>
        <w:pStyle w:val="Heading1"/>
      </w:pPr>
      <w:bookmarkStart w:id="5" w:name="O_870682"/>
      <w:bookmarkEnd w:id="5"/>
      <w:r w:rsidRPr="00E14A32">
        <w:t>Unit Sector</w:t>
      </w:r>
    </w:p>
    <w:p w:rsidR="00000000" w:rsidRPr="00E14A32" w:rsidP="00E14A32">
      <w:pPr>
        <w:pStyle w:val="Heading1"/>
      </w:pPr>
      <w:bookmarkStart w:id="6" w:name="O_870681"/>
      <w:bookmarkEnd w:id="6"/>
      <w:r w:rsidRPr="00E14A3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14A3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Performance criteria describe the performance needed to demonstra</w:t>
            </w:r>
            <w:r w:rsidRPr="00E14A32">
              <w:t>te achievement of the element</w:t>
            </w:r>
          </w:p>
        </w:tc>
      </w:tr>
      <w:tr w:rsidTr="00E14A3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E14A32">
            <w:pPr>
              <w:pStyle w:val="BodyText"/>
              <w:rPr>
                <w:lang w:val="en-NZ"/>
              </w:rPr>
            </w:pPr>
          </w:p>
        </w:tc>
      </w:tr>
      <w:tr w:rsidTr="00E14A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1</w:t>
            </w:r>
          </w:p>
        </w:tc>
        <w:tc>
          <w:tcPr>
            <w:tcW w:w="1962" w:type="dxa"/>
            <w:vMerge w:val="restart"/>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 xml:space="preserve">Check work </w:t>
            </w:r>
            <w:r w:rsidRPr="00E14A32">
              <w:t>requirements</w:t>
            </w:r>
          </w:p>
        </w:tc>
        <w:tc>
          <w:tcPr>
            <w:tcW w:w="770" w:type="dxa"/>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1.1</w:t>
            </w:r>
          </w:p>
        </w:tc>
        <w:tc>
          <w:tcPr>
            <w:tcW w:w="5610" w:type="dxa"/>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Identify work requirements</w:t>
            </w:r>
          </w:p>
        </w:tc>
      </w:tr>
      <w:tr w:rsidTr="00E14A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1.2</w:t>
            </w:r>
          </w:p>
        </w:tc>
        <w:tc>
          <w:tcPr>
            <w:tcW w:w="5610" w:type="dxa"/>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Identify product, materials and equipment requirements for job</w:t>
            </w:r>
          </w:p>
        </w:tc>
      </w:tr>
      <w:tr w:rsidTr="00E14A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1.3</w:t>
            </w:r>
          </w:p>
        </w:tc>
        <w:tc>
          <w:tcPr>
            <w:tcW w:w="5610" w:type="dxa"/>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Identify and control hazards</w:t>
            </w:r>
          </w:p>
        </w:tc>
      </w:tr>
      <w:tr w:rsidTr="00E14A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1.4</w:t>
            </w:r>
          </w:p>
        </w:tc>
        <w:tc>
          <w:tcPr>
            <w:tcW w:w="5610" w:type="dxa"/>
            <w:tcBorders>
              <w:top w:val="nil"/>
              <w:left w:val="nil"/>
              <w:bottom w:val="nil"/>
              <w:right w:val="nil"/>
            </w:tcBorders>
            <w:tcMar>
              <w:top w:w="0" w:type="dxa"/>
              <w:left w:w="62" w:type="dxa"/>
              <w:bottom w:w="0" w:type="dxa"/>
              <w:right w:w="62" w:type="dxa"/>
            </w:tcMar>
          </w:tcPr>
          <w:p w:rsidR="00000000" w:rsidRPr="00E14A32" w:rsidP="00E14A32">
            <w:pPr>
              <w:pStyle w:val="BodyText"/>
            </w:pPr>
            <w:r w:rsidRPr="00E14A32">
              <w:t>Check with supervisor/appropriate person if requirements are not in accordance with usual practice</w:t>
            </w:r>
          </w:p>
        </w:tc>
      </w:tr>
    </w:tbl>
    <w:p w:rsidR="00000000" w:rsidRPr="00E14A32" w:rsidP="00E14A32">
      <w:pPr>
        <w:pStyle w:val="BodyText"/>
      </w:pPr>
    </w:p>
    <w:tbl>
      <w:tblPr>
        <w:tblW w:w="0" w:type="auto"/>
        <w:tblLayout w:type="fixed"/>
        <w:tblCellMar>
          <w:left w:w="62" w:type="dxa"/>
          <w:right w:w="62" w:type="dxa"/>
        </w:tblCellMar>
        <w:tblLook w:val="0000"/>
      </w:tblPr>
      <w:tblGrid>
        <w:gridCol w:w="678"/>
        <w:gridCol w:w="1962"/>
        <w:gridCol w:w="770"/>
        <w:gridCol w:w="5610"/>
      </w:tblGrid>
      <w:tr w:rsidTr="00E14A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2</w:t>
            </w:r>
          </w:p>
        </w:tc>
        <w:tc>
          <w:tcPr>
            <w:tcW w:w="1962" w:type="dxa"/>
            <w:vMerge w:val="restart"/>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Conduct pre-cutting operations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2.1</w:t>
            </w:r>
          </w:p>
        </w:tc>
        <w:tc>
          <w:tcPr>
            <w:tcW w:w="5610" w:type="dxa"/>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Check raw materials are correct</w:t>
            </w:r>
          </w:p>
        </w:tc>
      </w:tr>
      <w:tr w:rsidTr="00E14A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2.2</w:t>
            </w:r>
          </w:p>
        </w:tc>
        <w:tc>
          <w:tcPr>
            <w:tcW w:w="5610" w:type="dxa"/>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Mark out/lay out job for cutting taking account of directional properties in materials as appropriate</w:t>
            </w:r>
          </w:p>
        </w:tc>
      </w:tr>
      <w:tr w:rsidTr="00E14A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2.3</w:t>
            </w:r>
          </w:p>
        </w:tc>
        <w:tc>
          <w:tcPr>
            <w:tcW w:w="5610" w:type="dxa"/>
            <w:tcBorders>
              <w:top w:val="nil"/>
              <w:left w:val="nil"/>
              <w:bottom w:val="nil"/>
              <w:right w:val="nil"/>
            </w:tcBorders>
            <w:tcMar>
              <w:top w:w="0" w:type="dxa"/>
              <w:left w:w="62" w:type="dxa"/>
              <w:bottom w:w="0" w:type="dxa"/>
              <w:right w:w="62" w:type="dxa"/>
            </w:tcMar>
          </w:tcPr>
          <w:p w:rsidR="00000000" w:rsidRPr="00E14A32" w:rsidP="00E14A32">
            <w:pPr>
              <w:pStyle w:val="BodyText"/>
            </w:pPr>
            <w:r w:rsidRPr="00E14A32">
              <w:t>Undertake other pre-cutting requirements in accordance with procedures</w:t>
            </w:r>
          </w:p>
        </w:tc>
      </w:tr>
    </w:tbl>
    <w:p w:rsidR="00000000" w:rsidRPr="00E14A32" w:rsidP="00E14A32">
      <w:pPr>
        <w:pStyle w:val="BodyText"/>
      </w:pPr>
    </w:p>
    <w:tbl>
      <w:tblPr>
        <w:tblW w:w="0" w:type="auto"/>
        <w:tblLayout w:type="fixed"/>
        <w:tblCellMar>
          <w:left w:w="62" w:type="dxa"/>
          <w:right w:w="62" w:type="dxa"/>
        </w:tblCellMar>
        <w:tblLook w:val="0000"/>
      </w:tblPr>
      <w:tblGrid>
        <w:gridCol w:w="678"/>
        <w:gridCol w:w="1962"/>
        <w:gridCol w:w="770"/>
        <w:gridCol w:w="5610"/>
      </w:tblGrid>
      <w:tr w:rsidTr="00E14A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3</w:t>
            </w:r>
          </w:p>
        </w:tc>
        <w:tc>
          <w:tcPr>
            <w:tcW w:w="1962" w:type="dxa"/>
            <w:vMerge w:val="restart"/>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Cut to requirements</w:t>
            </w:r>
          </w:p>
        </w:tc>
        <w:tc>
          <w:tcPr>
            <w:tcW w:w="770" w:type="dxa"/>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3.1</w:t>
            </w:r>
          </w:p>
        </w:tc>
        <w:tc>
          <w:tcPr>
            <w:tcW w:w="5610" w:type="dxa"/>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Cut materials using cutting tools/equipment in a</w:t>
            </w:r>
            <w:r w:rsidRPr="00E14A32">
              <w:t>ccordance with procedures</w:t>
            </w:r>
          </w:p>
        </w:tc>
      </w:tr>
      <w:tr w:rsidTr="00E14A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3.2</w:t>
            </w:r>
          </w:p>
        </w:tc>
        <w:tc>
          <w:tcPr>
            <w:tcW w:w="5610" w:type="dxa"/>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Monitor dimensions, shape, quality and quantity of cuts</w:t>
            </w:r>
          </w:p>
        </w:tc>
      </w:tr>
      <w:tr w:rsidTr="00E14A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3.3</w:t>
            </w:r>
          </w:p>
        </w:tc>
        <w:tc>
          <w:tcPr>
            <w:tcW w:w="5610" w:type="dxa"/>
            <w:tcBorders>
              <w:top w:val="nil"/>
              <w:left w:val="nil"/>
              <w:bottom w:val="nil"/>
              <w:right w:val="nil"/>
            </w:tcBorders>
            <w:tcMar>
              <w:top w:w="0" w:type="dxa"/>
              <w:left w:w="62" w:type="dxa"/>
              <w:bottom w:w="0" w:type="dxa"/>
              <w:right w:w="62" w:type="dxa"/>
            </w:tcMar>
          </w:tcPr>
          <w:p w:rsidR="00000000" w:rsidRPr="00E14A32" w:rsidP="00E14A32">
            <w:pPr>
              <w:pStyle w:val="BodyText"/>
            </w:pPr>
            <w:r w:rsidRPr="00E14A32">
              <w:t>Collect material which is able to be recycled or reused, separate and dispose of waste and scrap</w:t>
            </w:r>
          </w:p>
        </w:tc>
      </w:tr>
    </w:tbl>
    <w:p w:rsidR="00000000" w:rsidRPr="00E14A32" w:rsidP="00E14A32">
      <w:pPr>
        <w:pStyle w:val="BodyText"/>
      </w:pPr>
    </w:p>
    <w:tbl>
      <w:tblPr>
        <w:tblW w:w="0" w:type="auto"/>
        <w:tblLayout w:type="fixed"/>
        <w:tblCellMar>
          <w:left w:w="62" w:type="dxa"/>
          <w:right w:w="62" w:type="dxa"/>
        </w:tblCellMar>
        <w:tblLook w:val="0000"/>
      </w:tblPr>
      <w:tblGrid>
        <w:gridCol w:w="678"/>
        <w:gridCol w:w="1962"/>
        <w:gridCol w:w="770"/>
        <w:gridCol w:w="5610"/>
      </w:tblGrid>
      <w:tr w:rsidTr="00E14A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4</w:t>
            </w:r>
          </w:p>
        </w:tc>
        <w:tc>
          <w:tcPr>
            <w:tcW w:w="1962" w:type="dxa"/>
            <w:vMerge w:val="restart"/>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Resolve routine problems</w:t>
            </w:r>
          </w:p>
        </w:tc>
        <w:tc>
          <w:tcPr>
            <w:tcW w:w="770" w:type="dxa"/>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4.1</w:t>
            </w:r>
          </w:p>
        </w:tc>
        <w:tc>
          <w:tcPr>
            <w:tcW w:w="5610" w:type="dxa"/>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Identify likely problems during the operation/task</w:t>
            </w:r>
          </w:p>
        </w:tc>
      </w:tr>
      <w:tr w:rsidTr="00E14A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4.2</w:t>
            </w:r>
          </w:p>
        </w:tc>
        <w:tc>
          <w:tcPr>
            <w:tcW w:w="5610" w:type="dxa"/>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Resolve routine problems in accordance with procedures</w:t>
            </w:r>
          </w:p>
        </w:tc>
      </w:tr>
      <w:tr w:rsidTr="00E14A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4.3</w:t>
            </w:r>
          </w:p>
        </w:tc>
        <w:tc>
          <w:tcPr>
            <w:tcW w:w="5610" w:type="dxa"/>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Take appropriate action on other problems</w:t>
            </w:r>
          </w:p>
        </w:tc>
      </w:tr>
      <w:tr w:rsidTr="00E14A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4.4</w:t>
            </w:r>
          </w:p>
        </w:tc>
        <w:tc>
          <w:tcPr>
            <w:tcW w:w="5610" w:type="dxa"/>
            <w:tcBorders>
              <w:top w:val="nil"/>
              <w:left w:val="nil"/>
              <w:bottom w:val="nil"/>
              <w:right w:val="nil"/>
            </w:tcBorders>
            <w:tcMar>
              <w:top w:w="0" w:type="dxa"/>
              <w:left w:w="62" w:type="dxa"/>
              <w:bottom w:w="0" w:type="dxa"/>
              <w:right w:w="62" w:type="dxa"/>
            </w:tcMar>
          </w:tcPr>
          <w:p w:rsidR="00000000" w:rsidRPr="00E14A32" w:rsidP="00E14A32">
            <w:pPr>
              <w:pStyle w:val="BodyText"/>
            </w:pPr>
            <w:r w:rsidRPr="00E14A32">
              <w:t>Complete required records in accordance with procedures</w:t>
            </w:r>
          </w:p>
        </w:tc>
      </w:tr>
    </w:tbl>
    <w:p w:rsidR="00000000" w:rsidRPr="00E14A32" w:rsidP="00E14A32">
      <w:pPr>
        <w:pStyle w:val="BodyText"/>
      </w:pPr>
    </w:p>
    <w:p w:rsidR="00000000" w:rsidRPr="00E14A32" w:rsidP="00E14A32">
      <w:pPr>
        <w:pStyle w:val="AllowPageBreak"/>
      </w:pPr>
    </w:p>
    <w:p w:rsidR="00000000" w:rsidRPr="00E14A32" w:rsidP="00E14A32">
      <w:pPr>
        <w:pStyle w:val="Heading1"/>
      </w:pPr>
      <w:bookmarkStart w:id="7" w:name="O_870680"/>
      <w:bookmarkEnd w:id="7"/>
      <w:r w:rsidRPr="00E14A32">
        <w:t>Foundation Skills</w:t>
      </w:r>
    </w:p>
    <w:p w:rsidR="00000000" w:rsidRPr="00E14A32" w:rsidP="006B4427">
      <w:pPr>
        <w:pStyle w:val="BodyText"/>
      </w:pPr>
      <w:r w:rsidRPr="00E14A32">
        <w:t>This section describes those language, literacy, numeracy and employment skills that are essential to performance.</w:t>
      </w:r>
    </w:p>
    <w:p w:rsidR="00000000" w:rsidRPr="00E14A32" w:rsidP="006B4427">
      <w:pPr>
        <w:pStyle w:val="BodyText"/>
      </w:pPr>
      <w:r w:rsidRPr="00E14A32">
        <w:t>Foundation skills essential to performance are explicit in the performance criteria of this unit of competency.</w:t>
      </w:r>
    </w:p>
    <w:p w:rsidR="00000000" w:rsidRPr="00E14A32" w:rsidP="00E14A32">
      <w:pPr>
        <w:pStyle w:val="Heading1"/>
      </w:pPr>
      <w:bookmarkStart w:id="8" w:name="O_870679"/>
      <w:bookmarkEnd w:id="8"/>
      <w:r w:rsidRPr="00E14A32">
        <w:t>Range of Conditions</w:t>
      </w:r>
    </w:p>
    <w:tbl>
      <w:tblPr>
        <w:tblW w:w="0" w:type="auto"/>
        <w:tblCellMar>
          <w:left w:w="62" w:type="dxa"/>
          <w:right w:w="62" w:type="dxa"/>
        </w:tblCellMar>
        <w:tblLook w:val="0000"/>
      </w:tblPr>
      <w:tblGrid>
        <w:gridCol w:w="2625"/>
        <w:gridCol w:w="6571"/>
      </w:tblGrid>
      <w:tr w:rsidTr="006B442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t>This field allows for different work environments and conditions that may affect performance. Essential operating conditions that may be present (depending on the work situation, needs of the candidate, accessibility of the item,</w:t>
            </w:r>
            <w:r w:rsidRPr="00E14A32">
              <w:t xml:space="preserve"> and local industry and regional contexts) are included.</w:t>
            </w:r>
          </w:p>
        </w:tc>
      </w:tr>
      <w:tr w:rsidTr="006B44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E14A32" w:rsidP="00E14A32">
            <w:pPr>
              <w:pStyle w:val="BodyText"/>
            </w:pPr>
            <w:r w:rsidRPr="00E14A32">
              <w:t>The latest version of all legislation, regulations, industry codes of practice and Australian/international standards, or the version specified by the local regulatory authorit</w:t>
            </w:r>
            <w:r w:rsidRPr="00E14A32">
              <w:t>y, must be used, and include one or more of the following:</w:t>
            </w:r>
          </w:p>
          <w:p w:rsidR="00000000" w:rsidRPr="00E14A32" w:rsidP="00E14A32">
            <w:pPr>
              <w:pStyle w:val="ListBullet"/>
            </w:pPr>
            <w:r w:rsidRPr="00E14A32">
              <w:t>legislative requirements, including work health and safety (WHS)</w:t>
            </w:r>
          </w:p>
          <w:p w:rsidR="00000000" w:rsidRPr="00E14A32" w:rsidP="00E14A32">
            <w:pPr>
              <w:pStyle w:val="ListBullet"/>
            </w:pPr>
            <w:r w:rsidRPr="00E14A32">
              <w:t>industry codes of practice and guidelines</w:t>
            </w:r>
          </w:p>
          <w:p w:rsidR="00000000" w:rsidRPr="00E14A32" w:rsidP="00E14A32">
            <w:pPr>
              <w:pStyle w:val="ListBullet"/>
            </w:pPr>
            <w:r w:rsidRPr="00E14A32">
              <w:t xml:space="preserve">environmental regulations and guidelines </w:t>
            </w:r>
          </w:p>
          <w:p w:rsidR="00000000" w:rsidRPr="00E14A32" w:rsidP="00E14A32">
            <w:pPr>
              <w:pStyle w:val="ListBullet"/>
            </w:pPr>
            <w:r w:rsidRPr="00E14A32">
              <w:t>Australian and other standards</w:t>
            </w:r>
          </w:p>
          <w:p w:rsidR="00000000" w:rsidRPr="00E14A32" w:rsidP="00E14A32">
            <w:pPr>
              <w:pStyle w:val="ListBullet"/>
            </w:pPr>
            <w:r w:rsidRPr="00E14A32">
              <w:t>licence and certification requirements</w:t>
            </w:r>
          </w:p>
          <w:p w:rsidR="00000000" w:rsidP="00E14A32">
            <w:pPr>
              <w:pStyle w:val="BodyText"/>
              <w:rPr>
                <w:lang w:val="en-NZ"/>
              </w:rPr>
            </w:pPr>
          </w:p>
        </w:tc>
      </w:tr>
      <w:tr w:rsidTr="006B44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E14A32" w:rsidP="00E14A32">
            <w:pPr>
              <w:pStyle w:val="BodyText"/>
            </w:pPr>
            <w:r w:rsidRPr="00E14A32">
              <w:t>Work requirements will be determined from one or more of the following:</w:t>
            </w:r>
          </w:p>
          <w:p w:rsidR="00000000" w:rsidRPr="00E14A32" w:rsidP="00E14A32">
            <w:pPr>
              <w:pStyle w:val="ListBullet"/>
            </w:pPr>
            <w:r w:rsidRPr="00E14A32">
              <w:t>job/shop orders</w:t>
            </w:r>
          </w:p>
          <w:p w:rsidR="00000000" w:rsidRPr="00E14A32" w:rsidP="00E14A32">
            <w:pPr>
              <w:pStyle w:val="ListBullet"/>
            </w:pPr>
            <w:r w:rsidRPr="00E14A32">
              <w:t>plans/specifications</w:t>
            </w:r>
          </w:p>
          <w:p w:rsidR="00000000" w:rsidRPr="00E14A32" w:rsidP="00E14A32">
            <w:pPr>
              <w:pStyle w:val="ListBullet"/>
            </w:pPr>
            <w:r w:rsidRPr="00E14A32">
              <w:t>procedures</w:t>
            </w:r>
          </w:p>
          <w:p w:rsidR="00000000" w:rsidRPr="00E14A32" w:rsidP="00E14A32">
            <w:pPr>
              <w:pStyle w:val="ListBullet"/>
            </w:pPr>
            <w:r w:rsidRPr="00E14A32">
              <w:t>directions from authorised persons</w:t>
            </w:r>
          </w:p>
          <w:p w:rsidR="00000000" w:rsidRPr="00E14A32" w:rsidP="00E14A32">
            <w:pPr>
              <w:pStyle w:val="ListBullet"/>
            </w:pPr>
            <w:r w:rsidRPr="00E14A32">
              <w:t>meeting (e.g. toolbox meeting)</w:t>
            </w:r>
          </w:p>
          <w:p w:rsidR="00000000" w:rsidRPr="00E14A32" w:rsidP="00E14A32">
            <w:pPr>
              <w:pStyle w:val="ListBullet"/>
            </w:pPr>
            <w:r w:rsidRPr="00E14A32">
              <w:t>any simila</w:t>
            </w:r>
            <w:r w:rsidRPr="00E14A32">
              <w:t>r instructions provided for the smooth running of the plant.</w:t>
            </w:r>
          </w:p>
          <w:p w:rsidR="00000000" w:rsidP="00E14A32">
            <w:pPr>
              <w:pStyle w:val="BodyText"/>
              <w:rPr>
                <w:lang w:val="en-NZ"/>
              </w:rPr>
            </w:pPr>
          </w:p>
        </w:tc>
      </w:tr>
      <w:tr w:rsidTr="006B44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14A32" w:rsidP="00E14A32">
            <w:pPr>
              <w:pStyle w:val="BodyText"/>
            </w:pPr>
            <w:r w:rsidRPr="00E14A32">
              <w:t>All operations must be performed in accordance with relevant procedures.</w:t>
            </w:r>
          </w:p>
          <w:p w:rsidR="00000000" w:rsidRPr="00E14A32" w:rsidP="00E14A32">
            <w:pPr>
              <w:pStyle w:val="BodyText"/>
            </w:pPr>
          </w:p>
          <w:p w:rsidR="00000000" w:rsidRPr="00E14A32" w:rsidP="00E14A32">
            <w:pPr>
              <w:pStyle w:val="BodyText"/>
            </w:pPr>
            <w:r w:rsidRPr="00E14A32">
              <w:t xml:space="preserve">Procedures are written, verbal, visual, computer-based or in some other form, and include one or more of the following: </w:t>
            </w:r>
          </w:p>
          <w:p w:rsidR="00000000" w:rsidRPr="00E14A32" w:rsidP="00E14A32">
            <w:pPr>
              <w:pStyle w:val="ListBullet"/>
            </w:pPr>
            <w:r w:rsidRPr="00E14A32">
              <w:t>emergency procedures</w:t>
            </w:r>
          </w:p>
          <w:p w:rsidR="00000000" w:rsidRPr="00E14A32" w:rsidP="00E14A32">
            <w:pPr>
              <w:pStyle w:val="ListBullet"/>
            </w:pPr>
            <w:r w:rsidRPr="00E14A32">
              <w:t>work instructions</w:t>
            </w:r>
          </w:p>
          <w:p w:rsidR="00000000" w:rsidRPr="00E14A32" w:rsidP="00E14A32">
            <w:pPr>
              <w:pStyle w:val="ListBullet"/>
            </w:pPr>
            <w:r w:rsidRPr="00E14A32">
              <w:t>standard operating procedures (SOPs)</w:t>
            </w:r>
          </w:p>
          <w:p w:rsidR="00000000" w:rsidRPr="00E14A32" w:rsidP="00E14A32">
            <w:pPr>
              <w:pStyle w:val="ListBullet"/>
            </w:pPr>
            <w:r w:rsidRPr="00E14A32">
              <w:t>safe work method statements (SWMS)</w:t>
            </w:r>
          </w:p>
          <w:p w:rsidR="00000000" w:rsidRPr="00E14A32" w:rsidP="00E14A32">
            <w:pPr>
              <w:pStyle w:val="ListBullet"/>
            </w:pPr>
            <w:r w:rsidRPr="00E14A32">
              <w:t>formulas/recipes</w:t>
            </w:r>
          </w:p>
          <w:p w:rsidR="00000000" w:rsidRPr="00E14A32" w:rsidP="00E14A32">
            <w:pPr>
              <w:pStyle w:val="ListBullet"/>
            </w:pPr>
            <w:r w:rsidRPr="00E14A32">
              <w:t xml:space="preserve">batch </w:t>
            </w:r>
            <w:r w:rsidRPr="00E14A32">
              <w:t>sheets</w:t>
            </w:r>
          </w:p>
          <w:p w:rsidR="00000000" w:rsidRPr="00E14A32" w:rsidP="00E14A32">
            <w:pPr>
              <w:pStyle w:val="ListBullet"/>
            </w:pPr>
            <w:r w:rsidRPr="00E14A32">
              <w:t>temporary instructions</w:t>
            </w:r>
          </w:p>
          <w:p w:rsidR="00000000" w:rsidRPr="00E14A32" w:rsidP="00E14A32">
            <w:pPr>
              <w:pStyle w:val="ListBullet"/>
            </w:pPr>
            <w:r w:rsidRPr="00E14A32">
              <w:t>any similar instructions provided for the smooth running of the plant</w:t>
            </w:r>
          </w:p>
          <w:p w:rsidR="00000000" w:rsidP="00E14A32">
            <w:pPr>
              <w:pStyle w:val="BodyText"/>
              <w:rPr>
                <w:lang w:val="en-NZ"/>
              </w:rPr>
            </w:pPr>
          </w:p>
        </w:tc>
      </w:tr>
      <w:tr w:rsidTr="006B44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E14A32" w:rsidP="00E14A32">
            <w:pPr>
              <w:pStyle w:val="BodyText"/>
            </w:pPr>
            <w:r w:rsidRPr="00E14A32">
              <w:t>Tools and equipment include one or more of the following:</w:t>
            </w:r>
          </w:p>
          <w:p w:rsidR="00000000" w:rsidRPr="00E14A32" w:rsidP="00E14A32">
            <w:pPr>
              <w:pStyle w:val="ListBullet"/>
            </w:pPr>
            <w:r w:rsidRPr="00E14A32">
              <w:t>guillotines</w:t>
            </w:r>
          </w:p>
          <w:p w:rsidR="00000000" w:rsidRPr="00E14A32" w:rsidP="00E14A32">
            <w:pPr>
              <w:pStyle w:val="ListBullet"/>
            </w:pPr>
            <w:r w:rsidRPr="00E14A32">
              <w:t>power saws</w:t>
            </w:r>
          </w:p>
          <w:p w:rsidR="00000000" w:rsidRPr="00E14A32" w:rsidP="00E14A32">
            <w:pPr>
              <w:pStyle w:val="ListBullet"/>
            </w:pPr>
            <w:r w:rsidRPr="00E14A32">
              <w:t>jig saws</w:t>
            </w:r>
          </w:p>
          <w:p w:rsidR="00000000" w:rsidRPr="00E14A32" w:rsidP="00E14A32">
            <w:pPr>
              <w:pStyle w:val="ListBullet"/>
            </w:pPr>
            <w:r w:rsidRPr="00E14A32">
              <w:t xml:space="preserve">band saws </w:t>
            </w:r>
          </w:p>
          <w:p w:rsidR="00000000" w:rsidRPr="00E14A32" w:rsidP="00E14A32">
            <w:pPr>
              <w:pStyle w:val="ListBullet"/>
            </w:pPr>
            <w:r w:rsidRPr="00E14A32">
              <w:t xml:space="preserve">thermal cutting devices </w:t>
            </w:r>
          </w:p>
          <w:p w:rsidR="00000000" w:rsidRPr="00E14A32" w:rsidP="00E14A32">
            <w:pPr>
              <w:pStyle w:val="ListBullet"/>
            </w:pPr>
            <w:r w:rsidRPr="00E14A32">
              <w:t>hand tools</w:t>
            </w:r>
          </w:p>
          <w:p w:rsidR="00000000" w:rsidRPr="00E14A32" w:rsidP="00E14A32">
            <w:pPr>
              <w:pStyle w:val="ListBullet"/>
            </w:pPr>
            <w:r w:rsidRPr="00E14A32">
              <w:t>controllers, such as programmable logic controller (PLC), for tools and equipment fitted</w:t>
            </w:r>
          </w:p>
          <w:p w:rsidR="00000000" w:rsidP="00E14A32">
            <w:pPr>
              <w:pStyle w:val="BodyText"/>
              <w:rPr>
                <w:lang w:val="en-NZ"/>
              </w:rPr>
            </w:pPr>
          </w:p>
        </w:tc>
      </w:tr>
      <w:tr w:rsidTr="006B44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E14A32" w:rsidP="00E14A32">
            <w:pPr>
              <w:pStyle w:val="BodyText"/>
            </w:pPr>
            <w:r w:rsidRPr="00E14A32">
              <w:t>Hazards include one or more of the following:</w:t>
            </w:r>
          </w:p>
          <w:p w:rsidR="00000000" w:rsidRPr="00E14A32" w:rsidP="00E14A32">
            <w:pPr>
              <w:pStyle w:val="ListBullet"/>
            </w:pPr>
            <w:r w:rsidRPr="00E14A32">
              <w:t>heat, smoke, dust or other atmospheric hazards</w:t>
            </w:r>
          </w:p>
          <w:p w:rsidR="00000000" w:rsidRPr="00E14A32" w:rsidP="00E14A32">
            <w:pPr>
              <w:pStyle w:val="ListBullet"/>
            </w:pPr>
            <w:r w:rsidRPr="00E14A32">
              <w:t>electricity</w:t>
            </w:r>
          </w:p>
          <w:p w:rsidR="00000000" w:rsidRPr="00E14A32" w:rsidP="00E14A32">
            <w:pPr>
              <w:pStyle w:val="ListBullet"/>
            </w:pPr>
            <w:r w:rsidRPr="00E14A32">
              <w:t>gas</w:t>
            </w:r>
          </w:p>
          <w:p w:rsidR="00000000" w:rsidRPr="00E14A32" w:rsidP="00E14A32">
            <w:pPr>
              <w:pStyle w:val="ListBullet"/>
            </w:pPr>
            <w:r w:rsidRPr="00E14A32">
              <w:t>equipment failures</w:t>
            </w:r>
          </w:p>
          <w:p w:rsidR="00000000" w:rsidRPr="00E14A32" w:rsidP="00E14A32">
            <w:pPr>
              <w:pStyle w:val="ListBullet"/>
            </w:pPr>
            <w:r w:rsidRPr="00E14A32">
              <w:t>industrial (machi</w:t>
            </w:r>
            <w:r w:rsidRPr="00E14A32">
              <w:t>nery, equipment and product)</w:t>
            </w:r>
          </w:p>
          <w:p w:rsidR="00000000" w:rsidRPr="00E14A32" w:rsidP="00E14A32">
            <w:pPr>
              <w:pStyle w:val="ListBullet"/>
            </w:pPr>
            <w:r w:rsidRPr="00E14A32">
              <w:t>equipment or product mass</w:t>
            </w:r>
          </w:p>
          <w:p w:rsidR="00000000" w:rsidRPr="00E14A32" w:rsidP="00E14A32">
            <w:pPr>
              <w:pStyle w:val="ListBullet"/>
            </w:pPr>
            <w:r w:rsidRPr="00E14A32">
              <w:t>noise, rotational equipment or vibration</w:t>
            </w:r>
          </w:p>
          <w:p w:rsidR="00000000" w:rsidRPr="00E14A32" w:rsidP="00E14A32">
            <w:pPr>
              <w:pStyle w:val="ListBullet"/>
            </w:pPr>
            <w:r w:rsidRPr="00E14A32">
              <w:t xml:space="preserve">fire and explosion </w:t>
            </w:r>
          </w:p>
          <w:p w:rsidR="00000000" w:rsidRPr="00E14A32" w:rsidP="00E14A32">
            <w:pPr>
              <w:pStyle w:val="ListBullet"/>
            </w:pPr>
            <w:r w:rsidRPr="00E14A32">
              <w:t>hazardous products and materials</w:t>
            </w:r>
          </w:p>
          <w:p w:rsidR="00000000" w:rsidRPr="00E14A32" w:rsidP="00E14A32">
            <w:pPr>
              <w:pStyle w:val="ListBullet"/>
            </w:pPr>
            <w:r w:rsidRPr="00E14A32">
              <w:t>unauthorised personnel</w:t>
            </w:r>
          </w:p>
          <w:p w:rsidR="00000000" w:rsidRPr="00E14A32" w:rsidP="00E14A32">
            <w:pPr>
              <w:pStyle w:val="ListBullet"/>
            </w:pPr>
            <w:r w:rsidRPr="00E14A32">
              <w:t>sharp edges, protrusions or obstructions</w:t>
            </w:r>
          </w:p>
          <w:p w:rsidR="00000000" w:rsidRPr="00E14A32" w:rsidP="00E14A32">
            <w:pPr>
              <w:pStyle w:val="ListBullet"/>
            </w:pPr>
            <w:r w:rsidRPr="00E14A32">
              <w:t>slippery surfaces, spills or leaks</w:t>
            </w:r>
          </w:p>
          <w:p w:rsidR="00000000" w:rsidRPr="00E14A32" w:rsidP="00E14A32">
            <w:pPr>
              <w:pStyle w:val="ListBullet"/>
            </w:pPr>
            <w:r w:rsidRPr="00E14A32">
              <w:t>extreme weather</w:t>
            </w:r>
          </w:p>
          <w:p w:rsidR="00000000" w:rsidRPr="00E14A32" w:rsidP="00E14A32">
            <w:pPr>
              <w:pStyle w:val="ListBullet"/>
            </w:pPr>
            <w:r w:rsidRPr="00E14A32">
              <w:t>other hazards that might arise</w:t>
            </w:r>
          </w:p>
          <w:p w:rsidR="00000000" w:rsidP="00E14A32">
            <w:pPr>
              <w:pStyle w:val="BodyText"/>
              <w:rPr>
                <w:lang w:val="en-NZ"/>
              </w:rPr>
            </w:pPr>
          </w:p>
        </w:tc>
      </w:tr>
      <w:tr w:rsidTr="006B44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E14A32" w:rsidP="00E14A32">
            <w:pPr>
              <w:pStyle w:val="BodyText"/>
            </w:pPr>
            <w:r w:rsidRPr="00E14A32">
              <w:t xml:space="preserve">Routine problems must be resolved by applying known solutions. </w:t>
            </w:r>
          </w:p>
          <w:p w:rsidR="00000000" w:rsidRPr="00E14A32" w:rsidP="00E14A32">
            <w:pPr>
              <w:pStyle w:val="BodyText"/>
            </w:pPr>
          </w:p>
          <w:p w:rsidR="00000000" w:rsidRPr="00E14A32" w:rsidP="00E14A32">
            <w:pPr>
              <w:pStyle w:val="BodyText"/>
            </w:pPr>
            <w:r w:rsidRPr="00E14A32">
              <w:t>Routine problems are predictable and include one or more of:</w:t>
            </w:r>
          </w:p>
          <w:p w:rsidR="00000000" w:rsidRPr="00E14A32" w:rsidP="00E14A32">
            <w:pPr>
              <w:pStyle w:val="ListBullet"/>
            </w:pPr>
            <w:r w:rsidRPr="00E14A32">
              <w:t xml:space="preserve">incorrect pattern and marking errors </w:t>
            </w:r>
          </w:p>
          <w:p w:rsidR="00000000" w:rsidRPr="00E14A32" w:rsidP="00E14A32">
            <w:pPr>
              <w:pStyle w:val="ListBullet"/>
            </w:pPr>
            <w:r w:rsidRPr="00E14A32">
              <w:t xml:space="preserve">equipment wear and breakage, temperature variations, loss of power or drives, controller sequence and timer issues </w:t>
            </w:r>
          </w:p>
          <w:p w:rsidR="00000000" w:rsidRPr="00E14A32" w:rsidP="00E14A32">
            <w:pPr>
              <w:pStyle w:val="ListBullet"/>
            </w:pPr>
            <w:r w:rsidRPr="00E14A32">
              <w:t>sequencing problems</w:t>
            </w:r>
          </w:p>
          <w:p w:rsidR="00000000" w:rsidRPr="00E14A32" w:rsidP="00E14A32">
            <w:pPr>
              <w:pStyle w:val="BodyText"/>
            </w:pPr>
          </w:p>
          <w:p w:rsidR="00000000" w:rsidRPr="00E14A32" w:rsidP="00E14A32">
            <w:pPr>
              <w:pStyle w:val="BodyText"/>
            </w:pPr>
            <w:r w:rsidRPr="00E14A32">
              <w:t>Known solutions are drawn from one or more of:</w:t>
            </w:r>
          </w:p>
          <w:p w:rsidR="00000000" w:rsidRPr="00E14A32" w:rsidP="00E14A32">
            <w:pPr>
              <w:pStyle w:val="ListBullet"/>
            </w:pPr>
            <w:r w:rsidRPr="00E14A32">
              <w:t>procedures</w:t>
            </w:r>
          </w:p>
          <w:p w:rsidR="00000000" w:rsidRPr="00E14A32" w:rsidP="00E14A32">
            <w:pPr>
              <w:pStyle w:val="ListBullet"/>
            </w:pPr>
            <w:r w:rsidRPr="00E14A32">
              <w:t>training</w:t>
            </w:r>
          </w:p>
          <w:p w:rsidR="00000000" w:rsidRPr="00E14A32" w:rsidP="00E14A32">
            <w:pPr>
              <w:pStyle w:val="ListBullet"/>
            </w:pPr>
            <w:r w:rsidRPr="00E14A32">
              <w:t>remembered experience</w:t>
            </w:r>
          </w:p>
          <w:p w:rsidR="00000000" w:rsidRPr="00E14A32" w:rsidP="00E14A32">
            <w:pPr>
              <w:pStyle w:val="BodyText"/>
            </w:pPr>
          </w:p>
          <w:p w:rsidR="00000000" w:rsidRPr="00E14A32" w:rsidP="00E14A32">
            <w:pPr>
              <w:pStyle w:val="BodyText"/>
            </w:pPr>
            <w:r w:rsidRPr="00E14A32">
              <w:t>Non-routine problems must be</w:t>
            </w:r>
            <w:r w:rsidRPr="00E14A32">
              <w:t xml:space="preserve"> reported according to according to relevant procedures. </w:t>
            </w:r>
          </w:p>
          <w:p w:rsidR="00000000" w:rsidP="00E14A32">
            <w:pPr>
              <w:pStyle w:val="BodyText"/>
              <w:rPr>
                <w:lang w:val="en-NZ"/>
              </w:rPr>
            </w:pPr>
          </w:p>
        </w:tc>
      </w:tr>
      <w:tr w:rsidTr="006B44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A32">
            <w:pPr>
              <w:pStyle w:val="BodyText"/>
              <w:rPr>
                <w:lang w:val="en-NZ"/>
              </w:rPr>
            </w:pPr>
            <w:r w:rsidRPr="00E14A32">
              <w:rPr>
                <w:rStyle w:val="SpecialBold"/>
              </w:rPr>
              <w:t>Records</w:t>
            </w:r>
          </w:p>
        </w:tc>
        <w:tc>
          <w:tcPr>
            <w:tcW w:w="0" w:type="auto"/>
            <w:tcBorders>
              <w:top w:val="nil"/>
              <w:left w:val="nil"/>
              <w:bottom w:val="nil"/>
              <w:right w:val="nil"/>
            </w:tcBorders>
            <w:tcMar>
              <w:top w:w="0" w:type="dxa"/>
              <w:left w:w="62" w:type="dxa"/>
              <w:bottom w:w="0" w:type="dxa"/>
              <w:right w:w="62" w:type="dxa"/>
            </w:tcMar>
          </w:tcPr>
          <w:p w:rsidR="00000000" w:rsidRPr="00E14A32" w:rsidP="00E14A32">
            <w:pPr>
              <w:pStyle w:val="BodyText"/>
            </w:pPr>
            <w:r w:rsidRPr="00E14A32">
              <w:t>Records include one or more of the following:</w:t>
            </w:r>
          </w:p>
          <w:p w:rsidR="00000000" w:rsidRPr="00E14A32" w:rsidP="00E14A32">
            <w:pPr>
              <w:pStyle w:val="ListBullet"/>
            </w:pPr>
            <w:r w:rsidRPr="00E14A32">
              <w:t>log books/sheets</w:t>
            </w:r>
          </w:p>
          <w:p w:rsidR="00000000" w:rsidRPr="00E14A32" w:rsidP="00E14A32">
            <w:pPr>
              <w:pStyle w:val="ListBullet"/>
            </w:pPr>
            <w:r w:rsidRPr="00E14A32">
              <w:t>electronic records</w:t>
            </w:r>
          </w:p>
          <w:p w:rsidR="00000000" w:rsidRPr="00E14A32" w:rsidP="00E14A32">
            <w:pPr>
              <w:pStyle w:val="ListBullet"/>
            </w:pPr>
            <w:r w:rsidRPr="00E14A32">
              <w:t>job/work sheets</w:t>
            </w:r>
          </w:p>
          <w:p w:rsidR="00000000" w:rsidRPr="00E14A32" w:rsidP="00E14A32">
            <w:pPr>
              <w:pStyle w:val="ListBullet"/>
            </w:pPr>
            <w:r w:rsidRPr="00E14A32">
              <w:t>other records used for the smooth running of the plant.</w:t>
            </w:r>
          </w:p>
        </w:tc>
      </w:tr>
    </w:tbl>
    <w:p w:rsidR="00000000" w:rsidRPr="00E14A32" w:rsidP="00E14A32">
      <w:pPr>
        <w:pStyle w:val="BodyText"/>
      </w:pPr>
    </w:p>
    <w:p w:rsidR="00000000" w:rsidRPr="00E14A32" w:rsidP="00E14A32">
      <w:pPr>
        <w:pStyle w:val="AllowPageBreak"/>
      </w:pPr>
    </w:p>
    <w:p w:rsidR="00000000" w:rsidRPr="00E14A32" w:rsidP="00E14A32">
      <w:pPr>
        <w:pStyle w:val="Heading1"/>
      </w:pPr>
      <w:bookmarkStart w:id="9" w:name="O_870678"/>
      <w:bookmarkEnd w:id="9"/>
      <w:r w:rsidRPr="00E14A32">
        <w:t>Unit Mapping Information</w:t>
      </w:r>
    </w:p>
    <w:p w:rsidR="00000000" w:rsidRPr="00E14A32" w:rsidP="006B4427">
      <w:pPr>
        <w:pStyle w:val="BodyText"/>
      </w:pPr>
      <w:r w:rsidRPr="00E14A32">
        <w:t>Release 1. Supersedes and is equivalent to MSAPMOPS201A Cut polymer materials</w:t>
      </w:r>
    </w:p>
    <w:p w:rsidR="00000000" w:rsidRPr="00E14A32" w:rsidP="00E14A32">
      <w:pPr>
        <w:pStyle w:val="Heading1"/>
      </w:pPr>
      <w:bookmarkStart w:id="10" w:name="O_870671"/>
      <w:bookmarkEnd w:id="10"/>
      <w:r w:rsidRPr="00E14A32">
        <w:t>Links</w:t>
      </w:r>
    </w:p>
    <w:p w:rsidR="00000000" w:rsidRPr="00E14A32" w:rsidP="006B4427">
      <w:pPr>
        <w:pStyle w:val="BodyText"/>
      </w:pPr>
      <w:r w:rsidRPr="00E14A32">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0F7341">
        <w:rPr>
          <w:rStyle w:val="Hyperlink"/>
        </w:rPr>
        <w:t>https://vetnet.gov.au/Pages/TrainingDocs.aspx?q=d1287d36-dff4-4e9f-ad2c-9d6270054027</w:t>
      </w:r>
      <w:r>
        <w:fldChar w:fldCharType="end"/>
      </w:r>
    </w:p>
    <w:p w:rsidR="00000000" w:rsidRPr="00E14A32" w:rsidP="00E14A32"/>
    <w:sectPr w:rsidSect="00E14A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A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A32" w:rsidRPr="006B4427" w:rsidP="006B44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A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27" w:rsidP="00E14A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4427" w:rsidP="00E14A3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4427" w:rsidP="00E14A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A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4A32" w:rsidRPr="006B4427" w:rsidP="006B44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A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27" w:rsidRPr="002D2AF8" w:rsidP="00E14A32">
    <w:pPr>
      <w:pStyle w:val="Header"/>
      <w:framePr w:wrap="around"/>
    </w:pPr>
    <w:r>
      <w:fldChar w:fldCharType="begin"/>
    </w:r>
    <w:r>
      <w:instrText xml:space="preserve"> TITLE   \* MERGEFORMAT </w:instrText>
    </w:r>
    <w:r>
      <w:fldChar w:fldCharType="separate"/>
    </w:r>
    <w:r>
      <w:t>MSMOPS201 Cut polymer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September 2020</w:t>
    </w:r>
    <w:r>
      <w:fldChar w:fldCharType="end"/>
    </w:r>
  </w:p>
  <w:p w:rsidR="006B4427" w:rsidP="00E14A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AC31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7EC3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A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A32"/>
    <w:pPr>
      <w:spacing w:before="360" w:after="60"/>
      <w:outlineLvl w:val="0"/>
    </w:pPr>
    <w:rPr>
      <w:sz w:val="32"/>
    </w:rPr>
  </w:style>
  <w:style w:type="paragraph" w:styleId="Heading2">
    <w:name w:val="heading 2"/>
    <w:basedOn w:val="HeadingBase"/>
    <w:next w:val="BodyText"/>
    <w:link w:val="Heading2Char"/>
    <w:qFormat/>
    <w:rsid w:val="00E14A32"/>
    <w:pPr>
      <w:keepLines/>
      <w:spacing w:before="240" w:after="120"/>
      <w:outlineLvl w:val="1"/>
    </w:pPr>
    <w:rPr>
      <w:sz w:val="28"/>
      <w:szCs w:val="40"/>
    </w:rPr>
  </w:style>
  <w:style w:type="paragraph" w:styleId="Heading3">
    <w:name w:val="heading 3"/>
    <w:basedOn w:val="HeadingBase"/>
    <w:next w:val="BodyText"/>
    <w:link w:val="Heading3Char"/>
    <w:qFormat/>
    <w:rsid w:val="00E14A32"/>
    <w:pPr>
      <w:spacing w:before="180" w:after="120"/>
      <w:outlineLvl w:val="2"/>
    </w:pPr>
    <w:rPr>
      <w:spacing w:val="-10"/>
      <w:kern w:val="32"/>
    </w:rPr>
  </w:style>
  <w:style w:type="paragraph" w:styleId="Heading4">
    <w:name w:val="heading 4"/>
    <w:basedOn w:val="HeadingBase"/>
    <w:next w:val="BodyText"/>
    <w:link w:val="Heading4Char"/>
    <w:qFormat/>
    <w:rsid w:val="00E14A32"/>
    <w:pPr>
      <w:spacing w:before="160" w:after="120"/>
      <w:outlineLvl w:val="3"/>
    </w:pPr>
    <w:rPr>
      <w:sz w:val="22"/>
    </w:rPr>
  </w:style>
  <w:style w:type="paragraph" w:styleId="Heading5">
    <w:name w:val="heading 5"/>
    <w:basedOn w:val="HeadingBase"/>
    <w:next w:val="Normal"/>
    <w:link w:val="Heading5Char"/>
    <w:qFormat/>
    <w:rsid w:val="00E14A32"/>
    <w:pPr>
      <w:spacing w:before="80"/>
      <w:outlineLvl w:val="4"/>
    </w:pPr>
    <w:rPr>
      <w:color w:val="918585"/>
      <w:sz w:val="20"/>
    </w:rPr>
  </w:style>
  <w:style w:type="paragraph" w:styleId="Heading6">
    <w:name w:val="heading 6"/>
    <w:basedOn w:val="HeadingBase"/>
    <w:next w:val="Normal"/>
    <w:link w:val="Heading6Char"/>
    <w:qFormat/>
    <w:rsid w:val="00E14A32"/>
    <w:pPr>
      <w:spacing w:before="60"/>
      <w:outlineLvl w:val="5"/>
    </w:pPr>
    <w:rPr>
      <w:color w:val="918585"/>
      <w:sz w:val="20"/>
    </w:rPr>
  </w:style>
  <w:style w:type="paragraph" w:styleId="Heading7">
    <w:name w:val="heading 7"/>
    <w:basedOn w:val="Normal"/>
    <w:next w:val="Normal"/>
    <w:link w:val="Heading7Char"/>
    <w:qFormat/>
    <w:rsid w:val="00E14A32"/>
    <w:pPr>
      <w:ind w:left="720"/>
      <w:outlineLvl w:val="6"/>
    </w:pPr>
    <w:rPr>
      <w:i/>
    </w:rPr>
  </w:style>
  <w:style w:type="paragraph" w:styleId="Heading8">
    <w:name w:val="heading 8"/>
    <w:basedOn w:val="Normal"/>
    <w:next w:val="Normal"/>
    <w:link w:val="Heading8Char"/>
    <w:qFormat/>
    <w:rsid w:val="00E14A32"/>
    <w:pPr>
      <w:ind w:left="720"/>
      <w:outlineLvl w:val="7"/>
    </w:pPr>
    <w:rPr>
      <w:i/>
    </w:rPr>
  </w:style>
  <w:style w:type="paragraph" w:styleId="Heading9">
    <w:name w:val="heading 9"/>
    <w:basedOn w:val="Normal"/>
    <w:next w:val="Normal"/>
    <w:link w:val="Heading9Char"/>
    <w:qFormat/>
    <w:rsid w:val="00E14A32"/>
    <w:pPr>
      <w:ind w:left="720"/>
      <w:outlineLvl w:val="8"/>
    </w:pPr>
    <w:rPr>
      <w:i/>
    </w:rPr>
  </w:style>
  <w:style w:type="character" w:default="1" w:styleId="DefaultParagraphFont">
    <w:name w:val="Default Paragraph Font"/>
    <w:uiPriority w:val="1"/>
    <w:unhideWhenUsed/>
    <w:rsid w:val="00E14A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A32"/>
  </w:style>
  <w:style w:type="character" w:customStyle="1" w:styleId="Heading1Char">
    <w:name w:val="Heading 1 Char"/>
    <w:basedOn w:val="DefaultParagraphFont"/>
    <w:link w:val="Heading1"/>
    <w:rsid w:val="00E14A32"/>
    <w:rPr>
      <w:rFonts w:ascii="Times New Roman" w:eastAsia="Times New Roman" w:hAnsi="Times New Roman" w:cs="Times New Roman"/>
      <w:b/>
      <w:sz w:val="32"/>
      <w:szCs w:val="20"/>
      <w:lang w:eastAsia="en-US"/>
    </w:rPr>
  </w:style>
  <w:style w:type="paragraph" w:styleId="BodyText">
    <w:name w:val="Body Text"/>
    <w:basedOn w:val="Normal"/>
    <w:link w:val="BodyTextChar"/>
    <w:rsid w:val="00E14A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4A32"/>
    <w:rPr>
      <w:rFonts w:ascii="Times New Roman" w:eastAsia="Times New Roman" w:hAnsi="Times New Roman" w:cs="Times New Roman"/>
      <w:sz w:val="24"/>
      <w:lang w:eastAsia="en-US"/>
    </w:rPr>
  </w:style>
  <w:style w:type="paragraph" w:styleId="ListBullet">
    <w:name w:val="List Bullet"/>
    <w:basedOn w:val="List"/>
    <w:rsid w:val="00E14A32"/>
    <w:pPr>
      <w:numPr>
        <w:numId w:val="11"/>
      </w:numPr>
      <w:tabs>
        <w:tab w:val="clear" w:pos="340"/>
      </w:tabs>
      <w:spacing w:before="40" w:after="40"/>
    </w:pPr>
  </w:style>
  <w:style w:type="character" w:customStyle="1" w:styleId="SpecialBold">
    <w:name w:val="Special Bold"/>
    <w:basedOn w:val="DefaultParagraphFont"/>
    <w:rsid w:val="00E14A32"/>
    <w:rPr>
      <w:b/>
      <w:spacing w:val="0"/>
    </w:rPr>
  </w:style>
  <w:style w:type="paragraph" w:customStyle="1" w:styleId="SuperHeading">
    <w:name w:val="SuperHeading"/>
    <w:basedOn w:val="Normal"/>
    <w:rsid w:val="00E14A32"/>
    <w:pPr>
      <w:spacing w:before="240" w:after="120"/>
      <w:outlineLvl w:val="0"/>
    </w:pPr>
    <w:rPr>
      <w:rFonts w:ascii="Times New Roman" w:hAnsi="Times New Roman"/>
      <w:b/>
      <w:sz w:val="32"/>
    </w:rPr>
  </w:style>
  <w:style w:type="paragraph" w:customStyle="1" w:styleId="AllowPageBreak">
    <w:name w:val="AllowPageBreak"/>
    <w:rsid w:val="00E14A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4A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A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A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A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A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A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A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A32"/>
    <w:rPr>
      <w:rFonts w:ascii="Courier New" w:eastAsia="Times New Roman" w:hAnsi="Courier New" w:cs="Times New Roman"/>
      <w:i/>
      <w:szCs w:val="20"/>
      <w:lang w:eastAsia="en-US"/>
    </w:rPr>
  </w:style>
  <w:style w:type="paragraph" w:customStyle="1" w:styleId="HeadingBase">
    <w:name w:val="Heading Base"/>
    <w:rsid w:val="00E14A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A32"/>
    <w:pPr>
      <w:tabs>
        <w:tab w:val="right" w:leader="dot" w:pos="9072"/>
      </w:tabs>
      <w:ind w:left="567"/>
    </w:pPr>
    <w:rPr>
      <w:szCs w:val="22"/>
    </w:rPr>
  </w:style>
  <w:style w:type="paragraph" w:customStyle="1" w:styleId="TOCBase">
    <w:name w:val="TOC Base"/>
    <w:rsid w:val="00E14A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A32"/>
    <w:pPr>
      <w:tabs>
        <w:tab w:val="right" w:leader="dot" w:pos="9072"/>
      </w:tabs>
      <w:spacing w:before="40" w:after="40"/>
      <w:ind w:left="284"/>
    </w:pPr>
    <w:rPr>
      <w:rFonts w:ascii="Times New Roman" w:hAnsi="Times New Roman"/>
    </w:rPr>
  </w:style>
  <w:style w:type="paragraph" w:styleId="TOC1">
    <w:name w:val="toc 1"/>
    <w:basedOn w:val="TOCBase"/>
    <w:next w:val="Normal"/>
    <w:rsid w:val="00E14A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4A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A32"/>
    <w:rPr>
      <w:rFonts w:ascii="Times New Roman" w:eastAsia="Times New Roman" w:hAnsi="Times New Roman" w:cs="Times New Roman"/>
      <w:sz w:val="16"/>
      <w:lang w:eastAsia="en-US"/>
    </w:rPr>
  </w:style>
  <w:style w:type="paragraph" w:styleId="Title">
    <w:name w:val="Title"/>
    <w:basedOn w:val="HeadingBase"/>
    <w:link w:val="TitleChar"/>
    <w:qFormat/>
    <w:rsid w:val="00E14A32"/>
    <w:pPr>
      <w:spacing w:before="5040"/>
      <w:jc w:val="center"/>
    </w:pPr>
    <w:rPr>
      <w:sz w:val="48"/>
      <w:szCs w:val="72"/>
      <w:lang w:val="en-US"/>
    </w:rPr>
  </w:style>
  <w:style w:type="character" w:customStyle="1" w:styleId="TitleChar">
    <w:name w:val="Title Char"/>
    <w:basedOn w:val="DefaultParagraphFont"/>
    <w:link w:val="Title"/>
    <w:rsid w:val="00E14A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A32"/>
    <w:pPr>
      <w:tabs>
        <w:tab w:val="left" w:pos="3600"/>
        <w:tab w:val="left" w:pos="3958"/>
      </w:tabs>
    </w:pPr>
  </w:style>
  <w:style w:type="paragraph" w:styleId="List">
    <w:name w:val="List"/>
    <w:basedOn w:val="BodyText"/>
    <w:next w:val="BodyText"/>
    <w:rsid w:val="00E14A32"/>
    <w:pPr>
      <w:tabs>
        <w:tab w:val="left" w:pos="340"/>
      </w:tabs>
      <w:spacing w:before="60" w:after="60"/>
      <w:ind w:left="340" w:hanging="340"/>
    </w:pPr>
  </w:style>
  <w:style w:type="paragraph" w:customStyle="1" w:styleId="Note">
    <w:name w:val="Note"/>
    <w:basedOn w:val="BodyText"/>
    <w:rsid w:val="00E14A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A32"/>
    <w:pPr>
      <w:framePr w:wrap="auto" w:hAnchor="text" w:y="6049"/>
    </w:pPr>
    <w:rPr>
      <w:color w:val="000000"/>
      <w:sz w:val="40"/>
    </w:rPr>
  </w:style>
  <w:style w:type="paragraph" w:customStyle="1" w:styleId="TOCTitle">
    <w:name w:val="TOCTitle"/>
    <w:basedOn w:val="Heading1"/>
    <w:rsid w:val="00E14A32"/>
    <w:pPr>
      <w:spacing w:after="240"/>
      <w:jc w:val="center"/>
      <w:outlineLvl w:val="9"/>
    </w:pPr>
    <w:rPr>
      <w:caps/>
    </w:rPr>
  </w:style>
  <w:style w:type="paragraph" w:customStyle="1" w:styleId="Version">
    <w:name w:val="Version"/>
    <w:rsid w:val="00E14A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4A32"/>
    <w:pPr>
      <w:numPr>
        <w:numId w:val="12"/>
      </w:numPr>
      <w:tabs>
        <w:tab w:val="clear" w:pos="680"/>
      </w:tabs>
    </w:pPr>
  </w:style>
  <w:style w:type="paragraph" w:styleId="Index1">
    <w:name w:val="index 1"/>
    <w:basedOn w:val="Normal"/>
    <w:next w:val="Normal"/>
    <w:semiHidden/>
    <w:rsid w:val="00E14A32"/>
    <w:pPr>
      <w:keepNext w:val="0"/>
      <w:tabs>
        <w:tab w:val="right" w:pos="4176"/>
      </w:tabs>
      <w:ind w:left="198" w:hanging="198"/>
    </w:pPr>
    <w:rPr>
      <w:rFonts w:ascii="Garamond" w:hAnsi="Garamond"/>
    </w:rPr>
  </w:style>
  <w:style w:type="paragraph" w:styleId="IndexHeading">
    <w:name w:val="index heading"/>
    <w:basedOn w:val="Normal"/>
    <w:next w:val="Index1"/>
    <w:semiHidden/>
    <w:rsid w:val="00E14A32"/>
    <w:pPr>
      <w:spacing w:before="120" w:after="120"/>
    </w:pPr>
    <w:rPr>
      <w:rFonts w:ascii="Arial" w:hAnsi="Arial"/>
      <w:b/>
      <w:color w:val="918585"/>
      <w:sz w:val="24"/>
    </w:rPr>
  </w:style>
  <w:style w:type="paragraph" w:styleId="Header">
    <w:name w:val="header"/>
    <w:basedOn w:val="Normal"/>
    <w:link w:val="HeaderChar"/>
    <w:rsid w:val="00E14A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A32"/>
    <w:rPr>
      <w:rFonts w:ascii="Times New Roman" w:eastAsia="Times New Roman" w:hAnsi="Times New Roman" w:cs="Times New Roman"/>
      <w:sz w:val="16"/>
      <w:szCs w:val="20"/>
      <w:lang w:val="en-GB" w:eastAsia="en-US"/>
    </w:rPr>
  </w:style>
  <w:style w:type="paragraph" w:customStyle="1" w:styleId="Chapter">
    <w:name w:val="Chapter"/>
    <w:basedOn w:val="Normal"/>
    <w:rsid w:val="00E14A32"/>
    <w:pPr>
      <w:spacing w:before="240"/>
    </w:pPr>
    <w:rPr>
      <w:rFonts w:ascii="Times New Roman" w:hAnsi="Times New Roman"/>
      <w:smallCaps/>
      <w:spacing w:val="80"/>
      <w:sz w:val="28"/>
    </w:rPr>
  </w:style>
  <w:style w:type="paragraph" w:customStyle="1" w:styleId="InChapter">
    <w:name w:val="InChapter"/>
    <w:basedOn w:val="Heading3"/>
    <w:rsid w:val="00E14A32"/>
    <w:pPr>
      <w:spacing w:after="240"/>
      <w:outlineLvl w:val="9"/>
    </w:pPr>
    <w:rPr>
      <w:noProof/>
    </w:rPr>
  </w:style>
  <w:style w:type="paragraph" w:styleId="Index2">
    <w:name w:val="index 2"/>
    <w:basedOn w:val="Normal"/>
    <w:next w:val="Normal"/>
    <w:semiHidden/>
    <w:rsid w:val="00E14A32"/>
    <w:pPr>
      <w:tabs>
        <w:tab w:val="right" w:pos="4176"/>
      </w:tabs>
      <w:ind w:left="568" w:hanging="284"/>
    </w:pPr>
    <w:rPr>
      <w:rFonts w:ascii="Garamond" w:hAnsi="Garamond"/>
    </w:rPr>
  </w:style>
  <w:style w:type="paragraph" w:customStyle="1" w:styleId="Byline">
    <w:name w:val="Byline"/>
    <w:rsid w:val="00E14A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A32"/>
    <w:pPr>
      <w:tabs>
        <w:tab w:val="clear" w:pos="3600"/>
        <w:tab w:val="clear" w:pos="3958"/>
      </w:tabs>
      <w:jc w:val="right"/>
    </w:pPr>
  </w:style>
  <w:style w:type="character" w:styleId="Emphasis">
    <w:name w:val="Emphasis"/>
    <w:basedOn w:val="DefaultParagraphFont"/>
    <w:qFormat/>
    <w:rsid w:val="00E14A32"/>
    <w:rPr>
      <w:i/>
    </w:rPr>
  </w:style>
  <w:style w:type="paragraph" w:styleId="Caption">
    <w:name w:val="caption"/>
    <w:basedOn w:val="BodyText"/>
    <w:next w:val="Normal"/>
    <w:qFormat/>
    <w:rsid w:val="00E14A32"/>
    <w:pPr>
      <w:framePr w:w="2268" w:hSpace="181" w:vSpace="181" w:wrap="around" w:vAnchor="text" w:hAnchor="page" w:x="1135" w:y="285" w:anchorLock="1"/>
    </w:pPr>
    <w:rPr>
      <w:i/>
    </w:rPr>
  </w:style>
  <w:style w:type="paragraph" w:customStyle="1" w:styleId="MiniTOCTitle">
    <w:name w:val="MiniTOCTitle"/>
    <w:basedOn w:val="Heading4"/>
    <w:rsid w:val="00E14A32"/>
    <w:pPr>
      <w:spacing w:before="240"/>
      <w:outlineLvl w:val="9"/>
    </w:pPr>
    <w:rPr>
      <w:noProof/>
      <w:sz w:val="24"/>
    </w:rPr>
  </w:style>
  <w:style w:type="paragraph" w:customStyle="1" w:styleId="MiniTOCItem">
    <w:name w:val="MiniTOCItem"/>
    <w:basedOn w:val="ListBullet"/>
    <w:rsid w:val="00E14A32"/>
    <w:pPr>
      <w:numPr>
        <w:numId w:val="0"/>
      </w:numPr>
      <w:tabs>
        <w:tab w:val="right" w:leader="dot" w:pos="6521"/>
      </w:tabs>
      <w:spacing w:before="0" w:after="0"/>
    </w:pPr>
  </w:style>
  <w:style w:type="paragraph" w:customStyle="1" w:styleId="TOFTitle">
    <w:name w:val="TOFTitle"/>
    <w:basedOn w:val="TOCTitle"/>
    <w:rsid w:val="00E14A32"/>
  </w:style>
  <w:style w:type="paragraph" w:styleId="TableofFigures">
    <w:name w:val="table of figures"/>
    <w:basedOn w:val="Normal"/>
    <w:next w:val="Normal"/>
    <w:semiHidden/>
    <w:rsid w:val="00E14A32"/>
    <w:pPr>
      <w:tabs>
        <w:tab w:val="right" w:leader="dot" w:pos="9072"/>
      </w:tabs>
      <w:ind w:left="970" w:hanging="403"/>
    </w:pPr>
    <w:rPr>
      <w:rFonts w:ascii="Times New Roman" w:hAnsi="Times New Roman"/>
      <w:b/>
    </w:rPr>
  </w:style>
  <w:style w:type="paragraph" w:styleId="ListNumber">
    <w:name w:val="List Number"/>
    <w:basedOn w:val="List"/>
    <w:rsid w:val="00E14A32"/>
    <w:pPr>
      <w:numPr>
        <w:numId w:val="14"/>
      </w:numPr>
      <w:tabs>
        <w:tab w:val="clear" w:pos="340"/>
      </w:tabs>
    </w:pPr>
  </w:style>
  <w:style w:type="character" w:customStyle="1" w:styleId="WingdingSymbols">
    <w:name w:val="Wingding Symbols"/>
    <w:rsid w:val="00E14A32"/>
    <w:rPr>
      <w:rFonts w:ascii="Wingdings" w:hAnsi="Wingdings"/>
    </w:rPr>
  </w:style>
  <w:style w:type="paragraph" w:customStyle="1" w:styleId="TableHeading">
    <w:name w:val="Table Heading"/>
    <w:basedOn w:val="HeadingBase"/>
    <w:rsid w:val="00E14A32"/>
    <w:pPr>
      <w:keepLines/>
      <w:pBdr>
        <w:bottom w:val="single" w:sz="6" w:space="1" w:color="918585"/>
      </w:pBdr>
      <w:spacing w:before="240"/>
    </w:pPr>
  </w:style>
  <w:style w:type="character" w:customStyle="1" w:styleId="HotSpot">
    <w:name w:val="HotSpot"/>
    <w:rsid w:val="00E14A32"/>
    <w:rPr>
      <w:color w:val="0033CC"/>
      <w:u w:val="none"/>
    </w:rPr>
  </w:style>
  <w:style w:type="paragraph" w:customStyle="1" w:styleId="BodyTextRight">
    <w:name w:val="Body Text Right"/>
    <w:basedOn w:val="BodyText"/>
    <w:rsid w:val="00E14A32"/>
    <w:pPr>
      <w:spacing w:before="0" w:after="0"/>
      <w:jc w:val="right"/>
    </w:pPr>
  </w:style>
  <w:style w:type="paragraph" w:styleId="Index3">
    <w:name w:val="index 3"/>
    <w:basedOn w:val="ListNumber2"/>
    <w:next w:val="Normal"/>
    <w:semiHidden/>
    <w:rsid w:val="00E14A32"/>
    <w:pPr>
      <w:numPr>
        <w:numId w:val="0"/>
      </w:numPr>
      <w:tabs>
        <w:tab w:val="right" w:leader="dot" w:pos="4176"/>
      </w:tabs>
    </w:pPr>
  </w:style>
  <w:style w:type="paragraph" w:styleId="ListNumber2">
    <w:name w:val="List Number 2"/>
    <w:basedOn w:val="List2"/>
    <w:rsid w:val="00E14A32"/>
    <w:pPr>
      <w:numPr>
        <w:numId w:val="9"/>
      </w:numPr>
      <w:tabs>
        <w:tab w:val="clear" w:pos="1060"/>
      </w:tabs>
    </w:pPr>
  </w:style>
  <w:style w:type="paragraph" w:customStyle="1" w:styleId="MarginNote">
    <w:name w:val="Margin Note"/>
    <w:basedOn w:val="BodyText"/>
    <w:rsid w:val="00E14A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A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A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A32"/>
    <w:rPr>
      <w:sz w:val="32"/>
    </w:rPr>
  </w:style>
  <w:style w:type="paragraph" w:customStyle="1" w:styleId="HeadingProcedure">
    <w:name w:val="Heading Procedure"/>
    <w:basedOn w:val="HeadingBase"/>
    <w:next w:val="Normal"/>
    <w:rsid w:val="00E14A32"/>
    <w:pPr>
      <w:tabs>
        <w:tab w:val="left" w:pos="0"/>
      </w:tabs>
      <w:spacing w:before="120" w:after="60"/>
    </w:pPr>
    <w:rPr>
      <w:i/>
      <w:color w:val="918585"/>
      <w:sz w:val="22"/>
    </w:rPr>
  </w:style>
  <w:style w:type="paragraph" w:customStyle="1" w:styleId="TableBodyText">
    <w:name w:val="Table Body Text"/>
    <w:basedOn w:val="BodyText"/>
    <w:rsid w:val="00E14A32"/>
    <w:pPr>
      <w:spacing w:before="60" w:after="60"/>
    </w:pPr>
  </w:style>
  <w:style w:type="paragraph" w:styleId="ListContinue">
    <w:name w:val="List Continue"/>
    <w:basedOn w:val="List"/>
    <w:rsid w:val="00E14A32"/>
    <w:pPr>
      <w:ind w:firstLine="0"/>
    </w:pPr>
  </w:style>
  <w:style w:type="paragraph" w:customStyle="1" w:styleId="ListNote">
    <w:name w:val="List Note"/>
    <w:basedOn w:val="List"/>
    <w:rsid w:val="00E14A32"/>
    <w:pPr>
      <w:pBdr>
        <w:top w:val="single" w:sz="6" w:space="2" w:color="918585"/>
        <w:bottom w:val="single" w:sz="6" w:space="2" w:color="918585"/>
      </w:pBdr>
      <w:tabs>
        <w:tab w:val="left" w:pos="1021"/>
      </w:tabs>
      <w:ind w:firstLine="0"/>
    </w:pPr>
  </w:style>
  <w:style w:type="paragraph" w:customStyle="1" w:styleId="Warning">
    <w:name w:val="Warning"/>
    <w:basedOn w:val="BodyText"/>
    <w:rsid w:val="00E14A32"/>
    <w:pPr>
      <w:shd w:val="clear" w:color="auto" w:fill="D9D9D9"/>
      <w:tabs>
        <w:tab w:val="left" w:pos="992"/>
      </w:tabs>
      <w:ind w:left="119" w:right="119"/>
    </w:pPr>
    <w:rPr>
      <w:sz w:val="20"/>
    </w:rPr>
  </w:style>
  <w:style w:type="paragraph" w:customStyle="1" w:styleId="MarginIcons">
    <w:name w:val="Margin Icons"/>
    <w:basedOn w:val="BodyText"/>
    <w:rsid w:val="00E14A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A32"/>
    <w:rPr>
      <w:rFonts w:ascii="Courier New" w:hAnsi="Courier New"/>
    </w:rPr>
  </w:style>
  <w:style w:type="paragraph" w:customStyle="1" w:styleId="NoteBullet">
    <w:name w:val="Note Bullet"/>
    <w:basedOn w:val="Note"/>
    <w:rsid w:val="00E14A32"/>
    <w:pPr>
      <w:tabs>
        <w:tab w:val="clear" w:pos="680"/>
      </w:tabs>
      <w:spacing w:before="60" w:after="60"/>
    </w:pPr>
  </w:style>
  <w:style w:type="paragraph" w:customStyle="1" w:styleId="SubHeading2">
    <w:name w:val="SubHeading2"/>
    <w:basedOn w:val="HeadingBase"/>
    <w:rsid w:val="00E14A32"/>
    <w:pPr>
      <w:spacing w:before="240" w:after="60"/>
    </w:pPr>
    <w:rPr>
      <w:sz w:val="20"/>
    </w:rPr>
  </w:style>
  <w:style w:type="paragraph" w:customStyle="1" w:styleId="SubHeading1">
    <w:name w:val="SubHeading1"/>
    <w:basedOn w:val="HeadingBase"/>
    <w:rsid w:val="00E14A32"/>
    <w:pPr>
      <w:spacing w:before="240" w:after="60"/>
    </w:pPr>
    <w:rPr>
      <w:color w:val="918585"/>
      <w:sz w:val="22"/>
    </w:rPr>
  </w:style>
  <w:style w:type="paragraph" w:customStyle="1" w:styleId="SideHeading">
    <w:name w:val="Side Heading"/>
    <w:basedOn w:val="HeadingBase"/>
    <w:rsid w:val="00E14A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A32"/>
    <w:pPr>
      <w:numPr>
        <w:numId w:val="10"/>
      </w:numPr>
    </w:pPr>
  </w:style>
  <w:style w:type="paragraph" w:styleId="PlainText">
    <w:name w:val="Plain Text"/>
    <w:basedOn w:val="Normal"/>
    <w:link w:val="PlainTextChar"/>
    <w:rsid w:val="00E14A32"/>
    <w:rPr>
      <w:sz w:val="20"/>
    </w:rPr>
  </w:style>
  <w:style w:type="character" w:customStyle="1" w:styleId="PlainTextChar">
    <w:name w:val="Plain Text Char"/>
    <w:basedOn w:val="DefaultParagraphFont"/>
    <w:link w:val="PlainText"/>
    <w:rsid w:val="00E14A32"/>
    <w:rPr>
      <w:rFonts w:ascii="Courier New" w:eastAsia="Times New Roman" w:hAnsi="Courier New" w:cs="Times New Roman"/>
      <w:sz w:val="20"/>
      <w:szCs w:val="20"/>
      <w:lang w:eastAsia="en-US"/>
    </w:rPr>
  </w:style>
  <w:style w:type="character" w:customStyle="1" w:styleId="MenuOption">
    <w:name w:val="Menu Option"/>
    <w:basedOn w:val="DefaultParagraphFont"/>
    <w:rsid w:val="00E14A32"/>
    <w:rPr>
      <w:b/>
      <w:smallCaps/>
    </w:rPr>
  </w:style>
  <w:style w:type="paragraph" w:customStyle="1" w:styleId="TableListNumber">
    <w:name w:val="Table List Number"/>
    <w:basedOn w:val="ListNumber"/>
    <w:rsid w:val="00E14A32"/>
    <w:pPr>
      <w:numPr>
        <w:numId w:val="0"/>
      </w:numPr>
    </w:pPr>
  </w:style>
  <w:style w:type="paragraph" w:styleId="TOC4">
    <w:name w:val="toc 4"/>
    <w:basedOn w:val="TOCBase"/>
    <w:next w:val="Normal"/>
    <w:semiHidden/>
    <w:rsid w:val="00E14A32"/>
    <w:pPr>
      <w:tabs>
        <w:tab w:val="right" w:leader="dot" w:pos="9071"/>
      </w:tabs>
      <w:ind w:left="1701"/>
    </w:pPr>
  </w:style>
  <w:style w:type="paragraph" w:customStyle="1" w:styleId="ListAlpha">
    <w:name w:val="List Alpha"/>
    <w:basedOn w:val="List"/>
    <w:rsid w:val="00E14A32"/>
    <w:pPr>
      <w:numPr>
        <w:numId w:val="8"/>
      </w:numPr>
    </w:pPr>
  </w:style>
  <w:style w:type="paragraph" w:customStyle="1" w:styleId="ListAlpha2">
    <w:name w:val="List Alpha 2"/>
    <w:basedOn w:val="List2"/>
    <w:rsid w:val="00E14A32"/>
    <w:pPr>
      <w:numPr>
        <w:numId w:val="7"/>
      </w:numPr>
    </w:pPr>
  </w:style>
  <w:style w:type="paragraph" w:styleId="List2">
    <w:name w:val="List 2"/>
    <w:basedOn w:val="BodyText"/>
    <w:rsid w:val="00E14A32"/>
    <w:pPr>
      <w:tabs>
        <w:tab w:val="left" w:pos="680"/>
      </w:tabs>
      <w:spacing w:before="60" w:after="60"/>
      <w:ind w:left="680" w:hanging="340"/>
    </w:pPr>
  </w:style>
  <w:style w:type="paragraph" w:styleId="List3">
    <w:name w:val="List 3"/>
    <w:basedOn w:val="BodyText"/>
    <w:rsid w:val="00E14A32"/>
    <w:pPr>
      <w:tabs>
        <w:tab w:val="left" w:pos="1021"/>
      </w:tabs>
      <w:spacing w:before="60" w:after="60"/>
      <w:ind w:left="1020" w:hanging="340"/>
    </w:pPr>
  </w:style>
  <w:style w:type="paragraph" w:styleId="List4">
    <w:name w:val="List 4"/>
    <w:basedOn w:val="BodyText"/>
    <w:rsid w:val="00E14A32"/>
    <w:pPr>
      <w:tabs>
        <w:tab w:val="left" w:pos="1361"/>
      </w:tabs>
      <w:spacing w:before="60" w:after="60"/>
      <w:ind w:left="1361" w:hanging="340"/>
    </w:pPr>
  </w:style>
  <w:style w:type="paragraph" w:styleId="List5">
    <w:name w:val="List 5"/>
    <w:basedOn w:val="BodyText"/>
    <w:rsid w:val="00E14A32"/>
    <w:pPr>
      <w:tabs>
        <w:tab w:val="left" w:pos="1701"/>
      </w:tabs>
      <w:spacing w:before="60" w:after="60"/>
      <w:ind w:left="1701" w:hanging="340"/>
    </w:pPr>
  </w:style>
  <w:style w:type="paragraph" w:styleId="ListBullet3">
    <w:name w:val="List Bullet 3"/>
    <w:basedOn w:val="List3"/>
    <w:rsid w:val="00E14A32"/>
    <w:pPr>
      <w:numPr>
        <w:numId w:val="13"/>
      </w:numPr>
      <w:tabs>
        <w:tab w:val="clear" w:pos="1021"/>
      </w:tabs>
      <w:ind w:left="1037" w:hanging="357"/>
    </w:pPr>
  </w:style>
  <w:style w:type="paragraph" w:styleId="ListBullet4">
    <w:name w:val="List Bullet 4"/>
    <w:basedOn w:val="List4"/>
    <w:rsid w:val="00E14A32"/>
    <w:pPr>
      <w:numPr>
        <w:numId w:val="2"/>
      </w:numPr>
      <w:tabs>
        <w:tab w:val="clear" w:pos="1361"/>
      </w:tabs>
    </w:pPr>
  </w:style>
  <w:style w:type="paragraph" w:styleId="ListBullet5">
    <w:name w:val="List Bullet 5"/>
    <w:basedOn w:val="List5"/>
    <w:rsid w:val="00E14A32"/>
    <w:pPr>
      <w:numPr>
        <w:numId w:val="3"/>
      </w:numPr>
    </w:pPr>
  </w:style>
  <w:style w:type="paragraph" w:styleId="ListContinue2">
    <w:name w:val="List Continue 2"/>
    <w:basedOn w:val="List2"/>
    <w:rsid w:val="00E14A32"/>
    <w:pPr>
      <w:ind w:firstLine="0"/>
    </w:pPr>
  </w:style>
  <w:style w:type="paragraph" w:styleId="ListContinue3">
    <w:name w:val="List Continue 3"/>
    <w:basedOn w:val="List3"/>
    <w:rsid w:val="00E14A32"/>
    <w:pPr>
      <w:ind w:left="1021" w:firstLine="0"/>
    </w:pPr>
  </w:style>
  <w:style w:type="paragraph" w:styleId="ListContinue4">
    <w:name w:val="List Continue 4"/>
    <w:basedOn w:val="List4"/>
    <w:rsid w:val="00E14A32"/>
    <w:pPr>
      <w:ind w:firstLine="0"/>
    </w:pPr>
  </w:style>
  <w:style w:type="paragraph" w:styleId="ListContinue5">
    <w:name w:val="List Continue 5"/>
    <w:basedOn w:val="List5"/>
    <w:rsid w:val="00E14A32"/>
    <w:pPr>
      <w:ind w:firstLine="0"/>
    </w:pPr>
  </w:style>
  <w:style w:type="paragraph" w:styleId="ListNumber3">
    <w:name w:val="List Number 3"/>
    <w:basedOn w:val="List3"/>
    <w:rsid w:val="00E14A32"/>
    <w:pPr>
      <w:numPr>
        <w:numId w:val="4"/>
      </w:numPr>
    </w:pPr>
  </w:style>
  <w:style w:type="paragraph" w:styleId="ListNumber4">
    <w:name w:val="List Number 4"/>
    <w:basedOn w:val="List4"/>
    <w:rsid w:val="00E14A32"/>
    <w:pPr>
      <w:numPr>
        <w:numId w:val="5"/>
      </w:numPr>
    </w:pPr>
  </w:style>
  <w:style w:type="paragraph" w:styleId="ListNumber5">
    <w:name w:val="List Number 5"/>
    <w:basedOn w:val="List5"/>
    <w:rsid w:val="00E14A32"/>
    <w:pPr>
      <w:numPr>
        <w:numId w:val="6"/>
      </w:numPr>
    </w:pPr>
  </w:style>
  <w:style w:type="paragraph" w:styleId="BlockText">
    <w:name w:val="Block Text"/>
    <w:basedOn w:val="Normal"/>
    <w:rsid w:val="00E14A32"/>
    <w:pPr>
      <w:spacing w:after="120"/>
      <w:ind w:left="1440" w:right="1440"/>
    </w:pPr>
  </w:style>
  <w:style w:type="character" w:customStyle="1" w:styleId="Subscript">
    <w:name w:val="Subscript"/>
    <w:basedOn w:val="DefaultParagraphFont"/>
    <w:rsid w:val="00E14A32"/>
    <w:rPr>
      <w:sz w:val="16"/>
      <w:vertAlign w:val="subscript"/>
    </w:rPr>
  </w:style>
  <w:style w:type="character" w:customStyle="1" w:styleId="Superscript">
    <w:name w:val="Superscript"/>
    <w:basedOn w:val="DefaultParagraphFont"/>
    <w:rsid w:val="00E14A32"/>
    <w:rPr>
      <w:sz w:val="16"/>
      <w:vertAlign w:val="superscript"/>
    </w:rPr>
  </w:style>
  <w:style w:type="character" w:customStyle="1" w:styleId="Symbols">
    <w:name w:val="Symbols"/>
    <w:basedOn w:val="DefaultParagraphFont"/>
    <w:rsid w:val="00E14A32"/>
    <w:rPr>
      <w:rFonts w:ascii="Symbol" w:hAnsi="Symbol"/>
    </w:rPr>
  </w:style>
  <w:style w:type="character" w:customStyle="1" w:styleId="MenuOptions">
    <w:name w:val="Menu Options"/>
    <w:basedOn w:val="DefaultParagraphFont"/>
    <w:rsid w:val="00E14A32"/>
    <w:rPr>
      <w:rFonts w:ascii="Arial Narrow" w:hAnsi="Arial Narrow"/>
      <w:smallCaps/>
    </w:rPr>
  </w:style>
  <w:style w:type="character" w:customStyle="1" w:styleId="Buttons">
    <w:name w:val="Buttons"/>
    <w:basedOn w:val="DefaultParagraphFont"/>
    <w:rsid w:val="00E14A32"/>
    <w:rPr>
      <w:b/>
    </w:rPr>
  </w:style>
  <w:style w:type="character" w:customStyle="1" w:styleId="Underlined">
    <w:name w:val="Underlined"/>
    <w:basedOn w:val="DefaultParagraphFont"/>
    <w:rsid w:val="00E14A32"/>
    <w:rPr>
      <w:u w:val="single"/>
    </w:rPr>
  </w:style>
  <w:style w:type="paragraph" w:customStyle="1" w:styleId="TableBodyTextRight">
    <w:name w:val="Table Body Text Right"/>
    <w:basedOn w:val="TableBodyText"/>
    <w:rsid w:val="00E14A32"/>
    <w:pPr>
      <w:widowControl w:val="0"/>
      <w:autoSpaceDE w:val="0"/>
      <w:autoSpaceDN w:val="0"/>
      <w:adjustRightInd w:val="0"/>
      <w:jc w:val="right"/>
    </w:pPr>
    <w:rPr>
      <w:rFonts w:cs="Arial"/>
      <w:szCs w:val="18"/>
    </w:rPr>
  </w:style>
  <w:style w:type="paragraph" w:customStyle="1" w:styleId="CopyrightText">
    <w:name w:val="Copyright Text"/>
    <w:basedOn w:val="BodyText"/>
    <w:rsid w:val="00E14A32"/>
    <w:rPr>
      <w:sz w:val="18"/>
    </w:rPr>
  </w:style>
  <w:style w:type="paragraph" w:customStyle="1" w:styleId="BodySmallRight">
    <w:name w:val="Body Small Right"/>
    <w:basedOn w:val="BodyTextRight"/>
    <w:rsid w:val="00E14A32"/>
    <w:rPr>
      <w:sz w:val="18"/>
      <w:szCs w:val="18"/>
    </w:rPr>
  </w:style>
  <w:style w:type="paragraph" w:customStyle="1" w:styleId="MarginEdition">
    <w:name w:val="Margin Edition"/>
    <w:basedOn w:val="MarginNote"/>
    <w:rsid w:val="00E14A32"/>
    <w:pPr>
      <w:spacing w:before="0" w:after="0"/>
    </w:pPr>
    <w:rPr>
      <w:rFonts w:ascii="Times New Roman" w:hAnsi="Times New Roman"/>
      <w:color w:val="999999"/>
    </w:rPr>
  </w:style>
  <w:style w:type="paragraph" w:customStyle="1" w:styleId="Spacer">
    <w:name w:val="Spacer"/>
    <w:basedOn w:val="Normal"/>
    <w:rsid w:val="00E14A32"/>
    <w:rPr>
      <w:sz w:val="2"/>
      <w:szCs w:val="2"/>
    </w:rPr>
  </w:style>
  <w:style w:type="character" w:customStyle="1" w:styleId="Small">
    <w:name w:val="Small"/>
    <w:basedOn w:val="DefaultParagraphFont"/>
    <w:rsid w:val="00E14A32"/>
    <w:rPr>
      <w:sz w:val="16"/>
    </w:rPr>
  </w:style>
  <w:style w:type="paragraph" w:customStyle="1" w:styleId="WideTable">
    <w:name w:val="Wide Table"/>
    <w:basedOn w:val="Normal"/>
    <w:rsid w:val="00E14A32"/>
    <w:pPr>
      <w:ind w:left="-1418"/>
    </w:pPr>
    <w:rPr>
      <w:sz w:val="2"/>
      <w:szCs w:val="2"/>
    </w:rPr>
  </w:style>
  <w:style w:type="character" w:styleId="PageNumber">
    <w:name w:val="page number"/>
    <w:basedOn w:val="DefaultParagraphFont"/>
    <w:rsid w:val="00E14A32"/>
  </w:style>
  <w:style w:type="paragraph" w:styleId="Quote">
    <w:name w:val="Quote"/>
    <w:basedOn w:val="Heading1"/>
    <w:link w:val="QuoteChar"/>
    <w:qFormat/>
    <w:rsid w:val="00E14A32"/>
    <w:rPr>
      <w:b w:val="0"/>
      <w:sz w:val="72"/>
      <w:szCs w:val="72"/>
      <w:lang w:val="en-NZ"/>
    </w:rPr>
  </w:style>
  <w:style w:type="character" w:customStyle="1" w:styleId="QuoteChar">
    <w:name w:val="Quote Char"/>
    <w:basedOn w:val="DefaultParagraphFont"/>
    <w:link w:val="Quote"/>
    <w:rsid w:val="00E14A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A32"/>
    <w:pPr>
      <w:pageBreakBefore/>
    </w:pPr>
  </w:style>
  <w:style w:type="paragraph" w:customStyle="1" w:styleId="Border">
    <w:name w:val="Border"/>
    <w:basedOn w:val="Normal"/>
    <w:qFormat/>
    <w:rsid w:val="00E14A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A32"/>
    <w:rPr>
      <w:b/>
      <w:bCs/>
      <w:i/>
      <w:iCs/>
      <w:color w:val="auto"/>
    </w:rPr>
  </w:style>
  <w:style w:type="paragraph" w:styleId="IntenseQuote">
    <w:name w:val="Intense Quote"/>
    <w:basedOn w:val="Normal"/>
    <w:next w:val="Normal"/>
    <w:link w:val="IntenseQuoteChar"/>
    <w:uiPriority w:val="30"/>
    <w:qFormat/>
    <w:rsid w:val="00E14A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A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A32"/>
    <w:rPr>
      <w:smallCaps/>
      <w:color w:val="auto"/>
      <w:u w:val="single"/>
    </w:rPr>
  </w:style>
  <w:style w:type="character" w:styleId="IntenseReference">
    <w:name w:val="Intense Reference"/>
    <w:basedOn w:val="DefaultParagraphFont"/>
    <w:uiPriority w:val="32"/>
    <w:qFormat/>
    <w:rsid w:val="00E14A32"/>
    <w:rPr>
      <w:b/>
      <w:bCs/>
      <w:smallCaps/>
      <w:color w:val="auto"/>
      <w:spacing w:val="5"/>
      <w:u w:val="single"/>
    </w:rPr>
  </w:style>
  <w:style w:type="paragraph" w:customStyle="1" w:styleId="2ColumnHeading">
    <w:name w:val="2Column Heading"/>
    <w:basedOn w:val="BodyText"/>
    <w:qFormat/>
    <w:rsid w:val="00E14A32"/>
    <w:pPr>
      <w:spacing w:after="60"/>
      <w:ind w:left="-2268"/>
    </w:pPr>
    <w:rPr>
      <w:b/>
    </w:rPr>
  </w:style>
  <w:style w:type="paragraph" w:customStyle="1" w:styleId="Heading1TOC">
    <w:name w:val="Heading1 TOC"/>
    <w:basedOn w:val="Normal"/>
    <w:qFormat/>
    <w:rsid w:val="00E14A32"/>
    <w:pPr>
      <w:spacing w:before="240" w:after="120"/>
    </w:pPr>
    <w:rPr>
      <w:rFonts w:ascii="Times New Roman" w:hAnsi="Times New Roman"/>
      <w:b/>
      <w:sz w:val="32"/>
    </w:rPr>
  </w:style>
  <w:style w:type="paragraph" w:customStyle="1" w:styleId="Heading2TOC">
    <w:name w:val="Heading2 TOC"/>
    <w:basedOn w:val="Normal"/>
    <w:qFormat/>
    <w:rsid w:val="00E14A32"/>
    <w:pPr>
      <w:spacing w:before="240" w:after="60"/>
    </w:pPr>
    <w:rPr>
      <w:rFonts w:ascii="Times New Roman" w:hAnsi="Times New Roman"/>
      <w:b/>
      <w:sz w:val="28"/>
    </w:rPr>
  </w:style>
  <w:style w:type="character" w:customStyle="1" w:styleId="Underline">
    <w:name w:val="Underline"/>
    <w:basedOn w:val="DefaultParagraphFont"/>
    <w:qFormat/>
    <w:rsid w:val="00E14A32"/>
    <w:rPr>
      <w:u w:val="single"/>
    </w:rPr>
  </w:style>
  <w:style w:type="character" w:customStyle="1" w:styleId="BoldandItalics">
    <w:name w:val="Bold and Italics"/>
    <w:qFormat/>
    <w:rsid w:val="00E14A32"/>
    <w:rPr>
      <w:b/>
      <w:i/>
      <w:u w:val="none"/>
    </w:rPr>
  </w:style>
  <w:style w:type="paragraph" w:styleId="BalloonText">
    <w:name w:val="Balloon Text"/>
    <w:basedOn w:val="Normal"/>
    <w:link w:val="BalloonTextChar"/>
    <w:rsid w:val="00E14A32"/>
    <w:rPr>
      <w:rFonts w:ascii="Tahoma" w:hAnsi="Tahoma" w:cs="Tahoma"/>
      <w:sz w:val="16"/>
      <w:szCs w:val="16"/>
    </w:rPr>
  </w:style>
  <w:style w:type="character" w:customStyle="1" w:styleId="BalloonTextChar">
    <w:name w:val="Balloon Text Char"/>
    <w:basedOn w:val="DefaultParagraphFont"/>
    <w:link w:val="BalloonText"/>
    <w:rsid w:val="00E14A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A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4A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A32"/>
    <w:rPr>
      <w:b/>
      <w:color w:val="660033"/>
      <w:spacing w:val="0"/>
    </w:rPr>
  </w:style>
  <w:style w:type="paragraph" w:customStyle="1" w:styleId="Nameditemlist">
    <w:name w:val="Named item list"/>
    <w:basedOn w:val="BodyText"/>
    <w:qFormat/>
    <w:rsid w:val="00E14A32"/>
    <w:pPr>
      <w:tabs>
        <w:tab w:val="left" w:pos="2835"/>
      </w:tabs>
      <w:ind w:left="2835" w:hanging="2835"/>
    </w:pPr>
  </w:style>
  <w:style w:type="paragraph" w:customStyle="1" w:styleId="BodyTextnopadding">
    <w:name w:val="Body Text no padding"/>
    <w:basedOn w:val="BodyText"/>
    <w:qFormat/>
    <w:rsid w:val="00E14A32"/>
    <w:pPr>
      <w:spacing w:before="0" w:after="0"/>
    </w:pPr>
  </w:style>
  <w:style w:type="paragraph" w:customStyle="1" w:styleId="BodyTextBold">
    <w:name w:val="Body Text Bold"/>
    <w:basedOn w:val="BodyText"/>
    <w:qFormat/>
    <w:rsid w:val="00E14A32"/>
    <w:rPr>
      <w:b/>
    </w:rPr>
  </w:style>
  <w:style w:type="character" w:styleId="Hyperlink">
    <w:name w:val="Hyperlink"/>
    <w:basedOn w:val="DefaultParagraphFont"/>
    <w:uiPriority w:val="99"/>
    <w:unhideWhenUsed/>
    <w:rsid w:val="006B44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780</Words>
  <Characters>4884</Characters>
  <Application>Microsoft Office Word</Application>
  <DocSecurity>0</DocSecurity>
  <Lines>232</Lines>
  <Paragraphs>153</Paragraphs>
  <ScaleCrop>false</ScaleCrop>
  <Company>Author-it Software Corporation Ltd.</Company>
  <LinksUpToDate>false</LinksUpToDate>
  <CharactersWithSpaces>5511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MSMOPS201 Cut polymer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2020-09-04T07:48:00Z</dcterms:created>
  <dcterms:modified xsi:type="dcterms:W3CDTF">2020-09-04T07:48:00Z</dcterms:modified>
</cp:coreProperties>
</file>