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6EC" w:rsidP="000C66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MSMOPS201 Cut polymer materials</w:t>
      </w:r>
      <w:r>
        <w:fldChar w:fldCharType="end"/>
      </w:r>
    </w:p>
    <w:p w:rsidR="000C66EC" w:rsidP="000C66EC">
      <w:pPr>
        <w:pStyle w:val="Version"/>
        <w:sectPr w:rsidSect="00FD37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76C" w:rsidP="00FD376C">
      <w:pPr>
        <w:pStyle w:val="SuperHeading"/>
      </w:pPr>
      <w:r w:rsidRPr="00FD376C">
        <w:t>MSMOPS201 Cut polymer materials</w:t>
      </w:r>
    </w:p>
    <w:p w:rsidR="00000000" w:rsidRPr="00FD376C" w:rsidP="00FD376C">
      <w:pPr>
        <w:pStyle w:val="Heading1"/>
      </w:pPr>
      <w:bookmarkStart w:id="1" w:name="O_870677"/>
      <w:bookmarkEnd w:id="1"/>
      <w:r w:rsidRPr="00FD376C">
        <w:t>Modification History</w:t>
      </w:r>
    </w:p>
    <w:p w:rsidR="000C66EC" w:rsidP="000C66EC">
      <w:pPr>
        <w:pStyle w:val="BodyText"/>
      </w:pPr>
      <w:r w:rsidRPr="00FD376C">
        <w:t>Release 1. Supersedes and is equivalent to MSAPMOPS201A Cut polymer materials</w:t>
      </w:r>
    </w:p>
    <w:p w:rsidR="00000000" w:rsidRPr="00FD376C" w:rsidP="00FD376C">
      <w:pPr>
        <w:pStyle w:val="Heading1"/>
      </w:pPr>
      <w:bookmarkStart w:id="2" w:name="O_870685"/>
      <w:bookmarkEnd w:id="2"/>
      <w:r w:rsidRPr="00FD376C">
        <w:t>Application</w:t>
      </w:r>
    </w:p>
    <w:p w:rsidR="00000000" w:rsidRPr="00FD376C" w:rsidP="000C66EC">
      <w:pPr>
        <w:pStyle w:val="BodyText"/>
      </w:pPr>
      <w:r w:rsidRPr="00FD376C">
        <w:t>This unit of competency covers the skills and knowledge required to prepare and operate specialised equipment and apply procedu</w:t>
      </w:r>
      <w:r w:rsidRPr="00FD376C">
        <w:t>res to cut polymer materials, such as sheet, pipe or rod, to size, shape or to a pattern.</w:t>
      </w:r>
    </w:p>
    <w:p w:rsidR="00000000" w:rsidRPr="00FD376C" w:rsidP="000C66EC">
      <w:pPr>
        <w:pStyle w:val="BodyText"/>
      </w:pPr>
      <w:r w:rsidRPr="00FD376C">
        <w:t>The operator will be required to make products to meet quality standards and workplace requirements and resolve routine problems according to procedures.</w:t>
      </w:r>
    </w:p>
    <w:p w:rsidR="00000000" w:rsidRPr="00FD376C" w:rsidP="000C66EC">
      <w:pPr>
        <w:pStyle w:val="BodyText"/>
      </w:pPr>
      <w:r w:rsidRPr="00FD376C">
        <w:t xml:space="preserve">This unit </w:t>
      </w:r>
      <w:r w:rsidRPr="00FD376C">
        <w:t>of competency applies to an individual working alone or as part of a team or group and working in liaison with other shift team members.</w:t>
      </w:r>
    </w:p>
    <w:p w:rsidR="00000000" w:rsidRPr="00FD376C" w:rsidP="000C66EC">
      <w:pPr>
        <w:pStyle w:val="BodyText"/>
      </w:pPr>
      <w:r w:rsidRPr="00FD376C">
        <w:t>No licensing, legislative or certification requirements apply to this unit at the time of publication.</w:t>
      </w:r>
    </w:p>
    <w:p w:rsidR="00000000" w:rsidRPr="00FD376C" w:rsidP="00FD376C">
      <w:pPr>
        <w:pStyle w:val="Heading1"/>
      </w:pPr>
      <w:bookmarkStart w:id="3" w:name="O_870684"/>
      <w:bookmarkEnd w:id="3"/>
      <w:r w:rsidRPr="00FD376C">
        <w:t>Pre-requisite Unit</w:t>
      </w:r>
    </w:p>
    <w:p w:rsidR="00000000" w:rsidRPr="00FD376C" w:rsidP="000C66EC">
      <w:pPr>
        <w:pStyle w:val="BodyText"/>
      </w:pPr>
      <w:r w:rsidRPr="00FD376C">
        <w:t>Nil</w:t>
      </w:r>
    </w:p>
    <w:p w:rsidR="00000000" w:rsidRPr="00FD376C" w:rsidP="00FD376C">
      <w:pPr>
        <w:pStyle w:val="Heading1"/>
      </w:pPr>
      <w:bookmarkStart w:id="4" w:name="O_870683"/>
      <w:bookmarkEnd w:id="4"/>
      <w:r w:rsidRPr="00FD376C">
        <w:t>Competency Field</w:t>
      </w:r>
    </w:p>
    <w:p w:rsidR="00000000" w:rsidRPr="00FD376C" w:rsidP="000C66EC">
      <w:pPr>
        <w:pStyle w:val="BodyText"/>
      </w:pPr>
      <w:r w:rsidRPr="00FD376C">
        <w:t>Operations</w:t>
      </w:r>
    </w:p>
    <w:p w:rsidR="00000000" w:rsidRPr="00FD376C" w:rsidP="00FD376C">
      <w:pPr>
        <w:pStyle w:val="Heading1"/>
      </w:pPr>
      <w:bookmarkStart w:id="5" w:name="O_870682"/>
      <w:bookmarkEnd w:id="5"/>
      <w:r w:rsidRPr="00FD376C">
        <w:t>Unit Sector</w:t>
      </w:r>
    </w:p>
    <w:p w:rsidR="00000000" w:rsidRPr="00FD376C" w:rsidP="00FD376C">
      <w:pPr>
        <w:pStyle w:val="Heading1"/>
      </w:pPr>
      <w:bookmarkStart w:id="6" w:name="O_870681"/>
      <w:bookmarkEnd w:id="6"/>
      <w:r w:rsidRPr="00FD37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Performance criteria describe the performance needed to demonstra</w:t>
            </w:r>
            <w:r w:rsidRPr="00FD376C">
              <w:t>te achievement of the element</w:t>
            </w: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 xml:space="preserve">Check work </w:t>
            </w:r>
            <w:r w:rsidRPr="00FD376C"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Identify work requirements</w:t>
            </w: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Identify product, materials and equipment requirements for job</w:t>
            </w: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Identify and control hazards</w:t>
            </w: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6C" w:rsidP="00FD376C">
            <w:pPr>
              <w:pStyle w:val="BodyText"/>
            </w:pPr>
            <w:r w:rsidRPr="00FD376C">
              <w:t>Check with supervisor/appropriate person if requirements are not in accordance with usual practice</w:t>
            </w:r>
          </w:p>
        </w:tc>
      </w:tr>
    </w:tbl>
    <w:p w:rsidR="00000000" w:rsidRPr="00FD376C" w:rsidP="00FD376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Conduct pre-cutting operations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Check raw materials are correct</w:t>
            </w: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Mark out/lay out job for cutting taking account of directional properties in materials as appropriate</w:t>
            </w: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6C" w:rsidP="00FD376C">
            <w:pPr>
              <w:pStyle w:val="BodyText"/>
            </w:pPr>
            <w:r w:rsidRPr="00FD376C">
              <w:t>Undertake other pre-cutting requirements in accordance with procedures</w:t>
            </w:r>
          </w:p>
        </w:tc>
      </w:tr>
    </w:tbl>
    <w:p w:rsidR="00000000" w:rsidRPr="00FD376C" w:rsidP="00FD376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Cut to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Cut materials using cutting tools/equipment in accordance with procedures</w:t>
            </w: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Monitor dimensions, shape, quality and quantity of cuts</w:t>
            </w: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6C" w:rsidP="00FD376C">
            <w:pPr>
              <w:pStyle w:val="BodyText"/>
            </w:pPr>
            <w:r w:rsidRPr="00FD376C">
              <w:t>Collect material which is able to be recycled or reused, separate and dispose of waste and scrap</w:t>
            </w:r>
          </w:p>
        </w:tc>
      </w:tr>
    </w:tbl>
    <w:p w:rsidR="00000000" w:rsidRPr="00FD376C" w:rsidP="00FD376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Resolve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Identify likely problems during the operation/task</w:t>
            </w: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Resolve routine problems in accordance with procedures</w:t>
            </w: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Take appropriate action on other problems</w:t>
            </w:r>
          </w:p>
        </w:tc>
      </w:tr>
      <w:tr w:rsidTr="00FD3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6C" w:rsidP="00FD376C">
            <w:pPr>
              <w:pStyle w:val="BodyText"/>
            </w:pPr>
            <w:r w:rsidRPr="00FD376C">
              <w:t>Complete required records in accordance with procedures</w:t>
            </w:r>
          </w:p>
        </w:tc>
      </w:tr>
    </w:tbl>
    <w:p w:rsidR="00000000" w:rsidRPr="00FD376C" w:rsidP="00FD376C">
      <w:pPr>
        <w:pStyle w:val="BodyText"/>
      </w:pPr>
    </w:p>
    <w:p w:rsidR="00000000" w:rsidRPr="00FD376C" w:rsidP="00FD376C">
      <w:pPr>
        <w:pStyle w:val="AllowPageBreak"/>
      </w:pPr>
    </w:p>
    <w:p w:rsidR="00000000" w:rsidRPr="00FD376C" w:rsidP="00FD376C">
      <w:pPr>
        <w:pStyle w:val="Heading1"/>
      </w:pPr>
      <w:bookmarkStart w:id="7" w:name="O_870680"/>
      <w:bookmarkEnd w:id="7"/>
      <w:r w:rsidRPr="00FD376C">
        <w:t>Foundation Skills</w:t>
      </w:r>
    </w:p>
    <w:p w:rsidR="00000000" w:rsidRPr="00FD376C" w:rsidP="000C66EC">
      <w:pPr>
        <w:pStyle w:val="BodyText"/>
      </w:pPr>
      <w:r w:rsidRPr="00FD376C">
        <w:t>This section describes those language, literacy, numeracy and employment skills that are essential to performance.</w:t>
      </w:r>
    </w:p>
    <w:p w:rsidR="00000000" w:rsidRPr="00FD376C" w:rsidP="000C66EC">
      <w:pPr>
        <w:pStyle w:val="BodyText"/>
      </w:pPr>
      <w:r w:rsidRPr="00FD376C">
        <w:t>Foundation skills essential to performance are explicit in the performance criteria of this unit of compe</w:t>
      </w:r>
      <w:r w:rsidRPr="00FD376C">
        <w:t>tency.</w:t>
      </w:r>
    </w:p>
    <w:p w:rsidR="00000000" w:rsidRPr="00FD376C" w:rsidP="00FD376C">
      <w:pPr>
        <w:pStyle w:val="Heading1"/>
      </w:pPr>
      <w:bookmarkStart w:id="8" w:name="O_870679"/>
      <w:bookmarkEnd w:id="8"/>
      <w:r w:rsidRPr="00FD376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5"/>
        <w:gridCol w:w="6571"/>
      </w:tblGrid>
      <w:tr w:rsidTr="000C66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t>This field allows for different work environments and conditions that may affect performance. Essential operating conditions that may be present (depending on the work situation, needs of the candidate, accessibi</w:t>
            </w:r>
            <w:r w:rsidRPr="00FD376C">
              <w:t>lity of the item, and local industry and regional contexts) are included.</w:t>
            </w:r>
          </w:p>
        </w:tc>
      </w:tr>
      <w:tr w:rsidTr="000C66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6C" w:rsidP="00FD376C">
            <w:pPr>
              <w:pStyle w:val="BodyText"/>
            </w:pPr>
            <w:r w:rsidRPr="00FD376C">
              <w:t xml:space="preserve">The latest version of all legislation, regulations, industry codes of practice and Australian/international standards, or the version specified by the local </w:t>
            </w:r>
            <w:r w:rsidRPr="00FD376C">
              <w:t>regulatory authority, must be used, and include one or more of the following:</w:t>
            </w:r>
          </w:p>
          <w:p w:rsidR="00000000" w:rsidRPr="00FD376C" w:rsidP="00FD376C">
            <w:pPr>
              <w:pStyle w:val="ListBullet"/>
            </w:pPr>
            <w:r w:rsidRPr="00FD376C">
              <w:t>legislative requirements, including work health and safety (WHS)</w:t>
            </w:r>
          </w:p>
          <w:p w:rsidR="00000000" w:rsidRPr="00FD376C" w:rsidP="00FD376C">
            <w:pPr>
              <w:pStyle w:val="ListBullet"/>
            </w:pPr>
            <w:r w:rsidRPr="00FD376C">
              <w:t>industry codes of practice and guidelines</w:t>
            </w:r>
          </w:p>
          <w:p w:rsidR="00000000" w:rsidRPr="00FD376C" w:rsidP="00FD376C">
            <w:pPr>
              <w:pStyle w:val="ListBullet"/>
            </w:pPr>
            <w:r w:rsidRPr="00FD376C">
              <w:t xml:space="preserve">environmental regulations and guidelines </w:t>
            </w:r>
          </w:p>
          <w:p w:rsidR="00000000" w:rsidRPr="00FD376C" w:rsidP="00FD376C">
            <w:pPr>
              <w:pStyle w:val="ListBullet"/>
            </w:pPr>
            <w:r w:rsidRPr="00FD376C">
              <w:t>Australian and other standar</w:t>
            </w:r>
            <w:r w:rsidRPr="00FD376C">
              <w:t>ds</w:t>
            </w:r>
          </w:p>
          <w:p w:rsidR="00000000" w:rsidRPr="00FD376C" w:rsidP="00FD376C">
            <w:pPr>
              <w:pStyle w:val="ListBullet"/>
            </w:pPr>
            <w:r w:rsidRPr="00FD376C">
              <w:t>licence and certification requirements</w:t>
            </w:r>
          </w:p>
          <w:p w:rsidR="00000000" w:rsidP="00FD376C">
            <w:pPr>
              <w:pStyle w:val="BodyText"/>
              <w:rPr>
                <w:lang w:val="en-NZ"/>
              </w:rPr>
            </w:pPr>
          </w:p>
        </w:tc>
      </w:tr>
      <w:tr w:rsidTr="000C66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6C" w:rsidP="00FD376C">
            <w:pPr>
              <w:pStyle w:val="BodyText"/>
            </w:pPr>
            <w:r w:rsidRPr="00FD376C">
              <w:t>Work requirements will be determined from one or more of the following:</w:t>
            </w:r>
          </w:p>
          <w:p w:rsidR="00000000" w:rsidRPr="00FD376C" w:rsidP="00FD376C">
            <w:pPr>
              <w:pStyle w:val="ListBullet"/>
            </w:pPr>
            <w:r w:rsidRPr="00FD376C">
              <w:t>job/shop orders</w:t>
            </w:r>
          </w:p>
          <w:p w:rsidR="00000000" w:rsidRPr="00FD376C" w:rsidP="00FD376C">
            <w:pPr>
              <w:pStyle w:val="ListBullet"/>
            </w:pPr>
            <w:r w:rsidRPr="00FD376C">
              <w:t>plans/specifications</w:t>
            </w:r>
          </w:p>
          <w:p w:rsidR="00000000" w:rsidRPr="00FD376C" w:rsidP="00FD376C">
            <w:pPr>
              <w:pStyle w:val="ListBullet"/>
            </w:pPr>
            <w:r w:rsidRPr="00FD376C">
              <w:t>procedures</w:t>
            </w:r>
          </w:p>
          <w:p w:rsidR="00000000" w:rsidRPr="00FD376C" w:rsidP="00FD376C">
            <w:pPr>
              <w:pStyle w:val="ListBullet"/>
            </w:pPr>
            <w:r w:rsidRPr="00FD376C">
              <w:t>directions from authorised persons</w:t>
            </w:r>
          </w:p>
          <w:p w:rsidR="00000000" w:rsidRPr="00FD376C" w:rsidP="00FD376C">
            <w:pPr>
              <w:pStyle w:val="ListBullet"/>
            </w:pPr>
            <w:r w:rsidRPr="00FD376C">
              <w:t>meeting (e.g. toolbox meeting)</w:t>
            </w:r>
          </w:p>
          <w:p w:rsidR="00000000" w:rsidRPr="00FD376C" w:rsidP="00FD376C">
            <w:pPr>
              <w:pStyle w:val="ListBullet"/>
            </w:pPr>
            <w:r w:rsidRPr="00FD376C">
              <w:t>any similar instructions provided for the smooth running of the plant.</w:t>
            </w:r>
          </w:p>
          <w:p w:rsidR="00000000" w:rsidP="00FD376C">
            <w:pPr>
              <w:pStyle w:val="BodyText"/>
              <w:rPr>
                <w:lang w:val="en-NZ"/>
              </w:rPr>
            </w:pPr>
          </w:p>
        </w:tc>
      </w:tr>
      <w:tr w:rsidTr="000C66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6C" w:rsidP="00FD376C">
            <w:pPr>
              <w:pStyle w:val="BodyText"/>
            </w:pPr>
            <w:r w:rsidRPr="00FD376C">
              <w:t>All operations must be performed in accordance with relevant procedures.</w:t>
            </w:r>
          </w:p>
          <w:p w:rsidR="00000000" w:rsidRPr="00FD376C" w:rsidP="00FD376C">
            <w:pPr>
              <w:pStyle w:val="BodyText"/>
            </w:pPr>
          </w:p>
          <w:p w:rsidR="00000000" w:rsidRPr="00FD376C" w:rsidP="00FD376C">
            <w:pPr>
              <w:pStyle w:val="BodyText"/>
            </w:pPr>
            <w:r w:rsidRPr="00FD376C">
              <w:t>Procedures are written, verbal, visual, computer-based or in some other form, and include one or m</w:t>
            </w:r>
            <w:r w:rsidRPr="00FD376C">
              <w:t xml:space="preserve">ore of the following: </w:t>
            </w:r>
          </w:p>
          <w:p w:rsidR="00000000" w:rsidRPr="00FD376C" w:rsidP="00FD376C">
            <w:pPr>
              <w:pStyle w:val="ListBullet"/>
            </w:pPr>
            <w:r w:rsidRPr="00FD376C">
              <w:t>emergency procedures</w:t>
            </w:r>
          </w:p>
          <w:p w:rsidR="00000000" w:rsidRPr="00FD376C" w:rsidP="00FD376C">
            <w:pPr>
              <w:pStyle w:val="ListBullet"/>
            </w:pPr>
            <w:r w:rsidRPr="00FD376C">
              <w:t>work instructions</w:t>
            </w:r>
          </w:p>
          <w:p w:rsidR="00000000" w:rsidRPr="00FD376C" w:rsidP="00FD376C">
            <w:pPr>
              <w:pStyle w:val="ListBullet"/>
            </w:pPr>
            <w:r w:rsidRPr="00FD376C">
              <w:t>standard operating procedures (SOPs)</w:t>
            </w:r>
          </w:p>
          <w:p w:rsidR="00000000" w:rsidRPr="00FD376C" w:rsidP="00FD376C">
            <w:pPr>
              <w:pStyle w:val="ListBullet"/>
            </w:pPr>
            <w:r w:rsidRPr="00FD376C">
              <w:t>safe work method statements (SWMS)</w:t>
            </w:r>
          </w:p>
          <w:p w:rsidR="00000000" w:rsidRPr="00FD376C" w:rsidP="00FD376C">
            <w:pPr>
              <w:pStyle w:val="ListBullet"/>
            </w:pPr>
            <w:r w:rsidRPr="00FD376C">
              <w:t>formulas/recipes</w:t>
            </w:r>
          </w:p>
          <w:p w:rsidR="00000000" w:rsidRPr="00FD376C" w:rsidP="00FD376C">
            <w:pPr>
              <w:pStyle w:val="ListBullet"/>
            </w:pPr>
            <w:r w:rsidRPr="00FD376C">
              <w:t>batch sheets</w:t>
            </w:r>
          </w:p>
          <w:p w:rsidR="00000000" w:rsidRPr="00FD376C" w:rsidP="00FD376C">
            <w:pPr>
              <w:pStyle w:val="ListBullet"/>
            </w:pPr>
            <w:r w:rsidRPr="00FD376C">
              <w:t>temporary instructions</w:t>
            </w:r>
          </w:p>
          <w:p w:rsidR="00000000" w:rsidRPr="00FD376C" w:rsidP="00FD376C">
            <w:pPr>
              <w:pStyle w:val="ListBullet"/>
            </w:pPr>
            <w:r w:rsidRPr="00FD376C">
              <w:t>any similar instructions provided for the smooth running of the plant</w:t>
            </w:r>
          </w:p>
          <w:p w:rsidR="00000000" w:rsidP="00FD376C">
            <w:pPr>
              <w:pStyle w:val="BodyText"/>
              <w:rPr>
                <w:lang w:val="en-NZ"/>
              </w:rPr>
            </w:pPr>
          </w:p>
        </w:tc>
      </w:tr>
      <w:tr w:rsidTr="000C66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6C" w:rsidP="00FD376C">
            <w:pPr>
              <w:pStyle w:val="BodyText"/>
            </w:pPr>
            <w:r w:rsidRPr="00FD376C">
              <w:t>Tools and equipment include one or more of the following:</w:t>
            </w:r>
          </w:p>
          <w:p w:rsidR="00000000" w:rsidRPr="00FD376C" w:rsidP="00FD376C">
            <w:pPr>
              <w:pStyle w:val="ListBullet"/>
            </w:pPr>
            <w:r w:rsidRPr="00FD376C">
              <w:t>guillotines</w:t>
            </w:r>
          </w:p>
          <w:p w:rsidR="00000000" w:rsidRPr="00FD376C" w:rsidP="00FD376C">
            <w:pPr>
              <w:pStyle w:val="ListBullet"/>
            </w:pPr>
            <w:r w:rsidRPr="00FD376C">
              <w:t>power saws</w:t>
            </w:r>
          </w:p>
          <w:p w:rsidR="00000000" w:rsidRPr="00FD376C" w:rsidP="00FD376C">
            <w:pPr>
              <w:pStyle w:val="ListBullet"/>
            </w:pPr>
            <w:r w:rsidRPr="00FD376C">
              <w:t>jig saws</w:t>
            </w:r>
          </w:p>
          <w:p w:rsidR="00000000" w:rsidRPr="00FD376C" w:rsidP="00FD376C">
            <w:pPr>
              <w:pStyle w:val="ListBullet"/>
            </w:pPr>
            <w:r w:rsidRPr="00FD376C">
              <w:t xml:space="preserve">band saws </w:t>
            </w:r>
          </w:p>
          <w:p w:rsidR="00000000" w:rsidRPr="00FD376C" w:rsidP="00FD376C">
            <w:pPr>
              <w:pStyle w:val="ListBullet"/>
            </w:pPr>
            <w:r w:rsidRPr="00FD376C">
              <w:t xml:space="preserve">thermal cutting devices </w:t>
            </w:r>
          </w:p>
          <w:p w:rsidR="00000000" w:rsidRPr="00FD376C" w:rsidP="00FD376C">
            <w:pPr>
              <w:pStyle w:val="ListBullet"/>
            </w:pPr>
            <w:r w:rsidRPr="00FD376C">
              <w:t>hand tools</w:t>
            </w:r>
          </w:p>
          <w:p w:rsidR="00000000" w:rsidRPr="00FD376C" w:rsidP="00FD376C">
            <w:pPr>
              <w:pStyle w:val="ListBullet"/>
            </w:pPr>
            <w:r w:rsidRPr="00FD376C">
              <w:t>controllers, such as programmable logic controller (PLC), for tools and equipment fitted</w:t>
            </w:r>
          </w:p>
          <w:p w:rsidR="00000000" w:rsidP="00FD376C">
            <w:pPr>
              <w:pStyle w:val="BodyText"/>
              <w:rPr>
                <w:lang w:val="en-NZ"/>
              </w:rPr>
            </w:pPr>
          </w:p>
        </w:tc>
      </w:tr>
      <w:tr w:rsidTr="000C66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6C" w:rsidP="00FD376C">
            <w:pPr>
              <w:pStyle w:val="BodyText"/>
            </w:pPr>
            <w:r w:rsidRPr="00FD376C">
              <w:t>Hazards include one or more of the following:</w:t>
            </w:r>
          </w:p>
          <w:p w:rsidR="00000000" w:rsidRPr="00FD376C" w:rsidP="00FD376C">
            <w:pPr>
              <w:pStyle w:val="ListBullet"/>
            </w:pPr>
            <w:r w:rsidRPr="00FD376C">
              <w:t>heat, smoke, dust or other atmospheric hazards</w:t>
            </w:r>
          </w:p>
          <w:p w:rsidR="00000000" w:rsidRPr="00FD376C" w:rsidP="00FD376C">
            <w:pPr>
              <w:pStyle w:val="ListBullet"/>
            </w:pPr>
            <w:r w:rsidRPr="00FD376C">
              <w:t>electricity</w:t>
            </w:r>
          </w:p>
          <w:p w:rsidR="00000000" w:rsidRPr="00FD376C" w:rsidP="00FD376C">
            <w:pPr>
              <w:pStyle w:val="ListBullet"/>
            </w:pPr>
            <w:r w:rsidRPr="00FD376C">
              <w:t>gas</w:t>
            </w:r>
          </w:p>
          <w:p w:rsidR="00000000" w:rsidRPr="00FD376C" w:rsidP="00FD376C">
            <w:pPr>
              <w:pStyle w:val="ListBullet"/>
            </w:pPr>
            <w:r w:rsidRPr="00FD376C">
              <w:t>equipment failures</w:t>
            </w:r>
          </w:p>
          <w:p w:rsidR="00000000" w:rsidRPr="00FD376C" w:rsidP="00FD376C">
            <w:pPr>
              <w:pStyle w:val="ListBullet"/>
            </w:pPr>
            <w:r w:rsidRPr="00FD376C">
              <w:t>industrial (machinery, equip</w:t>
            </w:r>
            <w:r w:rsidRPr="00FD376C">
              <w:t>ment and product)</w:t>
            </w:r>
          </w:p>
          <w:p w:rsidR="00000000" w:rsidRPr="00FD376C" w:rsidP="00FD376C">
            <w:pPr>
              <w:pStyle w:val="ListBullet"/>
            </w:pPr>
            <w:r w:rsidRPr="00FD376C">
              <w:t>equipment or product mass</w:t>
            </w:r>
          </w:p>
          <w:p w:rsidR="00000000" w:rsidRPr="00FD376C" w:rsidP="00FD376C">
            <w:pPr>
              <w:pStyle w:val="ListBullet"/>
            </w:pPr>
            <w:r w:rsidRPr="00FD376C">
              <w:t>noise, rotational equipment or vibration</w:t>
            </w:r>
          </w:p>
          <w:p w:rsidR="00000000" w:rsidRPr="00FD376C" w:rsidP="00FD376C">
            <w:pPr>
              <w:pStyle w:val="ListBullet"/>
            </w:pPr>
            <w:r w:rsidRPr="00FD376C">
              <w:t xml:space="preserve">fire and explosion </w:t>
            </w:r>
          </w:p>
          <w:p w:rsidR="00000000" w:rsidRPr="00FD376C" w:rsidP="00FD376C">
            <w:pPr>
              <w:pStyle w:val="ListBullet"/>
            </w:pPr>
            <w:r w:rsidRPr="00FD376C">
              <w:t>hazardous products and materials</w:t>
            </w:r>
          </w:p>
          <w:p w:rsidR="00000000" w:rsidRPr="00FD376C" w:rsidP="00FD376C">
            <w:pPr>
              <w:pStyle w:val="ListBullet"/>
            </w:pPr>
            <w:r w:rsidRPr="00FD376C">
              <w:t>unauthorised personnel</w:t>
            </w:r>
          </w:p>
          <w:p w:rsidR="00000000" w:rsidRPr="00FD376C" w:rsidP="00FD376C">
            <w:pPr>
              <w:pStyle w:val="ListBullet"/>
            </w:pPr>
            <w:r w:rsidRPr="00FD376C">
              <w:t>sharp edges, protrusions or obstructions</w:t>
            </w:r>
          </w:p>
          <w:p w:rsidR="00000000" w:rsidRPr="00FD376C" w:rsidP="00FD376C">
            <w:pPr>
              <w:pStyle w:val="ListBullet"/>
            </w:pPr>
            <w:r w:rsidRPr="00FD376C">
              <w:t>slippery surfaces, spills or leaks</w:t>
            </w:r>
          </w:p>
          <w:p w:rsidR="00000000" w:rsidRPr="00FD376C" w:rsidP="00FD376C">
            <w:pPr>
              <w:pStyle w:val="ListBullet"/>
            </w:pPr>
            <w:r w:rsidRPr="00FD376C">
              <w:t>extreme weather</w:t>
            </w:r>
          </w:p>
          <w:p w:rsidR="00000000" w:rsidRPr="00FD376C" w:rsidP="00FD376C">
            <w:pPr>
              <w:pStyle w:val="ListBullet"/>
            </w:pPr>
            <w:r w:rsidRPr="00FD376C">
              <w:t>other hazards that might arise</w:t>
            </w:r>
          </w:p>
          <w:p w:rsidR="00000000" w:rsidP="00FD376C">
            <w:pPr>
              <w:pStyle w:val="BodyText"/>
              <w:rPr>
                <w:lang w:val="en-NZ"/>
              </w:rPr>
            </w:pPr>
          </w:p>
        </w:tc>
      </w:tr>
      <w:tr w:rsidTr="000C66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6C" w:rsidP="00FD376C">
            <w:pPr>
              <w:pStyle w:val="BodyText"/>
            </w:pPr>
            <w:r w:rsidRPr="00FD376C">
              <w:t xml:space="preserve">Routine problems must be resolved by applying known solutions. </w:t>
            </w:r>
          </w:p>
          <w:p w:rsidR="00000000" w:rsidRPr="00FD376C" w:rsidP="00FD376C">
            <w:pPr>
              <w:pStyle w:val="BodyText"/>
            </w:pPr>
          </w:p>
          <w:p w:rsidR="00000000" w:rsidRPr="00FD376C" w:rsidP="00FD376C">
            <w:pPr>
              <w:pStyle w:val="BodyText"/>
            </w:pPr>
            <w:r w:rsidRPr="00FD376C">
              <w:t>Routine problems are predictable and include one or more of:</w:t>
            </w:r>
          </w:p>
          <w:p w:rsidR="00000000" w:rsidRPr="00FD376C" w:rsidP="00FD376C">
            <w:pPr>
              <w:pStyle w:val="ListBullet"/>
            </w:pPr>
            <w:r w:rsidRPr="00FD376C">
              <w:t xml:space="preserve">incorrect pattern and marking errors </w:t>
            </w:r>
          </w:p>
          <w:p w:rsidR="00000000" w:rsidRPr="00FD376C" w:rsidP="00FD376C">
            <w:pPr>
              <w:pStyle w:val="ListBullet"/>
            </w:pPr>
            <w:r w:rsidRPr="00FD376C">
              <w:t xml:space="preserve">equipment wear and breakage, temperature variations, loss of power or drives, controller sequence and timer issues </w:t>
            </w:r>
          </w:p>
          <w:p w:rsidR="00000000" w:rsidRPr="00FD376C" w:rsidP="00FD376C">
            <w:pPr>
              <w:pStyle w:val="ListBullet"/>
            </w:pPr>
            <w:r w:rsidRPr="00FD376C">
              <w:t>sequencing problems</w:t>
            </w:r>
          </w:p>
          <w:p w:rsidR="00000000" w:rsidRPr="00FD376C" w:rsidP="00FD376C">
            <w:pPr>
              <w:pStyle w:val="BodyText"/>
            </w:pPr>
          </w:p>
          <w:p w:rsidR="00000000" w:rsidRPr="00FD376C" w:rsidP="00FD376C">
            <w:pPr>
              <w:pStyle w:val="BodyText"/>
            </w:pPr>
            <w:r w:rsidRPr="00FD376C">
              <w:t>Known solutions are drawn from one or more of:</w:t>
            </w:r>
          </w:p>
          <w:p w:rsidR="00000000" w:rsidRPr="00FD376C" w:rsidP="00FD376C">
            <w:pPr>
              <w:pStyle w:val="ListBullet"/>
            </w:pPr>
            <w:r w:rsidRPr="00FD376C">
              <w:t>procedures</w:t>
            </w:r>
          </w:p>
          <w:p w:rsidR="00000000" w:rsidRPr="00FD376C" w:rsidP="00FD376C">
            <w:pPr>
              <w:pStyle w:val="ListBullet"/>
            </w:pPr>
            <w:r w:rsidRPr="00FD376C">
              <w:t>training</w:t>
            </w:r>
          </w:p>
          <w:p w:rsidR="00000000" w:rsidRPr="00FD376C" w:rsidP="00FD376C">
            <w:pPr>
              <w:pStyle w:val="ListBullet"/>
            </w:pPr>
            <w:r w:rsidRPr="00FD376C">
              <w:t>remembered experience</w:t>
            </w:r>
          </w:p>
          <w:p w:rsidR="00000000" w:rsidRPr="00FD376C" w:rsidP="00FD376C">
            <w:pPr>
              <w:pStyle w:val="BodyText"/>
            </w:pPr>
          </w:p>
          <w:p w:rsidR="00000000" w:rsidRPr="00FD376C" w:rsidP="00FD376C">
            <w:pPr>
              <w:pStyle w:val="BodyText"/>
            </w:pPr>
            <w:r w:rsidRPr="00FD376C">
              <w:t>Non-routine problems must be</w:t>
            </w:r>
            <w:r w:rsidRPr="00FD376C">
              <w:t xml:space="preserve"> reported according to according to relevant procedures. </w:t>
            </w:r>
          </w:p>
          <w:p w:rsidR="00000000" w:rsidP="00FD376C">
            <w:pPr>
              <w:pStyle w:val="BodyText"/>
              <w:rPr>
                <w:lang w:val="en-NZ"/>
              </w:rPr>
            </w:pPr>
          </w:p>
        </w:tc>
      </w:tr>
      <w:tr w:rsidTr="000C66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6C">
            <w:pPr>
              <w:pStyle w:val="BodyText"/>
              <w:rPr>
                <w:lang w:val="en-NZ"/>
              </w:rPr>
            </w:pPr>
            <w:r w:rsidRPr="00FD376C">
              <w:rPr>
                <w:rStyle w:val="SpecialBold"/>
              </w:rPr>
              <w:t>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6C" w:rsidP="00FD376C">
            <w:pPr>
              <w:pStyle w:val="BodyText"/>
            </w:pPr>
            <w:r w:rsidRPr="00FD376C">
              <w:t>Records include one or more of the following:</w:t>
            </w:r>
          </w:p>
          <w:p w:rsidR="00000000" w:rsidRPr="00FD376C" w:rsidP="00FD376C">
            <w:pPr>
              <w:pStyle w:val="ListBullet"/>
            </w:pPr>
            <w:r w:rsidRPr="00FD376C">
              <w:t>log books/sheets</w:t>
            </w:r>
          </w:p>
          <w:p w:rsidR="00000000" w:rsidRPr="00FD376C" w:rsidP="00FD376C">
            <w:pPr>
              <w:pStyle w:val="ListBullet"/>
            </w:pPr>
            <w:r w:rsidRPr="00FD376C">
              <w:t>electronic records</w:t>
            </w:r>
          </w:p>
          <w:p w:rsidR="00000000" w:rsidRPr="00FD376C" w:rsidP="00FD376C">
            <w:pPr>
              <w:pStyle w:val="ListBullet"/>
            </w:pPr>
            <w:r w:rsidRPr="00FD376C">
              <w:t>job/work sheets</w:t>
            </w:r>
          </w:p>
          <w:p w:rsidR="00000000" w:rsidRPr="00FD376C" w:rsidP="00FD376C">
            <w:pPr>
              <w:pStyle w:val="ListBullet"/>
            </w:pPr>
            <w:r w:rsidRPr="00FD376C">
              <w:t>other records used for the smooth running of the plant.</w:t>
            </w:r>
          </w:p>
        </w:tc>
      </w:tr>
    </w:tbl>
    <w:p w:rsidR="00000000" w:rsidRPr="00FD376C" w:rsidP="00FD376C">
      <w:pPr>
        <w:pStyle w:val="BodyText"/>
      </w:pPr>
    </w:p>
    <w:p w:rsidR="00000000" w:rsidRPr="00FD376C" w:rsidP="00FD376C">
      <w:pPr>
        <w:pStyle w:val="AllowPageBreak"/>
      </w:pPr>
    </w:p>
    <w:p w:rsidR="00000000" w:rsidRPr="00FD376C" w:rsidP="00FD376C">
      <w:pPr>
        <w:pStyle w:val="Heading1"/>
      </w:pPr>
      <w:bookmarkStart w:id="9" w:name="O_870678"/>
      <w:bookmarkEnd w:id="9"/>
      <w:r w:rsidRPr="00FD376C">
        <w:t>Unit Mapping Information</w:t>
      </w:r>
    </w:p>
    <w:p w:rsidR="00000000" w:rsidRPr="00FD376C" w:rsidP="000C66EC">
      <w:pPr>
        <w:pStyle w:val="BodyText"/>
      </w:pPr>
      <w:r w:rsidRPr="00FD376C">
        <w:t>Release 1. Supersedes and is equivalent to MSAPMOPS201A Cut polymer materials</w:t>
      </w:r>
    </w:p>
    <w:p w:rsidR="00000000" w:rsidRPr="00FD376C" w:rsidP="00FD376C">
      <w:pPr>
        <w:pStyle w:val="Heading1"/>
      </w:pPr>
      <w:bookmarkStart w:id="10" w:name="O_870671"/>
      <w:bookmarkEnd w:id="10"/>
      <w:r w:rsidRPr="00FD376C">
        <w:t>Links</w:t>
      </w:r>
    </w:p>
    <w:p w:rsidR="00000000" w:rsidRPr="00FD376C" w:rsidP="000C66EC">
      <w:pPr>
        <w:pStyle w:val="BodyText"/>
      </w:pPr>
      <w:r w:rsidRPr="00FD37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13A0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D376C" w:rsidP="000C66EC">
      <w:pPr>
        <w:pStyle w:val="BodyText"/>
        <w:sectPr w:rsidSect="00FD37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376C" w:rsidP="00FD376C">
      <w:pPr>
        <w:pStyle w:val="SuperHeading"/>
      </w:pPr>
      <w:r w:rsidRPr="00FD376C">
        <w:t>Assessment Requirements for MSMOPS201 Cut polymer materials</w:t>
      </w:r>
    </w:p>
    <w:p w:rsidR="00000000" w:rsidRPr="00FD376C" w:rsidP="00FD376C">
      <w:pPr>
        <w:pStyle w:val="Heading1"/>
      </w:pPr>
      <w:bookmarkStart w:id="11" w:name="O_870673"/>
      <w:bookmarkEnd w:id="11"/>
      <w:r w:rsidRPr="00FD376C">
        <w:t>Modification History</w:t>
      </w:r>
    </w:p>
    <w:p w:rsidR="00000000" w:rsidRPr="00FD376C" w:rsidP="000C66EC">
      <w:pPr>
        <w:pStyle w:val="BodyText"/>
      </w:pPr>
      <w:r w:rsidRPr="00FD376C">
        <w:t>Release 1. Supersedes and is equivalent to MSAPMOPS201A Cut polymer materials</w:t>
      </w:r>
    </w:p>
    <w:p w:rsidR="00000000" w:rsidRPr="00FD376C" w:rsidP="00FD376C">
      <w:pPr>
        <w:pStyle w:val="Heading1"/>
      </w:pPr>
      <w:bookmarkStart w:id="12" w:name="O_870676"/>
      <w:bookmarkEnd w:id="12"/>
      <w:r w:rsidRPr="00FD376C">
        <w:t>Performance Evidence</w:t>
      </w:r>
    </w:p>
    <w:p w:rsidR="00000000" w:rsidRPr="00FD376C" w:rsidP="000C66EC">
      <w:pPr>
        <w:pStyle w:val="BodyText"/>
      </w:pPr>
      <w:r w:rsidRPr="00FD376C">
        <w:t xml:space="preserve">Evidence required to demonstrate competence in this unit must be relevant to and satisfy the requirements </w:t>
      </w:r>
      <w:r w:rsidRPr="00FD376C">
        <w:t>of the elements and performance criteria and demonstrate the ability to:</w:t>
      </w:r>
    </w:p>
    <w:p w:rsidR="00000000" w:rsidRPr="00FD376C" w:rsidP="00FD376C">
      <w:pPr>
        <w:pStyle w:val="ListBullet"/>
      </w:pPr>
      <w:r w:rsidRPr="00FD376C">
        <w:t xml:space="preserve">set up and operate equipment according to procedures </w:t>
      </w:r>
    </w:p>
    <w:p w:rsidR="00000000" w:rsidRPr="00FD376C" w:rsidP="00FD376C">
      <w:pPr>
        <w:pStyle w:val="ListBullet"/>
      </w:pPr>
      <w:r w:rsidRPr="00FD376C">
        <w:t>identify hazards and apply relevant hazard controls</w:t>
      </w:r>
    </w:p>
    <w:p w:rsidR="00000000" w:rsidRPr="00FD376C" w:rsidP="00FD376C">
      <w:pPr>
        <w:pStyle w:val="ListBullet"/>
      </w:pPr>
      <w:r w:rsidRPr="00FD376C">
        <w:t>monitor equipment operation and product quality</w:t>
      </w:r>
    </w:p>
    <w:p w:rsidR="00000000" w:rsidRPr="00FD376C" w:rsidP="00FD376C">
      <w:pPr>
        <w:pStyle w:val="ListBullet"/>
      </w:pPr>
      <w:r w:rsidRPr="00FD376C">
        <w:t xml:space="preserve">identify and take action on </w:t>
      </w:r>
      <w:r w:rsidRPr="00FD376C">
        <w:t>problems in accordance with procedures</w:t>
      </w:r>
    </w:p>
    <w:p w:rsidR="00000000" w:rsidRPr="00FD376C" w:rsidP="00FD376C">
      <w:pPr>
        <w:pStyle w:val="ListBullet"/>
      </w:pPr>
      <w:r w:rsidRPr="00FD376C">
        <w:t>cut polymer materials to correct size, shape or pattern</w:t>
      </w:r>
    </w:p>
    <w:p w:rsidR="00000000" w:rsidRPr="00FD376C" w:rsidP="00FD376C">
      <w:pPr>
        <w:pStyle w:val="ListBullet"/>
      </w:pPr>
      <w:r w:rsidRPr="00FD376C">
        <w:t>apply known solutions to routine problems</w:t>
      </w:r>
    </w:p>
    <w:p w:rsidR="00000000" w:rsidRPr="00FD376C" w:rsidP="00FD376C">
      <w:pPr>
        <w:pStyle w:val="ListBullet"/>
      </w:pPr>
      <w:r w:rsidRPr="00FD376C">
        <w:t>complete workplace forms.</w:t>
      </w:r>
    </w:p>
    <w:p w:rsidR="00000000" w:rsidRPr="00FD376C" w:rsidP="00FD376C">
      <w:pPr>
        <w:pStyle w:val="AllowPageBreak"/>
      </w:pPr>
    </w:p>
    <w:p w:rsidR="00000000" w:rsidRPr="00FD376C" w:rsidP="00FD376C">
      <w:pPr>
        <w:pStyle w:val="Heading1"/>
      </w:pPr>
      <w:bookmarkStart w:id="13" w:name="O_870675"/>
      <w:bookmarkEnd w:id="13"/>
      <w:r w:rsidRPr="00FD376C">
        <w:t>Knowledge Evidence</w:t>
      </w:r>
    </w:p>
    <w:p w:rsidR="00000000" w:rsidRPr="00FD376C" w:rsidP="000C66EC">
      <w:pPr>
        <w:pStyle w:val="BodyText"/>
      </w:pPr>
      <w:r w:rsidRPr="00FD376C">
        <w:t>Evidence must be provided that demonstrates knowledge of:</w:t>
      </w:r>
    </w:p>
    <w:p w:rsidR="00000000" w:rsidRPr="00FD376C" w:rsidP="00FD376C">
      <w:pPr>
        <w:pStyle w:val="ListBullet"/>
      </w:pPr>
      <w:r w:rsidRPr="00FD376C">
        <w:t>hazards that may arise in the job/work environment</w:t>
      </w:r>
    </w:p>
    <w:p w:rsidR="00000000" w:rsidRPr="00FD376C" w:rsidP="00FD376C">
      <w:pPr>
        <w:pStyle w:val="ListBullet"/>
      </w:pPr>
      <w:r w:rsidRPr="00FD376C">
        <w:t xml:space="preserve">potential effects of variations in raw materials and equipment operation in relation to quality of product </w:t>
      </w:r>
    </w:p>
    <w:p w:rsidR="00000000" w:rsidRPr="00FD376C" w:rsidP="00FD376C">
      <w:pPr>
        <w:pStyle w:val="ListBullet"/>
      </w:pPr>
      <w:r w:rsidRPr="00FD376C">
        <w:t>factors which may affect product quality or production output and appropriate remedies</w:t>
      </w:r>
    </w:p>
    <w:p w:rsidR="00000000" w:rsidRPr="00FD376C" w:rsidP="00FD376C">
      <w:pPr>
        <w:pStyle w:val="ListBullet"/>
      </w:pPr>
      <w:r w:rsidRPr="00FD376C">
        <w:t>directio</w:t>
      </w:r>
      <w:r w:rsidRPr="00FD376C">
        <w:t>nal properties of polymers as relevant to the job</w:t>
      </w:r>
    </w:p>
    <w:p w:rsidR="00000000" w:rsidRPr="00FD376C" w:rsidP="00FD376C">
      <w:pPr>
        <w:pStyle w:val="ListBullet"/>
      </w:pPr>
      <w:r w:rsidRPr="00FD376C">
        <w:t>different types of materials and their behaviour when cut</w:t>
      </w:r>
    </w:p>
    <w:p w:rsidR="00000000" w:rsidRPr="00FD376C" w:rsidP="00FD376C">
      <w:pPr>
        <w:pStyle w:val="ListBullet"/>
      </w:pPr>
      <w:r w:rsidRPr="00FD376C">
        <w:t xml:space="preserve">different cutting equipment and suitability for materials </w:t>
      </w:r>
    </w:p>
    <w:p w:rsidR="00000000" w:rsidRPr="00FD376C" w:rsidP="00FD376C">
      <w:pPr>
        <w:pStyle w:val="ListBullet"/>
      </w:pPr>
      <w:r w:rsidRPr="00FD376C">
        <w:t>controls of cutting equipment.</w:t>
      </w:r>
    </w:p>
    <w:p w:rsidR="00000000" w:rsidRPr="00FD376C" w:rsidP="00FD376C">
      <w:pPr>
        <w:pStyle w:val="AllowPageBreak"/>
      </w:pPr>
    </w:p>
    <w:p w:rsidR="00000000" w:rsidRPr="00FD376C" w:rsidP="00FD376C">
      <w:pPr>
        <w:pStyle w:val="Heading1"/>
      </w:pPr>
      <w:bookmarkStart w:id="14" w:name="O_870674"/>
      <w:bookmarkEnd w:id="14"/>
      <w:r w:rsidRPr="00FD376C">
        <w:t>Assessment Conditions</w:t>
      </w:r>
    </w:p>
    <w:p w:rsidR="00000000" w:rsidRPr="00FD376C" w:rsidP="00FD376C">
      <w:pPr>
        <w:pStyle w:val="ListBullet"/>
      </w:pPr>
      <w:r w:rsidRPr="00FD376C">
        <w:t>The unit should be</w:t>
      </w:r>
      <w:r w:rsidRPr="00FD376C">
        <w:t xml:space="preserve"> assessed holistically and the judgement of competence based on a holistic assessment of the evidence. </w:t>
      </w:r>
    </w:p>
    <w:p w:rsidR="00000000" w:rsidRPr="00FD376C" w:rsidP="00FD376C">
      <w:pPr>
        <w:pStyle w:val="ListBullet"/>
      </w:pPr>
      <w:r w:rsidRPr="00FD376C">
        <w:t>The collection of performance evidence:</w:t>
      </w:r>
    </w:p>
    <w:p w:rsidR="00000000" w:rsidRPr="00FD376C" w:rsidP="00FD376C">
      <w:pPr>
        <w:pStyle w:val="ListBullet2"/>
      </w:pPr>
      <w:r w:rsidRPr="00FD376C">
        <w:t>should occur over a range of situations which include typical disruptions to normal, smooth operation of an ope</w:t>
      </w:r>
      <w:r w:rsidRPr="00FD376C">
        <w:t>rating plant</w:t>
      </w:r>
    </w:p>
    <w:p w:rsidR="00000000" w:rsidRPr="00FD376C" w:rsidP="00FD376C">
      <w:pPr>
        <w:pStyle w:val="ListBullet2"/>
      </w:pPr>
      <w:r w:rsidRPr="00FD376C">
        <w:t xml:space="preserve">will typically include a supervisor/third-party report or other evidence, focusing on consistent performance and problem </w:t>
      </w:r>
      <w:r w:rsidRPr="00FD376C">
        <w:t>recognition and solving. A supervisor /third-party report must be prepared by someone who has a direct, relevant, current relationship with the person being assessed and who is in a position to form a judgement on workplace performance relevant to the unit</w:t>
      </w:r>
      <w:r w:rsidRPr="00FD376C">
        <w:t xml:space="preserve"> of competency </w:t>
      </w:r>
    </w:p>
    <w:p w:rsidR="00000000" w:rsidRPr="00FD376C" w:rsidP="00FD376C">
      <w:pPr>
        <w:pStyle w:val="ListBullet2"/>
      </w:pPr>
      <w:r w:rsidRPr="00FD376C">
        <w:t>will typically include the use of an appropriate industrial item of equipment requiring demonstration of operation and responding to problems</w:t>
      </w:r>
    </w:p>
    <w:p w:rsidR="00000000" w:rsidRPr="00FD376C" w:rsidP="00FD376C">
      <w:pPr>
        <w:pStyle w:val="ListBullet2"/>
      </w:pPr>
      <w:r w:rsidRPr="00FD376C">
        <w:t>may use industry based simulation for all or part of the unit particularly where safety, lack of o</w:t>
      </w:r>
      <w:r w:rsidRPr="00FD376C">
        <w:t>pportunity or significant cost is an issue.</w:t>
      </w:r>
    </w:p>
    <w:p w:rsidR="00000000" w:rsidRPr="00FD376C" w:rsidP="00FD376C">
      <w:pPr>
        <w:pStyle w:val="ListBullet"/>
      </w:pPr>
      <w:r w:rsidRPr="00FD376C">
        <w:t>Assessment should occur in operational workplace situations. Where this is not possible, or where personal safety or environmental damage are limiting factors, assessment must occur in a sufficiently rigorous si</w:t>
      </w:r>
      <w:r w:rsidRPr="00FD376C">
        <w:t xml:space="preserve">mulated environment reflecting realistic operational workplace conditions. This must cover all aspects of </w:t>
      </w:r>
      <w:r w:rsidRPr="00FD376C">
        <w:t xml:space="preserve">workplace performance, including environment, task skills, task management skills, contingency management skills and job role environment skills.  </w:t>
      </w:r>
    </w:p>
    <w:p w:rsidR="00000000" w:rsidRPr="00FD376C" w:rsidP="00FD376C">
      <w:pPr>
        <w:pStyle w:val="ListBullet"/>
      </w:pPr>
      <w:r w:rsidRPr="00FD376C">
        <w:t>As</w:t>
      </w:r>
      <w:r w:rsidRPr="00FD376C">
        <w:t xml:space="preserve">sessment in a simulated environment should use evidence collected from one or more of: </w:t>
      </w:r>
    </w:p>
    <w:p w:rsidR="00000000" w:rsidRPr="00FD376C" w:rsidP="00FD376C">
      <w:pPr>
        <w:pStyle w:val="ListBullet2"/>
      </w:pPr>
      <w:r w:rsidRPr="00FD376C">
        <w:t>walk-throughs</w:t>
      </w:r>
    </w:p>
    <w:p w:rsidR="00000000" w:rsidRPr="00FD376C" w:rsidP="00FD376C">
      <w:pPr>
        <w:pStyle w:val="ListBullet2"/>
      </w:pPr>
      <w:r w:rsidRPr="00FD376C">
        <w:t>pilot plant operation</w:t>
      </w:r>
    </w:p>
    <w:p w:rsidR="00000000" w:rsidRPr="00FD376C" w:rsidP="00FD376C">
      <w:pPr>
        <w:pStyle w:val="ListBullet2"/>
      </w:pPr>
      <w:r w:rsidRPr="00FD376C">
        <w:t xml:space="preserve">demonstration of skills </w:t>
      </w:r>
    </w:p>
    <w:p w:rsidR="00000000" w:rsidRPr="00FD376C" w:rsidP="00FD376C">
      <w:pPr>
        <w:pStyle w:val="ListBullet2"/>
      </w:pPr>
      <w:r w:rsidRPr="00FD376C">
        <w:t xml:space="preserve">industry-based case studies/scenarios </w:t>
      </w:r>
    </w:p>
    <w:p w:rsidR="00000000" w:rsidRPr="00FD376C" w:rsidP="00FD376C">
      <w:pPr>
        <w:pStyle w:val="ListBullet2"/>
      </w:pPr>
      <w:r w:rsidRPr="00FD376C">
        <w:t>‘what ifs’.</w:t>
      </w:r>
    </w:p>
    <w:p w:rsidR="00000000" w:rsidRPr="00FD376C" w:rsidP="00FD376C">
      <w:pPr>
        <w:pStyle w:val="ListBullet"/>
      </w:pPr>
      <w:r w:rsidRPr="00FD376C">
        <w:t xml:space="preserve">Knowledge evidence may be collected concurrently with </w:t>
      </w:r>
      <w:r w:rsidRPr="00FD376C">
        <w:t>performance evidence (provided a record is kept) or through an independent process, such as workbooks, written assessments or interviews (provided a record is kept).</w:t>
      </w:r>
    </w:p>
    <w:p w:rsidR="00000000" w:rsidRPr="00FD376C" w:rsidP="00FD376C">
      <w:pPr>
        <w:pStyle w:val="ListBullet"/>
      </w:pPr>
      <w:r w:rsidRPr="00FD376C">
        <w:t>Assessment processes and techniques must be appropriate to the language, literacy and nume</w:t>
      </w:r>
      <w:r w:rsidRPr="00FD376C">
        <w:t>racy requirements of the work being performed and the needs of the candidate.</w:t>
      </w:r>
    </w:p>
    <w:p w:rsidR="00000000" w:rsidRPr="00FD376C" w:rsidP="00FD376C">
      <w:pPr>
        <w:pStyle w:val="ListBullet"/>
      </w:pPr>
      <w:r w:rsidRPr="00FD376C">
        <w:t>Conditions for assessment must include access to all tools, equipment, materials and documentation required, including relevant workplace procedures, product and manufacturing sp</w:t>
      </w:r>
      <w:r w:rsidRPr="00FD376C">
        <w:t>ecifications associated with this unit.</w:t>
      </w:r>
    </w:p>
    <w:p w:rsidR="00000000" w:rsidRPr="00FD376C" w:rsidP="00FD376C">
      <w:pPr>
        <w:pStyle w:val="ListBullet"/>
      </w:pPr>
      <w:r w:rsidRPr="00FD376C">
        <w:t>The regulatory framework will be reflected in workplace policies and procedures and is not required to be independently assessed.</w:t>
      </w:r>
    </w:p>
    <w:p w:rsidR="00000000" w:rsidRPr="00FD376C" w:rsidP="00FD376C">
      <w:pPr>
        <w:pStyle w:val="ListBullet"/>
      </w:pPr>
      <w:r w:rsidRPr="00FD376C">
        <w:t>Foundation skills are integral to competent performanc</w:t>
      </w:r>
      <w:r w:rsidRPr="00FD376C">
        <w:t>e of the unit and should not be assessed separately.</w:t>
      </w:r>
    </w:p>
    <w:p w:rsidR="00000000" w:rsidRPr="00FD376C" w:rsidP="00FD376C">
      <w:pPr>
        <w:pStyle w:val="ListBullet"/>
      </w:pPr>
      <w:r w:rsidRPr="00FD376C">
        <w:t>As a minimum, assessors must satisfy the Standards for Registered Training Organisations 2015 assessor requirements.</w:t>
      </w:r>
    </w:p>
    <w:p w:rsidR="00000000" w:rsidRPr="00FD376C" w:rsidP="00FD376C">
      <w:pPr>
        <w:pStyle w:val="AllowPageBreak"/>
      </w:pPr>
    </w:p>
    <w:p w:rsidR="00000000" w:rsidRPr="00FD376C" w:rsidP="00FD376C">
      <w:pPr>
        <w:pStyle w:val="Heading1"/>
      </w:pPr>
      <w:bookmarkStart w:id="15" w:name="O_870672"/>
      <w:bookmarkEnd w:id="15"/>
      <w:r w:rsidRPr="00FD376C">
        <w:t>Links</w:t>
      </w:r>
    </w:p>
    <w:p w:rsidR="00000000" w:rsidRPr="00FD376C" w:rsidP="000C66EC">
      <w:pPr>
        <w:pStyle w:val="BodyText"/>
      </w:pPr>
      <w:r w:rsidRPr="00FD37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13A0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D376C" w:rsidP="00FD376C"/>
    <w:sectPr w:rsidSect="00FD37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6C" w:rsidRPr="000C66EC" w:rsidP="000C66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EC" w:rsidP="00FD3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C66EC" w:rsidP="00FD3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66EC" w:rsidP="00FD37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6C" w:rsidP="00FD3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66EC">
      <w:t>Approved</w:t>
    </w:r>
    <w:r w:rsidR="000C66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66E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66EC">
      <w:rPr>
        <w:noProof/>
      </w:rPr>
      <w:t>6</w:t>
    </w:r>
    <w:r>
      <w:rPr>
        <w:noProof/>
      </w:rPr>
      <w:fldChar w:fldCharType="end"/>
    </w:r>
  </w:p>
  <w:p w:rsidR="00FD376C" w:rsidP="00FD3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66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66EC">
      <w:t>Manufacturing Industry Skills Alliance</w:t>
    </w:r>
    <w:r w:rsidR="000C66EC">
      <w:fldChar w:fldCharType="end"/>
    </w:r>
  </w:p>
  <w:p w:rsidR="00FD376C" w:rsidP="00FD37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76C" w:rsidRPr="000C66EC" w:rsidP="000C66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EC" w:rsidRPr="002D2AF8" w:rsidP="00FD3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MSMOPS201 Cut polymer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C66EC" w:rsidP="00FD37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6C" w:rsidRPr="002D2AF8" w:rsidP="00FD3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66EC">
      <w:t>MSMOPS201 Cut polymer materials</w:t>
    </w:r>
    <w:r w:rsidR="000C66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66EC">
      <w:rPr>
        <w:noProof/>
      </w:rPr>
      <w:t>1 March 2025</w:t>
    </w:r>
    <w:r>
      <w:fldChar w:fldCharType="end"/>
    </w:r>
  </w:p>
  <w:p w:rsidR="00FD376C" w:rsidP="00FD37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BC5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98C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F246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7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7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7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7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7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7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7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7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7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7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76C"/>
  </w:style>
  <w:style w:type="character" w:customStyle="1" w:styleId="Heading1Char">
    <w:name w:val="Heading 1 Char"/>
    <w:basedOn w:val="DefaultParagraphFont"/>
    <w:link w:val="Heading1"/>
    <w:rsid w:val="00FD37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7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7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7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76C"/>
    <w:rPr>
      <w:b/>
      <w:spacing w:val="0"/>
    </w:rPr>
  </w:style>
  <w:style w:type="paragraph" w:styleId="ListBullet2">
    <w:name w:val="List Bullet 2"/>
    <w:basedOn w:val="List2"/>
    <w:rsid w:val="00FD37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7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7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7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7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7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7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7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7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7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7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7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7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7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7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7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7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7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7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7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7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7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7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7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7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7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7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7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7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7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7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76C"/>
    <w:rPr>
      <w:i/>
    </w:rPr>
  </w:style>
  <w:style w:type="paragraph" w:styleId="Caption">
    <w:name w:val="caption"/>
    <w:basedOn w:val="BodyText"/>
    <w:next w:val="Normal"/>
    <w:qFormat/>
    <w:rsid w:val="00FD37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7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7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76C"/>
  </w:style>
  <w:style w:type="paragraph" w:styleId="TableofFigures">
    <w:name w:val="table of figures"/>
    <w:basedOn w:val="Normal"/>
    <w:next w:val="Normal"/>
    <w:semiHidden/>
    <w:rsid w:val="00FD37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7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376C"/>
    <w:rPr>
      <w:rFonts w:ascii="Wingdings" w:hAnsi="Wingdings"/>
    </w:rPr>
  </w:style>
  <w:style w:type="paragraph" w:customStyle="1" w:styleId="TableHeading">
    <w:name w:val="Table Heading"/>
    <w:basedOn w:val="HeadingBase"/>
    <w:rsid w:val="00FD37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76C"/>
    <w:rPr>
      <w:color w:val="0033CC"/>
      <w:u w:val="none"/>
    </w:rPr>
  </w:style>
  <w:style w:type="paragraph" w:customStyle="1" w:styleId="BodyTextRight">
    <w:name w:val="Body Text Right"/>
    <w:basedOn w:val="BodyText"/>
    <w:rsid w:val="00FD37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7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7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7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7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7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76C"/>
    <w:rPr>
      <w:sz w:val="32"/>
    </w:rPr>
  </w:style>
  <w:style w:type="paragraph" w:customStyle="1" w:styleId="HeadingProcedure">
    <w:name w:val="Heading Procedure"/>
    <w:basedOn w:val="HeadingBase"/>
    <w:next w:val="Normal"/>
    <w:rsid w:val="00FD37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76C"/>
    <w:pPr>
      <w:spacing w:before="60" w:after="60"/>
    </w:pPr>
  </w:style>
  <w:style w:type="paragraph" w:styleId="ListContinue">
    <w:name w:val="List Continue"/>
    <w:basedOn w:val="List"/>
    <w:rsid w:val="00FD376C"/>
    <w:pPr>
      <w:ind w:firstLine="0"/>
    </w:pPr>
  </w:style>
  <w:style w:type="paragraph" w:customStyle="1" w:styleId="ListNote">
    <w:name w:val="List Note"/>
    <w:basedOn w:val="List"/>
    <w:rsid w:val="00FD37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7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7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76C"/>
    <w:rPr>
      <w:rFonts w:ascii="Courier New" w:hAnsi="Courier New"/>
    </w:rPr>
  </w:style>
  <w:style w:type="paragraph" w:customStyle="1" w:styleId="NoteBullet">
    <w:name w:val="Note Bullet"/>
    <w:basedOn w:val="Note"/>
    <w:rsid w:val="00FD37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7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7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7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7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7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7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76C"/>
    <w:rPr>
      <w:b/>
      <w:smallCaps/>
    </w:rPr>
  </w:style>
  <w:style w:type="paragraph" w:customStyle="1" w:styleId="TableListNumber">
    <w:name w:val="Table List Number"/>
    <w:basedOn w:val="ListNumber"/>
    <w:rsid w:val="00FD37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7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76C"/>
    <w:pPr>
      <w:numPr>
        <w:numId w:val="9"/>
      </w:numPr>
    </w:pPr>
  </w:style>
  <w:style w:type="paragraph" w:customStyle="1" w:styleId="ListAlpha2">
    <w:name w:val="List Alpha 2"/>
    <w:basedOn w:val="List2"/>
    <w:rsid w:val="00FD376C"/>
    <w:pPr>
      <w:numPr>
        <w:numId w:val="8"/>
      </w:numPr>
    </w:pPr>
  </w:style>
  <w:style w:type="paragraph" w:styleId="List2">
    <w:name w:val="List 2"/>
    <w:basedOn w:val="BodyText"/>
    <w:rsid w:val="00FD37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7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7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7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7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7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76C"/>
    <w:pPr>
      <w:numPr>
        <w:numId w:val="4"/>
      </w:numPr>
    </w:pPr>
  </w:style>
  <w:style w:type="paragraph" w:styleId="ListContinue2">
    <w:name w:val="List Continue 2"/>
    <w:basedOn w:val="List2"/>
    <w:rsid w:val="00FD376C"/>
    <w:pPr>
      <w:ind w:firstLine="0"/>
    </w:pPr>
  </w:style>
  <w:style w:type="paragraph" w:styleId="ListContinue3">
    <w:name w:val="List Continue 3"/>
    <w:basedOn w:val="List3"/>
    <w:rsid w:val="00FD376C"/>
    <w:pPr>
      <w:ind w:left="1021" w:firstLine="0"/>
    </w:pPr>
  </w:style>
  <w:style w:type="paragraph" w:styleId="ListContinue4">
    <w:name w:val="List Continue 4"/>
    <w:basedOn w:val="List4"/>
    <w:rsid w:val="00FD376C"/>
    <w:pPr>
      <w:ind w:firstLine="0"/>
    </w:pPr>
  </w:style>
  <w:style w:type="paragraph" w:styleId="ListContinue5">
    <w:name w:val="List Continue 5"/>
    <w:basedOn w:val="List5"/>
    <w:rsid w:val="00FD376C"/>
    <w:pPr>
      <w:ind w:firstLine="0"/>
    </w:pPr>
  </w:style>
  <w:style w:type="paragraph" w:styleId="ListNumber3">
    <w:name w:val="List Number 3"/>
    <w:basedOn w:val="List3"/>
    <w:rsid w:val="00FD376C"/>
    <w:pPr>
      <w:numPr>
        <w:numId w:val="5"/>
      </w:numPr>
    </w:pPr>
  </w:style>
  <w:style w:type="paragraph" w:styleId="ListNumber4">
    <w:name w:val="List Number 4"/>
    <w:basedOn w:val="List4"/>
    <w:rsid w:val="00FD376C"/>
    <w:pPr>
      <w:numPr>
        <w:numId w:val="6"/>
      </w:numPr>
    </w:pPr>
  </w:style>
  <w:style w:type="paragraph" w:styleId="ListNumber5">
    <w:name w:val="List Number 5"/>
    <w:basedOn w:val="List5"/>
    <w:rsid w:val="00FD376C"/>
    <w:pPr>
      <w:numPr>
        <w:numId w:val="7"/>
      </w:numPr>
    </w:pPr>
  </w:style>
  <w:style w:type="paragraph" w:styleId="BlockText">
    <w:name w:val="Block Text"/>
    <w:basedOn w:val="Normal"/>
    <w:rsid w:val="00FD37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7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76C"/>
    <w:rPr>
      <w:sz w:val="16"/>
      <w:vertAlign w:val="superscript"/>
    </w:rPr>
  </w:style>
  <w:style w:type="character" w:customStyle="1" w:styleId="Symbols">
    <w:name w:val="Symbols"/>
    <w:basedOn w:val="DefaultParagraphFont"/>
    <w:rsid w:val="00FD376C"/>
    <w:rPr>
      <w:rFonts w:ascii="Symbol" w:hAnsi="Symbol"/>
    </w:rPr>
  </w:style>
  <w:style w:type="character" w:customStyle="1" w:styleId="MenuOptions">
    <w:name w:val="Menu Options"/>
    <w:basedOn w:val="DefaultParagraphFont"/>
    <w:rsid w:val="00FD37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76C"/>
    <w:rPr>
      <w:b/>
    </w:rPr>
  </w:style>
  <w:style w:type="character" w:customStyle="1" w:styleId="Underlined">
    <w:name w:val="Underlined"/>
    <w:basedOn w:val="DefaultParagraphFont"/>
    <w:rsid w:val="00FD376C"/>
    <w:rPr>
      <w:u w:val="single"/>
    </w:rPr>
  </w:style>
  <w:style w:type="paragraph" w:customStyle="1" w:styleId="TableBodyTextRight">
    <w:name w:val="Table Body Text Right"/>
    <w:basedOn w:val="TableBodyText"/>
    <w:rsid w:val="00FD37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76C"/>
    <w:rPr>
      <w:sz w:val="18"/>
    </w:rPr>
  </w:style>
  <w:style w:type="paragraph" w:customStyle="1" w:styleId="BodySmallRight">
    <w:name w:val="Body Small Right"/>
    <w:basedOn w:val="BodyTextRight"/>
    <w:rsid w:val="00FD376C"/>
    <w:rPr>
      <w:sz w:val="18"/>
      <w:szCs w:val="18"/>
    </w:rPr>
  </w:style>
  <w:style w:type="paragraph" w:customStyle="1" w:styleId="MarginEdition">
    <w:name w:val="Margin Edition"/>
    <w:basedOn w:val="MarginNote"/>
    <w:rsid w:val="00FD37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76C"/>
    <w:rPr>
      <w:sz w:val="2"/>
      <w:szCs w:val="2"/>
    </w:rPr>
  </w:style>
  <w:style w:type="character" w:customStyle="1" w:styleId="Small">
    <w:name w:val="Small"/>
    <w:basedOn w:val="DefaultParagraphFont"/>
    <w:rsid w:val="00FD376C"/>
    <w:rPr>
      <w:sz w:val="16"/>
    </w:rPr>
  </w:style>
  <w:style w:type="paragraph" w:customStyle="1" w:styleId="WideTable">
    <w:name w:val="Wide Table"/>
    <w:basedOn w:val="Normal"/>
    <w:rsid w:val="00FD37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76C"/>
  </w:style>
  <w:style w:type="paragraph" w:styleId="Quote">
    <w:name w:val="Quote"/>
    <w:basedOn w:val="Heading1"/>
    <w:link w:val="QuoteChar"/>
    <w:qFormat/>
    <w:rsid w:val="00FD37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7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76C"/>
    <w:pPr>
      <w:pageBreakBefore/>
    </w:pPr>
  </w:style>
  <w:style w:type="paragraph" w:customStyle="1" w:styleId="Border">
    <w:name w:val="Border"/>
    <w:basedOn w:val="Normal"/>
    <w:qFormat/>
    <w:rsid w:val="00FD37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7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7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7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7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7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7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7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76C"/>
    <w:rPr>
      <w:u w:val="single"/>
    </w:rPr>
  </w:style>
  <w:style w:type="character" w:customStyle="1" w:styleId="BoldandItalics">
    <w:name w:val="Bold and Italics"/>
    <w:qFormat/>
    <w:rsid w:val="00FD376C"/>
    <w:rPr>
      <w:b/>
      <w:i/>
      <w:u w:val="none"/>
    </w:rPr>
  </w:style>
  <w:style w:type="paragraph" w:styleId="BalloonText">
    <w:name w:val="Balloon Text"/>
    <w:basedOn w:val="Normal"/>
    <w:link w:val="BalloonTextChar"/>
    <w:rsid w:val="00FD3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7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7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7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7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7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76C"/>
    <w:pPr>
      <w:spacing w:before="0" w:after="0"/>
    </w:pPr>
  </w:style>
  <w:style w:type="paragraph" w:customStyle="1" w:styleId="BodyTextBold">
    <w:name w:val="Body Text Bold"/>
    <w:basedOn w:val="BodyText"/>
    <w:qFormat/>
    <w:rsid w:val="00FD376C"/>
    <w:rPr>
      <w:b/>
    </w:rPr>
  </w:style>
  <w:style w:type="character" w:styleId="Hyperlink">
    <w:name w:val="Hyperlink"/>
    <w:basedOn w:val="DefaultParagraphFont"/>
    <w:uiPriority w:val="99"/>
    <w:unhideWhenUsed/>
    <w:rsid w:val="000C66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1339</Words>
  <Characters>8427</Characters>
  <Application>Microsoft Office Word</Application>
  <DocSecurity>0</DocSecurity>
  <Lines>300</Lines>
  <Paragraphs>203</Paragraphs>
  <ScaleCrop>false</ScaleCrop>
  <Company>Author-it Software Corporation Ltd.</Company>
  <LinksUpToDate>false</LinksUpToDate>
  <CharactersWithSpaces>9563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MSMOPS201 Cut polymer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2025-03-01T12:11:00Z</dcterms:modified>
</cp:coreProperties>
</file>