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04C" w:rsidP="00717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MSMOPS101 Make measurements</w:t>
      </w:r>
      <w:r>
        <w:fldChar w:fldCharType="end"/>
      </w:r>
    </w:p>
    <w:p w:rsidR="0071704C" w:rsidP="0071704C">
      <w:pPr>
        <w:pStyle w:val="Version"/>
        <w:sectPr w:rsidSect="00492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22EF" w:rsidP="004922EF">
      <w:pPr>
        <w:pStyle w:val="SuperHeading"/>
      </w:pPr>
      <w:r w:rsidRPr="004922EF">
        <w:t>Assessment Requirements for MSMOPS101 Make measurements</w:t>
      </w:r>
    </w:p>
    <w:p w:rsidR="00000000" w:rsidRPr="004922EF" w:rsidP="004922EF">
      <w:pPr>
        <w:pStyle w:val="Heading1"/>
      </w:pPr>
      <w:bookmarkStart w:id="1" w:name="O_1017386"/>
      <w:bookmarkEnd w:id="1"/>
      <w:r w:rsidRPr="004922EF">
        <w:t>Modification History</w:t>
      </w:r>
    </w:p>
    <w:p w:rsidR="00000000" w:rsidRPr="004922EF" w:rsidP="0071704C">
      <w:pPr>
        <w:pStyle w:val="BodyText"/>
      </w:pPr>
      <w:r w:rsidRPr="004922EF">
        <w:t xml:space="preserve">Release 2. Equivalent. Minor edits for improved clarity. Range of conditions removed. Duplication between Performance Evidence and Performance Criteria removed. Assessment conditions updated.  </w:t>
      </w:r>
    </w:p>
    <w:p w:rsidR="0071704C" w:rsidP="0071704C">
      <w:pPr>
        <w:pStyle w:val="BodyText"/>
      </w:pPr>
      <w:r w:rsidRPr="004922EF">
        <w:t>Release 1. Supersedes a</w:t>
      </w:r>
      <w:r w:rsidRPr="004922EF">
        <w:t>nd is equivalent to MSAPMOPS101A Make measurements.</w:t>
      </w:r>
    </w:p>
    <w:p w:rsidR="00000000" w:rsidRPr="004922EF" w:rsidP="004922EF">
      <w:pPr>
        <w:pStyle w:val="Heading1"/>
      </w:pPr>
      <w:bookmarkStart w:id="2" w:name="O_1017385"/>
      <w:bookmarkEnd w:id="2"/>
      <w:r w:rsidRPr="004922EF">
        <w:t>Performance Evidence</w:t>
      </w:r>
    </w:p>
    <w:p w:rsidR="00000000" w:rsidRPr="004922EF" w:rsidP="0071704C">
      <w:pPr>
        <w:pStyle w:val="BodyText"/>
      </w:pPr>
      <w:r w:rsidRPr="004922EF">
        <w:t>There must be evidence the candidate has completed the tasks outlined in the elements and performance criteria of this unit, and:</w:t>
      </w:r>
    </w:p>
    <w:p w:rsidR="00000000" w:rsidRPr="004922EF" w:rsidP="004922EF">
      <w:pPr>
        <w:pStyle w:val="ListBullet"/>
      </w:pPr>
      <w:r w:rsidRPr="004922EF">
        <w:t xml:space="preserve">performed and recorded at least </w:t>
      </w:r>
      <w:r w:rsidRPr="004922EF">
        <w:t>1 of the following workplace measurements:</w:t>
      </w:r>
    </w:p>
    <w:p w:rsidR="00000000" w:rsidRPr="004922EF" w:rsidP="004922EF">
      <w:pPr>
        <w:pStyle w:val="ListBullet2"/>
      </w:pPr>
      <w:r w:rsidRPr="004922EF">
        <w:t>extent</w:t>
      </w:r>
    </w:p>
    <w:p w:rsidR="00000000" w:rsidRPr="004922EF" w:rsidP="004922EF">
      <w:pPr>
        <w:pStyle w:val="ListBullet2"/>
      </w:pPr>
      <w:r w:rsidRPr="004922EF">
        <w:t>dimension</w:t>
      </w:r>
    </w:p>
    <w:p w:rsidR="00000000" w:rsidRPr="004922EF" w:rsidP="004922EF">
      <w:pPr>
        <w:pStyle w:val="ListBullet2"/>
      </w:pPr>
      <w:r w:rsidRPr="004922EF">
        <w:t>quantity</w:t>
      </w:r>
    </w:p>
    <w:p w:rsidR="00000000" w:rsidRPr="004922EF" w:rsidP="004922EF">
      <w:pPr>
        <w:pStyle w:val="ListBullet2"/>
      </w:pPr>
      <w:r w:rsidRPr="004922EF">
        <w:t>mass</w:t>
      </w:r>
    </w:p>
    <w:p w:rsidR="00000000" w:rsidRPr="004922EF" w:rsidP="004922EF">
      <w:pPr>
        <w:pStyle w:val="ListBullet2"/>
      </w:pPr>
      <w:r w:rsidRPr="004922EF">
        <w:t>capacity</w:t>
      </w:r>
    </w:p>
    <w:p w:rsidR="00000000" w:rsidRPr="004922EF" w:rsidP="004922EF">
      <w:pPr>
        <w:pStyle w:val="ListBullet2"/>
      </w:pPr>
      <w:r w:rsidRPr="004922EF">
        <w:t>capability</w:t>
      </w:r>
    </w:p>
    <w:p w:rsidR="0071704C" w:rsidP="004922EF">
      <w:pPr>
        <w:pStyle w:val="ListBullet"/>
      </w:pPr>
      <w:r w:rsidRPr="004922EF">
        <w:t>responded to routine and non-routine measuring problems in accordance with organisation procedures</w:t>
      </w:r>
    </w:p>
    <w:p w:rsidR="0071704C" w:rsidP="004922EF">
      <w:pPr>
        <w:pStyle w:val="ListBullet"/>
      </w:pPr>
    </w:p>
    <w:p w:rsidR="00000000" w:rsidRPr="004922EF" w:rsidP="004922EF">
      <w:pPr>
        <w:pStyle w:val="Heading1"/>
      </w:pPr>
      <w:bookmarkStart w:id="3" w:name="O_1017384"/>
      <w:bookmarkEnd w:id="3"/>
      <w:r w:rsidRPr="004922EF">
        <w:t>Knowledge Evidence</w:t>
      </w:r>
    </w:p>
    <w:p w:rsidR="00000000" w:rsidRPr="004922EF" w:rsidP="0071704C">
      <w:pPr>
        <w:pStyle w:val="BodyText"/>
      </w:pPr>
      <w:r w:rsidRPr="004922EF">
        <w:t>There must be evidence the candidate has knowledge of:</w:t>
      </w:r>
    </w:p>
    <w:p w:rsidR="00000000" w:rsidRPr="004922EF" w:rsidP="004922EF">
      <w:pPr>
        <w:pStyle w:val="ListBullet"/>
      </w:pPr>
      <w:r w:rsidRPr="004922EF">
        <w:t>basic units of measurement, including</w:t>
      </w:r>
    </w:p>
    <w:p w:rsidR="00000000" w:rsidRPr="004922EF" w:rsidP="004922EF">
      <w:pPr>
        <w:pStyle w:val="ListBullet2"/>
      </w:pPr>
      <w:r w:rsidRPr="004922EF">
        <w:t>kilogram</w:t>
      </w:r>
    </w:p>
    <w:p w:rsidR="00000000" w:rsidRPr="004922EF" w:rsidP="004922EF">
      <w:pPr>
        <w:pStyle w:val="ListBullet2"/>
      </w:pPr>
      <w:r w:rsidRPr="004922EF">
        <w:t>metre</w:t>
      </w:r>
    </w:p>
    <w:p w:rsidR="00000000" w:rsidRPr="004922EF" w:rsidP="004922EF">
      <w:pPr>
        <w:pStyle w:val="ListBullet2"/>
      </w:pPr>
      <w:r w:rsidRPr="004922EF">
        <w:t>second</w:t>
      </w:r>
    </w:p>
    <w:p w:rsidR="00000000" w:rsidRPr="004922EF" w:rsidP="004922EF">
      <w:pPr>
        <w:pStyle w:val="ListBullet"/>
      </w:pPr>
      <w:r w:rsidRPr="004922EF">
        <w:t>types of measuring devices, including how, when and why they are used</w:t>
      </w:r>
    </w:p>
    <w:p w:rsidR="00000000" w:rsidRPr="004922EF" w:rsidP="004922EF">
      <w:pPr>
        <w:pStyle w:val="ListBullet"/>
      </w:pPr>
      <w:r w:rsidRPr="004922EF">
        <w:t>purpose of equipment calibration and methods of checking equipment i</w:t>
      </w:r>
      <w:r w:rsidRPr="004922EF">
        <w:t xml:space="preserve">s within calibration </w:t>
      </w:r>
    </w:p>
    <w:p w:rsidR="0071704C" w:rsidP="004922EF">
      <w:pPr>
        <w:pStyle w:val="ListBullet"/>
      </w:pPr>
      <w:r w:rsidRPr="004922EF">
        <w:t>routine problems that may arise in the work environment and corrective action and reporting procedures appropriate to the problem cause.</w:t>
      </w:r>
    </w:p>
    <w:p w:rsidR="0071704C" w:rsidP="004922EF">
      <w:pPr>
        <w:pStyle w:val="ListBullet"/>
      </w:pPr>
    </w:p>
    <w:p w:rsidR="00000000" w:rsidRPr="004922EF" w:rsidP="004922EF">
      <w:pPr>
        <w:pStyle w:val="Heading1"/>
      </w:pPr>
      <w:bookmarkStart w:id="4" w:name="O_1017383"/>
      <w:bookmarkEnd w:id="4"/>
      <w:r w:rsidRPr="004922EF">
        <w:t>Assessment Conditions</w:t>
      </w:r>
    </w:p>
    <w:p w:rsidR="00000000" w:rsidRPr="004922EF" w:rsidP="0071704C">
      <w:pPr>
        <w:pStyle w:val="BodyText"/>
      </w:pPr>
      <w:r w:rsidRPr="004922EF">
        <w:t>Skills must have been demonstrated in the workplac</w:t>
      </w:r>
      <w:r w:rsidRPr="004922EF">
        <w:t xml:space="preserve">e or in a simulated environment that reflects workplace conditions and contingencies. The following conditions must be met for this unit: </w:t>
      </w:r>
    </w:p>
    <w:p w:rsidR="00000000" w:rsidRPr="004922EF" w:rsidP="004922EF">
      <w:pPr>
        <w:pStyle w:val="ListBullet"/>
      </w:pPr>
      <w:r w:rsidRPr="004922EF">
        <w:t xml:space="preserve">use of suitable facilities, equipment and resources, including: </w:t>
      </w:r>
    </w:p>
    <w:p w:rsidR="00000000" w:rsidRPr="004922EF" w:rsidP="004922EF">
      <w:pPr>
        <w:pStyle w:val="ListBullet2"/>
      </w:pPr>
      <w:r w:rsidRPr="004922EF">
        <w:t>measuring devices and equipment</w:t>
      </w:r>
    </w:p>
    <w:p w:rsidR="00000000" w:rsidRPr="004922EF" w:rsidP="004922EF">
      <w:pPr>
        <w:pStyle w:val="ListBullet2"/>
      </w:pPr>
      <w:r w:rsidRPr="004922EF">
        <w:t>calibration proced</w:t>
      </w:r>
      <w:r w:rsidRPr="004922EF">
        <w:t>ures</w:t>
      </w:r>
    </w:p>
    <w:p w:rsidR="0071704C" w:rsidP="0071704C">
      <w:pPr>
        <w:pStyle w:val="BodyText"/>
      </w:pPr>
      <w:r w:rsidRPr="004922EF">
        <w:t>Assessors must satisfy the NVR/AQTF mandatory competency requirements for assessors.</w:t>
      </w:r>
    </w:p>
    <w:p w:rsidR="00000000" w:rsidRPr="004922EF" w:rsidP="004922EF">
      <w:pPr>
        <w:pStyle w:val="Heading1"/>
      </w:pPr>
      <w:bookmarkStart w:id="5" w:name="O_1017398"/>
      <w:bookmarkEnd w:id="5"/>
      <w:r w:rsidRPr="004922EF">
        <w:t>Links</w:t>
      </w:r>
    </w:p>
    <w:p w:rsidR="00000000" w:rsidRPr="004922EF" w:rsidP="0071704C">
      <w:pPr>
        <w:pStyle w:val="BodyText"/>
      </w:pPr>
      <w:r w:rsidRPr="004922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C4AB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922EF" w:rsidP="004922EF"/>
    <w:sectPr w:rsidSect="004922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2EF" w:rsidRPr="0071704C" w:rsidP="00717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04C" w:rsidP="00492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04C" w:rsidP="00492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704C" w:rsidP="00492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2EF" w:rsidRPr="0071704C" w:rsidP="00717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04C" w:rsidRPr="002D2AF8" w:rsidP="00492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MSMOPS101 Make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1704C" w:rsidP="00492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088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DEB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309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2EF"/>
  </w:style>
  <w:style w:type="character" w:customStyle="1" w:styleId="Heading1Char">
    <w:name w:val="Heading 1 Char"/>
    <w:basedOn w:val="DefaultParagraphFont"/>
    <w:link w:val="Heading1"/>
    <w:rsid w:val="00492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2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2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22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2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2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22EF"/>
    <w:rPr>
      <w:b/>
      <w:spacing w:val="0"/>
    </w:rPr>
  </w:style>
  <w:style w:type="paragraph" w:customStyle="1" w:styleId="SuperTitle">
    <w:name w:val="SuperTitle"/>
    <w:basedOn w:val="Title"/>
    <w:rsid w:val="00492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2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2EF"/>
    <w:rPr>
      <w:i/>
    </w:rPr>
  </w:style>
  <w:style w:type="paragraph" w:styleId="Caption">
    <w:name w:val="caption"/>
    <w:basedOn w:val="BodyText"/>
    <w:next w:val="Normal"/>
    <w:qFormat/>
    <w:rsid w:val="00492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2EF"/>
  </w:style>
  <w:style w:type="paragraph" w:styleId="TableofFigures">
    <w:name w:val="table of figures"/>
    <w:basedOn w:val="Normal"/>
    <w:next w:val="Normal"/>
    <w:semiHidden/>
    <w:rsid w:val="00492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2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22EF"/>
    <w:rPr>
      <w:rFonts w:ascii="Wingdings" w:hAnsi="Wingdings"/>
    </w:rPr>
  </w:style>
  <w:style w:type="paragraph" w:customStyle="1" w:styleId="TableHeading">
    <w:name w:val="Table Heading"/>
    <w:basedOn w:val="HeadingBase"/>
    <w:rsid w:val="00492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2EF"/>
    <w:rPr>
      <w:color w:val="0033CC"/>
      <w:u w:val="none"/>
    </w:rPr>
  </w:style>
  <w:style w:type="paragraph" w:customStyle="1" w:styleId="BodyTextRight">
    <w:name w:val="Body Text Right"/>
    <w:basedOn w:val="BodyText"/>
    <w:rsid w:val="00492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2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2EF"/>
    <w:rPr>
      <w:sz w:val="32"/>
    </w:rPr>
  </w:style>
  <w:style w:type="paragraph" w:customStyle="1" w:styleId="HeadingProcedure">
    <w:name w:val="Heading Procedure"/>
    <w:basedOn w:val="HeadingBase"/>
    <w:next w:val="Normal"/>
    <w:rsid w:val="00492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2EF"/>
    <w:pPr>
      <w:spacing w:before="60" w:after="60"/>
    </w:pPr>
  </w:style>
  <w:style w:type="paragraph" w:styleId="ListContinue">
    <w:name w:val="List Continue"/>
    <w:basedOn w:val="List"/>
    <w:rsid w:val="004922EF"/>
    <w:pPr>
      <w:ind w:firstLine="0"/>
    </w:pPr>
  </w:style>
  <w:style w:type="paragraph" w:customStyle="1" w:styleId="ListNote">
    <w:name w:val="List Note"/>
    <w:basedOn w:val="List"/>
    <w:rsid w:val="00492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2EF"/>
    <w:rPr>
      <w:rFonts w:ascii="Courier New" w:hAnsi="Courier New"/>
    </w:rPr>
  </w:style>
  <w:style w:type="paragraph" w:customStyle="1" w:styleId="NoteBullet">
    <w:name w:val="Note Bullet"/>
    <w:basedOn w:val="Note"/>
    <w:rsid w:val="00492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2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2EF"/>
    <w:rPr>
      <w:b/>
      <w:smallCaps/>
    </w:rPr>
  </w:style>
  <w:style w:type="paragraph" w:customStyle="1" w:styleId="TableListNumber">
    <w:name w:val="Table List Number"/>
    <w:basedOn w:val="ListNumber"/>
    <w:rsid w:val="00492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2EF"/>
    <w:pPr>
      <w:numPr>
        <w:numId w:val="9"/>
      </w:numPr>
    </w:pPr>
  </w:style>
  <w:style w:type="paragraph" w:customStyle="1" w:styleId="ListAlpha2">
    <w:name w:val="List Alpha 2"/>
    <w:basedOn w:val="List2"/>
    <w:rsid w:val="004922EF"/>
    <w:pPr>
      <w:numPr>
        <w:numId w:val="8"/>
      </w:numPr>
    </w:pPr>
  </w:style>
  <w:style w:type="paragraph" w:styleId="List2">
    <w:name w:val="List 2"/>
    <w:basedOn w:val="BodyText"/>
    <w:rsid w:val="00492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2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2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2EF"/>
    <w:pPr>
      <w:numPr>
        <w:numId w:val="4"/>
      </w:numPr>
    </w:pPr>
  </w:style>
  <w:style w:type="paragraph" w:styleId="ListContinue2">
    <w:name w:val="List Continue 2"/>
    <w:basedOn w:val="List2"/>
    <w:rsid w:val="004922EF"/>
    <w:pPr>
      <w:ind w:firstLine="0"/>
    </w:pPr>
  </w:style>
  <w:style w:type="paragraph" w:styleId="ListContinue3">
    <w:name w:val="List Continue 3"/>
    <w:basedOn w:val="List3"/>
    <w:rsid w:val="004922EF"/>
    <w:pPr>
      <w:ind w:left="1021" w:firstLine="0"/>
    </w:pPr>
  </w:style>
  <w:style w:type="paragraph" w:styleId="ListContinue4">
    <w:name w:val="List Continue 4"/>
    <w:basedOn w:val="List4"/>
    <w:rsid w:val="004922EF"/>
    <w:pPr>
      <w:ind w:firstLine="0"/>
    </w:pPr>
  </w:style>
  <w:style w:type="paragraph" w:styleId="ListContinue5">
    <w:name w:val="List Continue 5"/>
    <w:basedOn w:val="List5"/>
    <w:rsid w:val="004922EF"/>
    <w:pPr>
      <w:ind w:firstLine="0"/>
    </w:pPr>
  </w:style>
  <w:style w:type="paragraph" w:styleId="ListNumber3">
    <w:name w:val="List Number 3"/>
    <w:basedOn w:val="List3"/>
    <w:rsid w:val="004922EF"/>
    <w:pPr>
      <w:numPr>
        <w:numId w:val="5"/>
      </w:numPr>
    </w:pPr>
  </w:style>
  <w:style w:type="paragraph" w:styleId="ListNumber4">
    <w:name w:val="List Number 4"/>
    <w:basedOn w:val="List4"/>
    <w:rsid w:val="004922EF"/>
    <w:pPr>
      <w:numPr>
        <w:numId w:val="6"/>
      </w:numPr>
    </w:pPr>
  </w:style>
  <w:style w:type="paragraph" w:styleId="ListNumber5">
    <w:name w:val="List Number 5"/>
    <w:basedOn w:val="List5"/>
    <w:rsid w:val="004922EF"/>
    <w:pPr>
      <w:numPr>
        <w:numId w:val="7"/>
      </w:numPr>
    </w:pPr>
  </w:style>
  <w:style w:type="paragraph" w:styleId="BlockText">
    <w:name w:val="Block Text"/>
    <w:basedOn w:val="Normal"/>
    <w:rsid w:val="00492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2EF"/>
    <w:rPr>
      <w:sz w:val="16"/>
      <w:vertAlign w:val="superscript"/>
    </w:rPr>
  </w:style>
  <w:style w:type="character" w:customStyle="1" w:styleId="Symbols">
    <w:name w:val="Symbols"/>
    <w:basedOn w:val="DefaultParagraphFont"/>
    <w:rsid w:val="004922EF"/>
    <w:rPr>
      <w:rFonts w:ascii="Symbol" w:hAnsi="Symbol"/>
    </w:rPr>
  </w:style>
  <w:style w:type="character" w:customStyle="1" w:styleId="MenuOptions">
    <w:name w:val="Menu Options"/>
    <w:basedOn w:val="DefaultParagraphFont"/>
    <w:rsid w:val="00492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2EF"/>
    <w:rPr>
      <w:b/>
    </w:rPr>
  </w:style>
  <w:style w:type="character" w:customStyle="1" w:styleId="Underlined">
    <w:name w:val="Underlined"/>
    <w:basedOn w:val="DefaultParagraphFont"/>
    <w:rsid w:val="004922EF"/>
    <w:rPr>
      <w:u w:val="single"/>
    </w:rPr>
  </w:style>
  <w:style w:type="paragraph" w:customStyle="1" w:styleId="TableBodyTextRight">
    <w:name w:val="Table Body Text Right"/>
    <w:basedOn w:val="TableBodyText"/>
    <w:rsid w:val="00492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2EF"/>
    <w:rPr>
      <w:sz w:val="18"/>
    </w:rPr>
  </w:style>
  <w:style w:type="paragraph" w:customStyle="1" w:styleId="BodySmallRight">
    <w:name w:val="Body Small Right"/>
    <w:basedOn w:val="BodyTextRight"/>
    <w:rsid w:val="004922EF"/>
    <w:rPr>
      <w:sz w:val="18"/>
      <w:szCs w:val="18"/>
    </w:rPr>
  </w:style>
  <w:style w:type="paragraph" w:customStyle="1" w:styleId="MarginEdition">
    <w:name w:val="Margin Edition"/>
    <w:basedOn w:val="MarginNote"/>
    <w:rsid w:val="00492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2EF"/>
    <w:rPr>
      <w:sz w:val="2"/>
      <w:szCs w:val="2"/>
    </w:rPr>
  </w:style>
  <w:style w:type="character" w:customStyle="1" w:styleId="Small">
    <w:name w:val="Small"/>
    <w:basedOn w:val="DefaultParagraphFont"/>
    <w:rsid w:val="004922EF"/>
    <w:rPr>
      <w:sz w:val="16"/>
    </w:rPr>
  </w:style>
  <w:style w:type="paragraph" w:customStyle="1" w:styleId="WideTable">
    <w:name w:val="Wide Table"/>
    <w:basedOn w:val="Normal"/>
    <w:rsid w:val="00492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2EF"/>
  </w:style>
  <w:style w:type="paragraph" w:styleId="Quote">
    <w:name w:val="Quote"/>
    <w:basedOn w:val="Heading1"/>
    <w:link w:val="QuoteChar"/>
    <w:qFormat/>
    <w:rsid w:val="00492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2EF"/>
    <w:pPr>
      <w:pageBreakBefore/>
    </w:pPr>
  </w:style>
  <w:style w:type="paragraph" w:customStyle="1" w:styleId="Border">
    <w:name w:val="Border"/>
    <w:basedOn w:val="Normal"/>
    <w:qFormat/>
    <w:rsid w:val="00492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2EF"/>
    <w:rPr>
      <w:u w:val="single"/>
    </w:rPr>
  </w:style>
  <w:style w:type="character" w:customStyle="1" w:styleId="BoldandItalics">
    <w:name w:val="Bold and Italics"/>
    <w:qFormat/>
    <w:rsid w:val="004922EF"/>
    <w:rPr>
      <w:b/>
      <w:i/>
      <w:u w:val="none"/>
    </w:rPr>
  </w:style>
  <w:style w:type="paragraph" w:styleId="BalloonText">
    <w:name w:val="Balloon Text"/>
    <w:basedOn w:val="Normal"/>
    <w:link w:val="BalloonTextChar"/>
    <w:rsid w:val="00492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2EF"/>
    <w:pPr>
      <w:spacing w:before="0" w:after="0"/>
    </w:pPr>
  </w:style>
  <w:style w:type="paragraph" w:customStyle="1" w:styleId="BodyTextBold">
    <w:name w:val="Body Text Bold"/>
    <w:basedOn w:val="BodyText"/>
    <w:qFormat/>
    <w:rsid w:val="004922EF"/>
    <w:rPr>
      <w:b/>
    </w:rPr>
  </w:style>
  <w:style w:type="character" w:styleId="Hyperlink">
    <w:name w:val="Hyperlink"/>
    <w:basedOn w:val="DefaultParagraphFont"/>
    <w:uiPriority w:val="99"/>
    <w:unhideWhenUsed/>
    <w:rsid w:val="00717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1712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MSMOPS101 Make measurements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2023-02-03T05:52:00Z</dcterms:created>
  <dcterms:modified xsi:type="dcterms:W3CDTF">2023-02-03T05:52:00Z</dcterms:modified>
</cp:coreProperties>
</file>