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E1B" w:rsidP="00010E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MSMENV472 Implement and monitor environmentally sustainable work practices</w:t>
      </w:r>
      <w:r>
        <w:fldChar w:fldCharType="end"/>
      </w:r>
    </w:p>
    <w:p w:rsidR="00010E1B" w:rsidP="00010E1B">
      <w:pPr>
        <w:pStyle w:val="Version"/>
        <w:sectPr w:rsidSect="006C6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4FB" w:rsidP="006C64FB">
      <w:pPr>
        <w:pStyle w:val="SuperHeading"/>
      </w:pPr>
      <w:r w:rsidRPr="006C64FB">
        <w:t>Assessment Requirements for MSMENV472 Implement and monitor environmentally sustainable work practices</w:t>
      </w:r>
    </w:p>
    <w:p w:rsidR="00000000" w:rsidRPr="006C64FB" w:rsidP="006C64FB">
      <w:pPr>
        <w:pStyle w:val="Heading1"/>
      </w:pPr>
      <w:bookmarkStart w:id="1" w:name="O_852008"/>
      <w:bookmarkEnd w:id="1"/>
      <w:r w:rsidRPr="006C64FB">
        <w:t>Modification History</w:t>
      </w:r>
    </w:p>
    <w:p w:rsidR="00000000" w:rsidRPr="006C64FB" w:rsidP="00010E1B">
      <w:pPr>
        <w:pStyle w:val="BodyText"/>
      </w:pPr>
      <w:r w:rsidRPr="006C64FB">
        <w:t>Release 1. Supersedes and is equivalent to M</w:t>
      </w:r>
      <w:r w:rsidRPr="006C64FB">
        <w:t>SAENV472B Implement and monitor environmentally sustainable work practices</w:t>
      </w:r>
    </w:p>
    <w:p w:rsidR="00000000" w:rsidRPr="006C64FB" w:rsidP="006C64FB">
      <w:pPr>
        <w:pStyle w:val="Heading1"/>
      </w:pPr>
      <w:bookmarkStart w:id="2" w:name="O_852011"/>
      <w:bookmarkEnd w:id="2"/>
      <w:r w:rsidRPr="006C64FB">
        <w:t>Performance Evidence</w:t>
      </w:r>
    </w:p>
    <w:p w:rsidR="00000000" w:rsidRPr="006C64FB" w:rsidP="00010E1B">
      <w:pPr>
        <w:pStyle w:val="BodyText"/>
      </w:pPr>
      <w:r w:rsidRPr="006C64FB">
        <w:t>Evidence required to demonstrate competence in this unit must be relevant to and satisfy the requirements of the elements and performance crite</w:t>
      </w:r>
      <w:r w:rsidRPr="006C64FB">
        <w:t>ria and must include the ability to:</w:t>
      </w:r>
    </w:p>
    <w:p w:rsidR="00000000" w:rsidRPr="006C64FB" w:rsidP="006C64FB">
      <w:pPr>
        <w:pStyle w:val="ListBullet"/>
      </w:pPr>
      <w:r w:rsidRPr="006C64FB">
        <w:t>investigate/analyse resource usage</w:t>
      </w:r>
    </w:p>
    <w:p w:rsidR="00000000" w:rsidRPr="006C64FB" w:rsidP="006C64FB">
      <w:pPr>
        <w:pStyle w:val="ListBullet"/>
      </w:pPr>
      <w:r w:rsidRPr="006C64FB">
        <w:t>evaluate improvement alternatives and set targets</w:t>
      </w:r>
    </w:p>
    <w:p w:rsidR="00000000" w:rsidRPr="006C64FB" w:rsidP="006C64FB">
      <w:pPr>
        <w:pStyle w:val="ListBullet"/>
      </w:pPr>
      <w:r w:rsidRPr="006C64FB">
        <w:t>implement improvements within the limit of own authority</w:t>
      </w:r>
    </w:p>
    <w:p w:rsidR="00000000" w:rsidRPr="006C64FB" w:rsidP="006C64FB">
      <w:pPr>
        <w:pStyle w:val="ListBullet"/>
      </w:pPr>
      <w:r w:rsidRPr="006C64FB">
        <w:t>monitor the performance of improvements.</w:t>
      </w:r>
    </w:p>
    <w:p w:rsidR="00000000" w:rsidRPr="006C64FB" w:rsidP="006C64FB">
      <w:pPr>
        <w:pStyle w:val="AllowPageBreak"/>
      </w:pPr>
    </w:p>
    <w:p w:rsidR="00000000" w:rsidRPr="006C64FB" w:rsidP="006C64FB">
      <w:pPr>
        <w:pStyle w:val="Heading1"/>
      </w:pPr>
      <w:bookmarkStart w:id="3" w:name="O_852010"/>
      <w:bookmarkEnd w:id="3"/>
      <w:r w:rsidRPr="006C64FB">
        <w:t>Knowledge Evidence</w:t>
      </w:r>
    </w:p>
    <w:p w:rsidR="00000000" w:rsidRPr="006C64FB" w:rsidP="00010E1B">
      <w:pPr>
        <w:pStyle w:val="BodyText"/>
      </w:pPr>
      <w:r w:rsidRPr="006C64FB">
        <w:t>Evidence must be provided that demonstrates knowledge of:</w:t>
      </w:r>
    </w:p>
    <w:p w:rsidR="00000000" w:rsidRPr="006C64FB" w:rsidP="006C64FB">
      <w:pPr>
        <w:pStyle w:val="ListBullet"/>
      </w:pPr>
      <w:r w:rsidRPr="006C64FB">
        <w:t>relevant environmental and resource efficiency issues, specific to industry practices, including:</w:t>
      </w:r>
    </w:p>
    <w:p w:rsidR="00000000" w:rsidRPr="006C64FB" w:rsidP="006C64FB">
      <w:pPr>
        <w:pStyle w:val="ListBullet2"/>
      </w:pPr>
      <w:r w:rsidRPr="006C64FB">
        <w:t>contribution to climate change and other macro threats that can arise from materials and work pro</w:t>
      </w:r>
      <w:r w:rsidRPr="006C64FB">
        <w:t>cesses used</w:t>
      </w:r>
    </w:p>
    <w:p w:rsidR="00000000" w:rsidRPr="006C64FB" w:rsidP="006C64FB">
      <w:pPr>
        <w:pStyle w:val="ListBullet2"/>
      </w:pPr>
      <w:r w:rsidRPr="006C64FB">
        <w:t>regulated environmental issues</w:t>
      </w:r>
    </w:p>
    <w:p w:rsidR="00000000" w:rsidRPr="006C64FB" w:rsidP="006C64FB">
      <w:pPr>
        <w:pStyle w:val="ListBullet2"/>
      </w:pPr>
      <w:r w:rsidRPr="006C64FB">
        <w:t>issues relevant to licencing conditions</w:t>
      </w:r>
    </w:p>
    <w:p w:rsidR="00000000" w:rsidRPr="006C64FB" w:rsidP="006C64FB">
      <w:pPr>
        <w:pStyle w:val="ListBullet"/>
      </w:pPr>
      <w:r w:rsidRPr="006C64FB">
        <w:t>best practice environmental approaches relevant to own area of responsibility</w:t>
      </w:r>
    </w:p>
    <w:p w:rsidR="00000000" w:rsidRPr="006C64FB" w:rsidP="006C64FB">
      <w:pPr>
        <w:pStyle w:val="ListBullet"/>
      </w:pPr>
      <w:r w:rsidRPr="006C64FB">
        <w:t>methods for measuring and calculating resource usage.</w:t>
      </w:r>
    </w:p>
    <w:p w:rsidR="00000000" w:rsidRPr="006C64FB" w:rsidP="006C64FB">
      <w:pPr>
        <w:pStyle w:val="AllowPageBreak"/>
      </w:pPr>
    </w:p>
    <w:p w:rsidR="00000000" w:rsidRPr="006C64FB" w:rsidP="006C64FB">
      <w:pPr>
        <w:pStyle w:val="Heading1"/>
      </w:pPr>
      <w:bookmarkStart w:id="4" w:name="O_852009"/>
      <w:bookmarkEnd w:id="4"/>
      <w:r w:rsidRPr="006C64FB">
        <w:t>Assessment Conditions</w:t>
      </w:r>
    </w:p>
    <w:p w:rsidR="00000000" w:rsidRPr="006C64FB" w:rsidP="006C64FB">
      <w:pPr>
        <w:pStyle w:val="ListBullet"/>
      </w:pPr>
      <w:r w:rsidRPr="006C64FB">
        <w:t>The unit should be assessed holistically and the judgement of competence based on a holistic assessment of the evidence.</w:t>
      </w:r>
    </w:p>
    <w:p w:rsidR="00000000" w:rsidRPr="006C64FB" w:rsidP="006C64FB">
      <w:pPr>
        <w:pStyle w:val="ListBullet"/>
      </w:pPr>
      <w:r w:rsidRPr="006C64FB">
        <w:t>The collection of performance evidence:</w:t>
      </w:r>
    </w:p>
    <w:p w:rsidR="00000000" w:rsidRPr="006C64FB" w:rsidP="006C64FB">
      <w:pPr>
        <w:pStyle w:val="ListBullet2"/>
      </w:pPr>
      <w:r w:rsidRPr="006C64FB">
        <w:t>should occur over a range of situations</w:t>
      </w:r>
    </w:p>
    <w:p w:rsidR="00000000" w:rsidRPr="006C64FB" w:rsidP="006C64FB">
      <w:pPr>
        <w:pStyle w:val="ListBullet2"/>
      </w:pPr>
      <w:r w:rsidRPr="006C64FB">
        <w:t>will typically include a supervisor/third-party report</w:t>
      </w:r>
      <w:r w:rsidRPr="006C64FB">
        <w:t xml:space="preserve"> focusing on consistent performance and problem recognition and solving. A supervisor/third-party report must be prepared by someone who has a direct, relevant, current relationship with the person being assessed and who is in a position to form a judgemen</w:t>
      </w:r>
      <w:r w:rsidRPr="006C64FB">
        <w:t xml:space="preserve">t on workplace performance relevant to the unit of competency </w:t>
      </w:r>
    </w:p>
    <w:p w:rsidR="00000000" w:rsidRPr="006C64FB" w:rsidP="006C64FB">
      <w:pPr>
        <w:pStyle w:val="ListBullet2"/>
      </w:pPr>
      <w:r w:rsidRPr="006C64FB">
        <w:t>will typically include the use of appropriate tools, equipment and documents</w:t>
      </w:r>
    </w:p>
    <w:p w:rsidR="00000000" w:rsidRPr="006C64FB" w:rsidP="006C64FB">
      <w:pPr>
        <w:pStyle w:val="ListBullet2"/>
      </w:pPr>
      <w:r w:rsidRPr="006C64FB">
        <w:t>may use industry-based simulation for all or part of the unit particularly where safety, lack of opportunity or sign</w:t>
      </w:r>
      <w:r w:rsidRPr="006C64FB">
        <w:t>ificant cost is an issue.</w:t>
      </w:r>
    </w:p>
    <w:p w:rsidR="00000000" w:rsidRPr="006C64FB" w:rsidP="006C64FB">
      <w:pPr>
        <w:pStyle w:val="ListBullet"/>
      </w:pPr>
      <w:r w:rsidRPr="006C64FB">
        <w:t>Assessment should occur in operational workplace situations. Where this is not possible, or where personal safety or environmental damage are limiting factors, assessment must occur in a sufficiently rigorous simulated environmen</w:t>
      </w:r>
      <w:r w:rsidRPr="006C64FB">
        <w:t xml:space="preserve">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6C64FB" w:rsidP="006C64FB">
      <w:pPr>
        <w:pStyle w:val="ListBullet"/>
      </w:pPr>
      <w:r w:rsidRPr="006C64FB">
        <w:t>Assessment in a simu</w:t>
      </w:r>
      <w:r w:rsidRPr="006C64FB">
        <w:t xml:space="preserve">lated environment should use evidence collected from one or more of: </w:t>
      </w:r>
    </w:p>
    <w:p w:rsidR="00000000" w:rsidRPr="006C64FB" w:rsidP="006C64FB">
      <w:pPr>
        <w:pStyle w:val="ListBullet2"/>
      </w:pPr>
      <w:r w:rsidRPr="006C64FB">
        <w:t>walk-throughs</w:t>
      </w:r>
    </w:p>
    <w:p w:rsidR="00000000" w:rsidRPr="006C64FB" w:rsidP="006C64FB">
      <w:pPr>
        <w:pStyle w:val="ListBullet2"/>
      </w:pPr>
      <w:r w:rsidRPr="006C64FB">
        <w:t>pilot plant operation</w:t>
      </w:r>
    </w:p>
    <w:p w:rsidR="00000000" w:rsidRPr="006C64FB" w:rsidP="006C64FB">
      <w:pPr>
        <w:pStyle w:val="ListBullet2"/>
      </w:pPr>
      <w:r w:rsidRPr="006C64FB">
        <w:t xml:space="preserve">demonstration of skills </w:t>
      </w:r>
    </w:p>
    <w:p w:rsidR="00000000" w:rsidRPr="006C64FB" w:rsidP="006C64FB">
      <w:pPr>
        <w:pStyle w:val="ListBullet2"/>
      </w:pPr>
      <w:r w:rsidRPr="006C64FB">
        <w:t xml:space="preserve">industry based case studies/scenarios </w:t>
      </w:r>
    </w:p>
    <w:p w:rsidR="00000000" w:rsidRPr="006C64FB" w:rsidP="006C64FB">
      <w:pPr>
        <w:pStyle w:val="ListBullet2"/>
      </w:pPr>
      <w:r w:rsidRPr="006C64FB">
        <w:t>‘what ifs’.</w:t>
      </w:r>
    </w:p>
    <w:p w:rsidR="00000000" w:rsidRPr="006C64FB" w:rsidP="006C64FB">
      <w:pPr>
        <w:pStyle w:val="ListBullet"/>
      </w:pPr>
      <w:r w:rsidRPr="006C64FB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6C64FB" w:rsidP="006C64FB">
      <w:pPr>
        <w:pStyle w:val="ListBullet"/>
      </w:pPr>
      <w:r w:rsidRPr="006C64FB">
        <w:t xml:space="preserve">Assessment processes and techniques </w:t>
      </w:r>
      <w:r w:rsidRPr="006C64FB">
        <w:t>must be appropriate to the language, literacy and numeracy requirements of the work being performed and the needs of the candidate.</w:t>
      </w:r>
    </w:p>
    <w:p w:rsidR="00000000" w:rsidRPr="006C64FB" w:rsidP="006C64FB">
      <w:pPr>
        <w:pStyle w:val="ListBullet"/>
      </w:pPr>
      <w:r w:rsidRPr="006C64FB">
        <w:t>Conditions for assessment must include access to all tools, equipment, materials and documentation required, including relev</w:t>
      </w:r>
      <w:r w:rsidRPr="006C64FB">
        <w:t>ant workplace procedures, product and manufacturing specifications associated with this unit.</w:t>
      </w:r>
    </w:p>
    <w:p w:rsidR="00000000" w:rsidRPr="006C64FB" w:rsidP="006C64FB">
      <w:pPr>
        <w:pStyle w:val="ListBullet"/>
      </w:pPr>
      <w:r w:rsidRPr="006C64FB">
        <w:t>The regulatory framework will be reflected in workplace policies and procedures and is not required to be independently assessed.</w:t>
      </w:r>
    </w:p>
    <w:p w:rsidR="00000000" w:rsidRPr="006C64FB" w:rsidP="006C64FB">
      <w:pPr>
        <w:pStyle w:val="ListBullet"/>
      </w:pPr>
      <w:r w:rsidRPr="006C64FB">
        <w:t>Foundation skills are integral t</w:t>
      </w:r>
      <w:r w:rsidRPr="006C64FB">
        <w:t>o competent performance of the unit and should not be assessed separately.</w:t>
      </w:r>
    </w:p>
    <w:p w:rsidR="00000000" w:rsidRPr="006C64FB" w:rsidP="006C64FB">
      <w:pPr>
        <w:pStyle w:val="ListBullet"/>
      </w:pPr>
      <w:r w:rsidRPr="006C64FB">
        <w:t>As a minimum, assessors must satisfy the Standards for Registered Training Organisations 2015 assessor requirements.</w:t>
      </w:r>
    </w:p>
    <w:p w:rsidR="00000000" w:rsidRPr="006C64FB" w:rsidP="006C64FB">
      <w:pPr>
        <w:pStyle w:val="AllowPageBreak"/>
      </w:pPr>
    </w:p>
    <w:p w:rsidR="00000000" w:rsidRPr="006C64FB" w:rsidP="006C64FB">
      <w:pPr>
        <w:pStyle w:val="Heading1"/>
      </w:pPr>
      <w:bookmarkStart w:id="5" w:name="O_852007"/>
      <w:bookmarkEnd w:id="5"/>
      <w:r w:rsidRPr="006C64FB">
        <w:t>Links</w:t>
      </w:r>
    </w:p>
    <w:p w:rsidR="00000000" w:rsidRPr="006C64FB" w:rsidP="00010E1B">
      <w:pPr>
        <w:pStyle w:val="BodyText"/>
      </w:pPr>
      <w:r w:rsidRPr="006C64FB">
        <w:t>Companion Volume implementation guides ar</w:t>
      </w:r>
      <w:r w:rsidRPr="006C64FB">
        <w:t xml:space="preserve">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B51F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C64FB" w:rsidP="006C64FB"/>
    <w:sectPr w:rsidSect="006C6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FB" w:rsidRPr="00010E1B" w:rsidP="00010E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1B" w:rsidP="006C6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0E1B" w:rsidP="006C6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0E1B" w:rsidP="006C6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4FB" w:rsidRPr="00010E1B" w:rsidP="00010E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1B" w:rsidRPr="002D2AF8" w:rsidP="006C6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MSMENV472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10E1B" w:rsidP="006C6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10B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EF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8C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4FB"/>
  </w:style>
  <w:style w:type="character" w:customStyle="1" w:styleId="Heading1Char">
    <w:name w:val="Heading 1 Char"/>
    <w:basedOn w:val="DefaultParagraphFont"/>
    <w:link w:val="Heading1"/>
    <w:rsid w:val="006C6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4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4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4FB"/>
    <w:rPr>
      <w:b/>
      <w:spacing w:val="0"/>
    </w:rPr>
  </w:style>
  <w:style w:type="paragraph" w:customStyle="1" w:styleId="SuperTitle">
    <w:name w:val="SuperTitle"/>
    <w:basedOn w:val="Title"/>
    <w:rsid w:val="006C6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4FB"/>
    <w:rPr>
      <w:i/>
    </w:rPr>
  </w:style>
  <w:style w:type="paragraph" w:styleId="Caption">
    <w:name w:val="caption"/>
    <w:basedOn w:val="BodyText"/>
    <w:next w:val="Normal"/>
    <w:qFormat/>
    <w:rsid w:val="006C6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4FB"/>
  </w:style>
  <w:style w:type="paragraph" w:styleId="TableofFigures">
    <w:name w:val="table of figures"/>
    <w:basedOn w:val="Normal"/>
    <w:next w:val="Normal"/>
    <w:semiHidden/>
    <w:rsid w:val="006C6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4FB"/>
    <w:rPr>
      <w:rFonts w:ascii="Wingdings" w:hAnsi="Wingdings"/>
    </w:rPr>
  </w:style>
  <w:style w:type="paragraph" w:customStyle="1" w:styleId="TableHeading">
    <w:name w:val="Table Heading"/>
    <w:basedOn w:val="HeadingBase"/>
    <w:rsid w:val="006C6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4FB"/>
    <w:rPr>
      <w:color w:val="0033CC"/>
      <w:u w:val="none"/>
    </w:rPr>
  </w:style>
  <w:style w:type="paragraph" w:customStyle="1" w:styleId="BodyTextRight">
    <w:name w:val="Body Text Right"/>
    <w:basedOn w:val="BodyText"/>
    <w:rsid w:val="006C6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4FB"/>
    <w:rPr>
      <w:sz w:val="32"/>
    </w:rPr>
  </w:style>
  <w:style w:type="paragraph" w:customStyle="1" w:styleId="HeadingProcedure">
    <w:name w:val="Heading Procedure"/>
    <w:basedOn w:val="HeadingBase"/>
    <w:next w:val="Normal"/>
    <w:rsid w:val="006C6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4FB"/>
    <w:pPr>
      <w:spacing w:before="60" w:after="60"/>
    </w:pPr>
  </w:style>
  <w:style w:type="paragraph" w:styleId="ListContinue">
    <w:name w:val="List Continue"/>
    <w:basedOn w:val="List"/>
    <w:rsid w:val="006C64FB"/>
    <w:pPr>
      <w:ind w:firstLine="0"/>
    </w:pPr>
  </w:style>
  <w:style w:type="paragraph" w:customStyle="1" w:styleId="ListNote">
    <w:name w:val="List Note"/>
    <w:basedOn w:val="List"/>
    <w:rsid w:val="006C6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4FB"/>
    <w:rPr>
      <w:rFonts w:ascii="Courier New" w:hAnsi="Courier New"/>
    </w:rPr>
  </w:style>
  <w:style w:type="paragraph" w:customStyle="1" w:styleId="NoteBullet">
    <w:name w:val="Note Bullet"/>
    <w:basedOn w:val="Note"/>
    <w:rsid w:val="006C6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4FB"/>
    <w:rPr>
      <w:b/>
      <w:smallCaps/>
    </w:rPr>
  </w:style>
  <w:style w:type="paragraph" w:customStyle="1" w:styleId="TableListNumber">
    <w:name w:val="Table List Number"/>
    <w:basedOn w:val="ListNumber"/>
    <w:rsid w:val="006C6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4FB"/>
    <w:pPr>
      <w:numPr>
        <w:numId w:val="9"/>
      </w:numPr>
    </w:pPr>
  </w:style>
  <w:style w:type="paragraph" w:customStyle="1" w:styleId="ListAlpha2">
    <w:name w:val="List Alpha 2"/>
    <w:basedOn w:val="List2"/>
    <w:rsid w:val="006C64FB"/>
    <w:pPr>
      <w:numPr>
        <w:numId w:val="8"/>
      </w:numPr>
    </w:pPr>
  </w:style>
  <w:style w:type="paragraph" w:styleId="List2">
    <w:name w:val="List 2"/>
    <w:basedOn w:val="BodyText"/>
    <w:rsid w:val="006C6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4FB"/>
    <w:pPr>
      <w:numPr>
        <w:numId w:val="4"/>
      </w:numPr>
    </w:pPr>
  </w:style>
  <w:style w:type="paragraph" w:styleId="ListContinue2">
    <w:name w:val="List Continue 2"/>
    <w:basedOn w:val="List2"/>
    <w:rsid w:val="006C64FB"/>
    <w:pPr>
      <w:ind w:firstLine="0"/>
    </w:pPr>
  </w:style>
  <w:style w:type="paragraph" w:styleId="ListContinue3">
    <w:name w:val="List Continue 3"/>
    <w:basedOn w:val="List3"/>
    <w:rsid w:val="006C64FB"/>
    <w:pPr>
      <w:ind w:left="1021" w:firstLine="0"/>
    </w:pPr>
  </w:style>
  <w:style w:type="paragraph" w:styleId="ListContinue4">
    <w:name w:val="List Continue 4"/>
    <w:basedOn w:val="List4"/>
    <w:rsid w:val="006C64FB"/>
    <w:pPr>
      <w:ind w:firstLine="0"/>
    </w:pPr>
  </w:style>
  <w:style w:type="paragraph" w:styleId="ListContinue5">
    <w:name w:val="List Continue 5"/>
    <w:basedOn w:val="List5"/>
    <w:rsid w:val="006C64FB"/>
    <w:pPr>
      <w:ind w:firstLine="0"/>
    </w:pPr>
  </w:style>
  <w:style w:type="paragraph" w:styleId="ListNumber3">
    <w:name w:val="List Number 3"/>
    <w:basedOn w:val="List3"/>
    <w:rsid w:val="006C64FB"/>
    <w:pPr>
      <w:numPr>
        <w:numId w:val="5"/>
      </w:numPr>
    </w:pPr>
  </w:style>
  <w:style w:type="paragraph" w:styleId="ListNumber4">
    <w:name w:val="List Number 4"/>
    <w:basedOn w:val="List4"/>
    <w:rsid w:val="006C64FB"/>
    <w:pPr>
      <w:numPr>
        <w:numId w:val="6"/>
      </w:numPr>
    </w:pPr>
  </w:style>
  <w:style w:type="paragraph" w:styleId="ListNumber5">
    <w:name w:val="List Number 5"/>
    <w:basedOn w:val="List5"/>
    <w:rsid w:val="006C64FB"/>
    <w:pPr>
      <w:numPr>
        <w:numId w:val="7"/>
      </w:numPr>
    </w:pPr>
  </w:style>
  <w:style w:type="paragraph" w:styleId="BlockText">
    <w:name w:val="Block Text"/>
    <w:basedOn w:val="Normal"/>
    <w:rsid w:val="006C6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4FB"/>
    <w:rPr>
      <w:sz w:val="16"/>
      <w:vertAlign w:val="superscript"/>
    </w:rPr>
  </w:style>
  <w:style w:type="character" w:customStyle="1" w:styleId="Symbols">
    <w:name w:val="Symbols"/>
    <w:basedOn w:val="DefaultParagraphFont"/>
    <w:rsid w:val="006C64FB"/>
    <w:rPr>
      <w:rFonts w:ascii="Symbol" w:hAnsi="Symbol"/>
    </w:rPr>
  </w:style>
  <w:style w:type="character" w:customStyle="1" w:styleId="MenuOptions">
    <w:name w:val="Menu Options"/>
    <w:basedOn w:val="DefaultParagraphFont"/>
    <w:rsid w:val="006C6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4FB"/>
    <w:rPr>
      <w:b/>
    </w:rPr>
  </w:style>
  <w:style w:type="character" w:customStyle="1" w:styleId="Underlined">
    <w:name w:val="Underlined"/>
    <w:basedOn w:val="DefaultParagraphFont"/>
    <w:rsid w:val="006C64FB"/>
    <w:rPr>
      <w:u w:val="single"/>
    </w:rPr>
  </w:style>
  <w:style w:type="paragraph" w:customStyle="1" w:styleId="TableBodyTextRight">
    <w:name w:val="Table Body Text Right"/>
    <w:basedOn w:val="TableBodyText"/>
    <w:rsid w:val="006C6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4FB"/>
    <w:rPr>
      <w:sz w:val="18"/>
    </w:rPr>
  </w:style>
  <w:style w:type="paragraph" w:customStyle="1" w:styleId="BodySmallRight">
    <w:name w:val="Body Small Right"/>
    <w:basedOn w:val="BodyTextRight"/>
    <w:rsid w:val="006C64FB"/>
    <w:rPr>
      <w:sz w:val="18"/>
      <w:szCs w:val="18"/>
    </w:rPr>
  </w:style>
  <w:style w:type="paragraph" w:customStyle="1" w:styleId="MarginEdition">
    <w:name w:val="Margin Edition"/>
    <w:basedOn w:val="MarginNote"/>
    <w:rsid w:val="006C6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4FB"/>
    <w:rPr>
      <w:sz w:val="2"/>
      <w:szCs w:val="2"/>
    </w:rPr>
  </w:style>
  <w:style w:type="character" w:customStyle="1" w:styleId="Small">
    <w:name w:val="Small"/>
    <w:basedOn w:val="DefaultParagraphFont"/>
    <w:rsid w:val="006C64FB"/>
    <w:rPr>
      <w:sz w:val="16"/>
    </w:rPr>
  </w:style>
  <w:style w:type="paragraph" w:customStyle="1" w:styleId="WideTable">
    <w:name w:val="Wide Table"/>
    <w:basedOn w:val="Normal"/>
    <w:rsid w:val="006C6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4FB"/>
  </w:style>
  <w:style w:type="paragraph" w:styleId="Quote">
    <w:name w:val="Quote"/>
    <w:basedOn w:val="Heading1"/>
    <w:link w:val="QuoteChar"/>
    <w:qFormat/>
    <w:rsid w:val="006C6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4FB"/>
    <w:pPr>
      <w:pageBreakBefore/>
    </w:pPr>
  </w:style>
  <w:style w:type="paragraph" w:customStyle="1" w:styleId="Border">
    <w:name w:val="Border"/>
    <w:basedOn w:val="Normal"/>
    <w:qFormat/>
    <w:rsid w:val="006C6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4FB"/>
    <w:rPr>
      <w:u w:val="single"/>
    </w:rPr>
  </w:style>
  <w:style w:type="character" w:customStyle="1" w:styleId="BoldandItalics">
    <w:name w:val="Bold and Italics"/>
    <w:qFormat/>
    <w:rsid w:val="006C64FB"/>
    <w:rPr>
      <w:b/>
      <w:i/>
      <w:u w:val="none"/>
    </w:rPr>
  </w:style>
  <w:style w:type="paragraph" w:styleId="BalloonText">
    <w:name w:val="Balloon Text"/>
    <w:basedOn w:val="Normal"/>
    <w:link w:val="BalloonTextChar"/>
    <w:rsid w:val="006C6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4FB"/>
    <w:pPr>
      <w:spacing w:before="0" w:after="0"/>
    </w:pPr>
  </w:style>
  <w:style w:type="paragraph" w:customStyle="1" w:styleId="BodyTextBold">
    <w:name w:val="Body Text Bold"/>
    <w:basedOn w:val="BodyText"/>
    <w:qFormat/>
    <w:rsid w:val="006C64FB"/>
    <w:rPr>
      <w:b/>
    </w:rPr>
  </w:style>
  <w:style w:type="character" w:styleId="Hyperlink">
    <w:name w:val="Hyperlink"/>
    <w:basedOn w:val="DefaultParagraphFont"/>
    <w:uiPriority w:val="99"/>
    <w:unhideWhenUsed/>
    <w:rsid w:val="00010E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3470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MSMENV472 Implement and monitor environmentally sustainable work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2023-12-19T06:40:00Z</dcterms:modified>
</cp:coreProperties>
</file>