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F12" w:rsidP="00D15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MSMENV272 Participate in environmentally sustainable work practices</w:t>
      </w:r>
      <w:r>
        <w:fldChar w:fldCharType="end"/>
      </w:r>
    </w:p>
    <w:p w:rsidR="00D15F12" w:rsidP="00D15F12">
      <w:pPr>
        <w:pStyle w:val="Version"/>
        <w:sectPr w:rsidSect="006C1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11CA" w:rsidP="006C11CA">
      <w:pPr>
        <w:pStyle w:val="SuperHeading"/>
      </w:pPr>
      <w:r w:rsidRPr="006C11CA">
        <w:t>Assessment Requirements for MSMENV272 Participate in environmentally sustainable work practices</w:t>
      </w:r>
    </w:p>
    <w:p w:rsidR="00000000" w:rsidRPr="006C11CA" w:rsidP="006C11CA">
      <w:pPr>
        <w:pStyle w:val="Heading1"/>
      </w:pPr>
      <w:bookmarkStart w:id="1" w:name="O_1017368"/>
      <w:bookmarkEnd w:id="1"/>
      <w:r w:rsidRPr="006C11CA">
        <w:t>Modification History</w:t>
      </w:r>
    </w:p>
    <w:p w:rsidR="00000000" w:rsidRPr="006C11CA" w:rsidP="00D15F12">
      <w:pPr>
        <w:pStyle w:val="BodyText"/>
      </w:pPr>
      <w:r w:rsidRPr="006C11CA">
        <w:t>Release 2. Equivalent. Minor edits for improved clarity. Rang</w:t>
      </w:r>
      <w:r w:rsidRPr="006C11CA">
        <w:t>e of conditions removed.  Duplication between Performance Evidence and Performance Criteria removed. Assessment conditions updated.</w:t>
      </w:r>
    </w:p>
    <w:p w:rsidR="00D15F12" w:rsidP="00D15F12">
      <w:pPr>
        <w:pStyle w:val="BodyText"/>
      </w:pPr>
      <w:r w:rsidRPr="006C11CA">
        <w:t>Release 1. Supersedes and is equivalent to MSAENV272B Participate in environmentally sustainable work practices.</w:t>
      </w:r>
    </w:p>
    <w:p w:rsidR="00000000" w:rsidRPr="006C11CA" w:rsidP="006C11CA">
      <w:pPr>
        <w:pStyle w:val="Heading1"/>
      </w:pPr>
      <w:bookmarkStart w:id="2" w:name="O_1017367"/>
      <w:bookmarkEnd w:id="2"/>
      <w:r w:rsidRPr="006C11CA">
        <w:t>Performance Evidence</w:t>
      </w:r>
    </w:p>
    <w:p w:rsidR="00000000" w:rsidRPr="006C11CA" w:rsidP="00D15F12">
      <w:pPr>
        <w:pStyle w:val="BodyText"/>
      </w:pPr>
      <w:r w:rsidRPr="006C11CA">
        <w:t>There must be evidence the candidate has completed the tasks outlined in the elements and performance criteria of this unit, and:</w:t>
      </w:r>
    </w:p>
    <w:p w:rsidR="00D15F12" w:rsidP="006C11CA">
      <w:pPr>
        <w:pStyle w:val="ListBullet"/>
      </w:pPr>
      <w:r w:rsidRPr="006C11CA">
        <w:t xml:space="preserve">followed environmental policies and identified potential breaches of environmental regulations </w:t>
      </w:r>
      <w:r w:rsidRPr="006C11CA">
        <w:t>and suggested improvements within the limit of own authority.</w:t>
      </w:r>
    </w:p>
    <w:p w:rsidR="00D15F12" w:rsidP="006C11CA">
      <w:pPr>
        <w:pStyle w:val="ListBullet"/>
      </w:pPr>
    </w:p>
    <w:p w:rsidR="00000000" w:rsidRPr="006C11CA" w:rsidP="006C11CA">
      <w:pPr>
        <w:pStyle w:val="Heading1"/>
      </w:pPr>
      <w:bookmarkStart w:id="3" w:name="O_1017366"/>
      <w:bookmarkEnd w:id="3"/>
      <w:r w:rsidRPr="006C11CA">
        <w:t>Knowledge Evidence</w:t>
      </w:r>
    </w:p>
    <w:p w:rsidR="00000000" w:rsidRPr="006C11CA" w:rsidP="00D15F12">
      <w:pPr>
        <w:pStyle w:val="BodyText"/>
      </w:pPr>
      <w:r w:rsidRPr="006C11CA">
        <w:t>There must be evidence the candidate has knowledge of:</w:t>
      </w:r>
    </w:p>
    <w:p w:rsidR="00000000" w:rsidRPr="006C11CA" w:rsidP="006C11CA">
      <w:pPr>
        <w:pStyle w:val="ListBullet"/>
      </w:pPr>
      <w:r w:rsidRPr="006C11CA">
        <w:t>environmental sustainability issues relevant to organisation</w:t>
      </w:r>
    </w:p>
    <w:p w:rsidR="00000000" w:rsidRPr="006C11CA" w:rsidP="006C11CA">
      <w:pPr>
        <w:pStyle w:val="ListBullet"/>
      </w:pPr>
      <w:r w:rsidRPr="006C11CA">
        <w:t>resource use and impact of inefficienc</w:t>
      </w:r>
      <w:r w:rsidRPr="006C11CA">
        <w:t>ies associated with own work role</w:t>
      </w:r>
    </w:p>
    <w:p w:rsidR="00000000" w:rsidRPr="006C11CA" w:rsidP="006C11CA">
      <w:pPr>
        <w:pStyle w:val="ListBullet"/>
      </w:pPr>
      <w:r w:rsidRPr="006C11CA">
        <w:t>environmental and resource efficiency policies and procedures for own work role</w:t>
      </w:r>
    </w:p>
    <w:p w:rsidR="00000000" w:rsidRPr="006C11CA" w:rsidP="006C11CA">
      <w:pPr>
        <w:pStyle w:val="ListBullet"/>
      </w:pPr>
      <w:r w:rsidRPr="006C11CA">
        <w:t>environmental regulations and guidelines and their impact on own work role</w:t>
      </w:r>
    </w:p>
    <w:p w:rsidR="00D15F12" w:rsidP="006C11CA">
      <w:pPr>
        <w:pStyle w:val="ListBullet"/>
      </w:pPr>
      <w:r w:rsidRPr="006C11CA">
        <w:t>the environmental issues, hazards and risks associated with own wor</w:t>
      </w:r>
      <w:r w:rsidRPr="006C11CA">
        <w:t>k role</w:t>
      </w:r>
    </w:p>
    <w:p w:rsidR="00D15F12" w:rsidP="006C11CA">
      <w:pPr>
        <w:pStyle w:val="ListBullet"/>
      </w:pPr>
    </w:p>
    <w:p w:rsidR="00000000" w:rsidRPr="006C11CA" w:rsidP="006C11CA">
      <w:pPr>
        <w:pStyle w:val="Heading1"/>
      </w:pPr>
      <w:bookmarkStart w:id="4" w:name="O_1017365"/>
      <w:bookmarkEnd w:id="4"/>
      <w:r w:rsidRPr="006C11CA">
        <w:t>Assessment Conditions</w:t>
      </w:r>
    </w:p>
    <w:p w:rsidR="00000000" w:rsidRPr="006C11CA" w:rsidP="00D15F12">
      <w:pPr>
        <w:pStyle w:val="BodyText"/>
      </w:pPr>
      <w:r w:rsidRPr="006C11C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C11CA" w:rsidP="006C11CA">
      <w:pPr>
        <w:pStyle w:val="ListBullet"/>
      </w:pPr>
      <w:r w:rsidRPr="006C11CA">
        <w:t xml:space="preserve">use of suitable facilities, equipment and resources, including: </w:t>
      </w:r>
    </w:p>
    <w:p w:rsidR="00000000" w:rsidRPr="006C11CA" w:rsidP="006C11CA">
      <w:pPr>
        <w:pStyle w:val="ListBullet2"/>
      </w:pPr>
      <w:r w:rsidRPr="006C11CA">
        <w:t>environmental regulations, guidelines and procedures</w:t>
      </w:r>
    </w:p>
    <w:p w:rsidR="00000000" w:rsidRPr="006C11CA" w:rsidP="006C11CA">
      <w:pPr>
        <w:pStyle w:val="ListBullet2"/>
      </w:pPr>
      <w:r w:rsidRPr="006C11CA">
        <w:t>workplace incident reporting procedures and forms.</w:t>
      </w:r>
    </w:p>
    <w:p w:rsidR="00D15F12" w:rsidP="00D15F12">
      <w:pPr>
        <w:pStyle w:val="BodyText"/>
      </w:pPr>
      <w:r w:rsidRPr="006C11CA">
        <w:t>Assessors must satisfy the NVR/AQTF mandatory competency requirements for assessors.</w:t>
      </w:r>
    </w:p>
    <w:p w:rsidR="00000000" w:rsidRPr="006C11CA" w:rsidP="006C11CA">
      <w:pPr>
        <w:pStyle w:val="Heading1"/>
      </w:pPr>
      <w:bookmarkStart w:id="5" w:name="O_1017380"/>
      <w:bookmarkEnd w:id="5"/>
      <w:r w:rsidRPr="006C11CA">
        <w:t>Links</w:t>
      </w:r>
    </w:p>
    <w:p w:rsidR="00000000" w:rsidRPr="006C11CA" w:rsidP="00D15F12">
      <w:pPr>
        <w:pStyle w:val="BodyText"/>
      </w:pPr>
      <w:r w:rsidRPr="006C1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822C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C11CA" w:rsidP="006C11CA"/>
    <w:sectPr w:rsidSect="006C1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CA" w:rsidRPr="00D15F12" w:rsidP="00D15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12" w:rsidP="006C1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F12" w:rsidP="006C1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5F12" w:rsidP="006C1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1CA" w:rsidRPr="00D15F12" w:rsidP="00D15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12" w:rsidRPr="002D2AF8" w:rsidP="006C1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MSMENV272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15F12" w:rsidP="006C1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29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4E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66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1CA"/>
  </w:style>
  <w:style w:type="character" w:customStyle="1" w:styleId="Heading1Char">
    <w:name w:val="Heading 1 Char"/>
    <w:basedOn w:val="DefaultParagraphFont"/>
    <w:link w:val="Heading1"/>
    <w:rsid w:val="006C1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1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1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1CA"/>
    <w:rPr>
      <w:b/>
      <w:spacing w:val="0"/>
    </w:rPr>
  </w:style>
  <w:style w:type="paragraph" w:customStyle="1" w:styleId="SuperTitle">
    <w:name w:val="SuperTitle"/>
    <w:basedOn w:val="Title"/>
    <w:rsid w:val="006C1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1CA"/>
    <w:rPr>
      <w:i/>
    </w:rPr>
  </w:style>
  <w:style w:type="paragraph" w:styleId="Caption">
    <w:name w:val="caption"/>
    <w:basedOn w:val="BodyText"/>
    <w:next w:val="Normal"/>
    <w:qFormat/>
    <w:rsid w:val="006C1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1CA"/>
  </w:style>
  <w:style w:type="paragraph" w:styleId="TableofFigures">
    <w:name w:val="table of figures"/>
    <w:basedOn w:val="Normal"/>
    <w:next w:val="Normal"/>
    <w:semiHidden/>
    <w:rsid w:val="006C1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1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1CA"/>
    <w:rPr>
      <w:rFonts w:ascii="Wingdings" w:hAnsi="Wingdings"/>
    </w:rPr>
  </w:style>
  <w:style w:type="paragraph" w:customStyle="1" w:styleId="TableHeading">
    <w:name w:val="Table Heading"/>
    <w:basedOn w:val="HeadingBase"/>
    <w:rsid w:val="006C1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1CA"/>
    <w:rPr>
      <w:color w:val="0033CC"/>
      <w:u w:val="none"/>
    </w:rPr>
  </w:style>
  <w:style w:type="paragraph" w:customStyle="1" w:styleId="BodyTextRight">
    <w:name w:val="Body Text Right"/>
    <w:basedOn w:val="BodyText"/>
    <w:rsid w:val="006C1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1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1CA"/>
    <w:rPr>
      <w:sz w:val="32"/>
    </w:rPr>
  </w:style>
  <w:style w:type="paragraph" w:customStyle="1" w:styleId="HeadingProcedure">
    <w:name w:val="Heading Procedure"/>
    <w:basedOn w:val="HeadingBase"/>
    <w:next w:val="Normal"/>
    <w:rsid w:val="006C1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1CA"/>
    <w:pPr>
      <w:spacing w:before="60" w:after="60"/>
    </w:pPr>
  </w:style>
  <w:style w:type="paragraph" w:styleId="ListContinue">
    <w:name w:val="List Continue"/>
    <w:basedOn w:val="List"/>
    <w:rsid w:val="006C11CA"/>
    <w:pPr>
      <w:ind w:firstLine="0"/>
    </w:pPr>
  </w:style>
  <w:style w:type="paragraph" w:customStyle="1" w:styleId="ListNote">
    <w:name w:val="List Note"/>
    <w:basedOn w:val="List"/>
    <w:rsid w:val="006C1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1CA"/>
    <w:rPr>
      <w:rFonts w:ascii="Courier New" w:hAnsi="Courier New"/>
    </w:rPr>
  </w:style>
  <w:style w:type="paragraph" w:customStyle="1" w:styleId="NoteBullet">
    <w:name w:val="Note Bullet"/>
    <w:basedOn w:val="Note"/>
    <w:rsid w:val="006C1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1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1CA"/>
    <w:rPr>
      <w:b/>
      <w:smallCaps/>
    </w:rPr>
  </w:style>
  <w:style w:type="paragraph" w:customStyle="1" w:styleId="TableListNumber">
    <w:name w:val="Table List Number"/>
    <w:basedOn w:val="ListNumber"/>
    <w:rsid w:val="006C1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1CA"/>
    <w:pPr>
      <w:numPr>
        <w:numId w:val="9"/>
      </w:numPr>
    </w:pPr>
  </w:style>
  <w:style w:type="paragraph" w:customStyle="1" w:styleId="ListAlpha2">
    <w:name w:val="List Alpha 2"/>
    <w:basedOn w:val="List2"/>
    <w:rsid w:val="006C11CA"/>
    <w:pPr>
      <w:numPr>
        <w:numId w:val="8"/>
      </w:numPr>
    </w:pPr>
  </w:style>
  <w:style w:type="paragraph" w:styleId="List2">
    <w:name w:val="List 2"/>
    <w:basedOn w:val="BodyText"/>
    <w:rsid w:val="006C1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1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1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1CA"/>
    <w:pPr>
      <w:numPr>
        <w:numId w:val="4"/>
      </w:numPr>
    </w:pPr>
  </w:style>
  <w:style w:type="paragraph" w:styleId="ListContinue2">
    <w:name w:val="List Continue 2"/>
    <w:basedOn w:val="List2"/>
    <w:rsid w:val="006C11CA"/>
    <w:pPr>
      <w:ind w:firstLine="0"/>
    </w:pPr>
  </w:style>
  <w:style w:type="paragraph" w:styleId="ListContinue3">
    <w:name w:val="List Continue 3"/>
    <w:basedOn w:val="List3"/>
    <w:rsid w:val="006C11CA"/>
    <w:pPr>
      <w:ind w:left="1021" w:firstLine="0"/>
    </w:pPr>
  </w:style>
  <w:style w:type="paragraph" w:styleId="ListContinue4">
    <w:name w:val="List Continue 4"/>
    <w:basedOn w:val="List4"/>
    <w:rsid w:val="006C11CA"/>
    <w:pPr>
      <w:ind w:firstLine="0"/>
    </w:pPr>
  </w:style>
  <w:style w:type="paragraph" w:styleId="ListContinue5">
    <w:name w:val="List Continue 5"/>
    <w:basedOn w:val="List5"/>
    <w:rsid w:val="006C11CA"/>
    <w:pPr>
      <w:ind w:firstLine="0"/>
    </w:pPr>
  </w:style>
  <w:style w:type="paragraph" w:styleId="ListNumber3">
    <w:name w:val="List Number 3"/>
    <w:basedOn w:val="List3"/>
    <w:rsid w:val="006C11CA"/>
    <w:pPr>
      <w:numPr>
        <w:numId w:val="5"/>
      </w:numPr>
    </w:pPr>
  </w:style>
  <w:style w:type="paragraph" w:styleId="ListNumber4">
    <w:name w:val="List Number 4"/>
    <w:basedOn w:val="List4"/>
    <w:rsid w:val="006C11CA"/>
    <w:pPr>
      <w:numPr>
        <w:numId w:val="6"/>
      </w:numPr>
    </w:pPr>
  </w:style>
  <w:style w:type="paragraph" w:styleId="ListNumber5">
    <w:name w:val="List Number 5"/>
    <w:basedOn w:val="List5"/>
    <w:rsid w:val="006C11CA"/>
    <w:pPr>
      <w:numPr>
        <w:numId w:val="7"/>
      </w:numPr>
    </w:pPr>
  </w:style>
  <w:style w:type="paragraph" w:styleId="BlockText">
    <w:name w:val="Block Text"/>
    <w:basedOn w:val="Normal"/>
    <w:rsid w:val="006C1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1CA"/>
    <w:rPr>
      <w:sz w:val="16"/>
      <w:vertAlign w:val="superscript"/>
    </w:rPr>
  </w:style>
  <w:style w:type="character" w:customStyle="1" w:styleId="Symbols">
    <w:name w:val="Symbols"/>
    <w:basedOn w:val="DefaultParagraphFont"/>
    <w:rsid w:val="006C11CA"/>
    <w:rPr>
      <w:rFonts w:ascii="Symbol" w:hAnsi="Symbol"/>
    </w:rPr>
  </w:style>
  <w:style w:type="character" w:customStyle="1" w:styleId="MenuOptions">
    <w:name w:val="Menu Options"/>
    <w:basedOn w:val="DefaultParagraphFont"/>
    <w:rsid w:val="006C1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1CA"/>
    <w:rPr>
      <w:b/>
    </w:rPr>
  </w:style>
  <w:style w:type="character" w:customStyle="1" w:styleId="Underlined">
    <w:name w:val="Underlined"/>
    <w:basedOn w:val="DefaultParagraphFont"/>
    <w:rsid w:val="006C11CA"/>
    <w:rPr>
      <w:u w:val="single"/>
    </w:rPr>
  </w:style>
  <w:style w:type="paragraph" w:customStyle="1" w:styleId="TableBodyTextRight">
    <w:name w:val="Table Body Text Right"/>
    <w:basedOn w:val="TableBodyText"/>
    <w:rsid w:val="006C1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1CA"/>
    <w:rPr>
      <w:sz w:val="18"/>
    </w:rPr>
  </w:style>
  <w:style w:type="paragraph" w:customStyle="1" w:styleId="BodySmallRight">
    <w:name w:val="Body Small Right"/>
    <w:basedOn w:val="BodyTextRight"/>
    <w:rsid w:val="006C11CA"/>
    <w:rPr>
      <w:sz w:val="18"/>
      <w:szCs w:val="18"/>
    </w:rPr>
  </w:style>
  <w:style w:type="paragraph" w:customStyle="1" w:styleId="MarginEdition">
    <w:name w:val="Margin Edition"/>
    <w:basedOn w:val="MarginNote"/>
    <w:rsid w:val="006C1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1CA"/>
    <w:rPr>
      <w:sz w:val="2"/>
      <w:szCs w:val="2"/>
    </w:rPr>
  </w:style>
  <w:style w:type="character" w:customStyle="1" w:styleId="Small">
    <w:name w:val="Small"/>
    <w:basedOn w:val="DefaultParagraphFont"/>
    <w:rsid w:val="006C11CA"/>
    <w:rPr>
      <w:sz w:val="16"/>
    </w:rPr>
  </w:style>
  <w:style w:type="paragraph" w:customStyle="1" w:styleId="WideTable">
    <w:name w:val="Wide Table"/>
    <w:basedOn w:val="Normal"/>
    <w:rsid w:val="006C1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1CA"/>
  </w:style>
  <w:style w:type="paragraph" w:styleId="Quote">
    <w:name w:val="Quote"/>
    <w:basedOn w:val="Heading1"/>
    <w:link w:val="QuoteChar"/>
    <w:qFormat/>
    <w:rsid w:val="006C1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1CA"/>
    <w:pPr>
      <w:pageBreakBefore/>
    </w:pPr>
  </w:style>
  <w:style w:type="paragraph" w:customStyle="1" w:styleId="Border">
    <w:name w:val="Border"/>
    <w:basedOn w:val="Normal"/>
    <w:qFormat/>
    <w:rsid w:val="006C1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1CA"/>
    <w:rPr>
      <w:u w:val="single"/>
    </w:rPr>
  </w:style>
  <w:style w:type="character" w:customStyle="1" w:styleId="BoldandItalics">
    <w:name w:val="Bold and Italics"/>
    <w:qFormat/>
    <w:rsid w:val="006C11CA"/>
    <w:rPr>
      <w:b/>
      <w:i/>
      <w:u w:val="none"/>
    </w:rPr>
  </w:style>
  <w:style w:type="paragraph" w:styleId="BalloonText">
    <w:name w:val="Balloon Text"/>
    <w:basedOn w:val="Normal"/>
    <w:link w:val="BalloonTextChar"/>
    <w:rsid w:val="006C1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1CA"/>
    <w:pPr>
      <w:spacing w:before="0" w:after="0"/>
    </w:pPr>
  </w:style>
  <w:style w:type="paragraph" w:customStyle="1" w:styleId="BodyTextBold">
    <w:name w:val="Body Text Bold"/>
    <w:basedOn w:val="BodyText"/>
    <w:qFormat/>
    <w:rsid w:val="006C11CA"/>
    <w:rPr>
      <w:b/>
    </w:rPr>
  </w:style>
  <w:style w:type="character" w:styleId="Hyperlink">
    <w:name w:val="Hyperlink"/>
    <w:basedOn w:val="DefaultParagraphFont"/>
    <w:uiPriority w:val="99"/>
    <w:unhideWhenUsed/>
    <w:rsid w:val="00D15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1810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MSMENV272 Participate in environmentally sustainable work practices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