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F3B" w:rsidP="00F86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MSMBIO303 Distil bioproducts</w:t>
      </w:r>
      <w:r>
        <w:fldChar w:fldCharType="end"/>
      </w:r>
    </w:p>
    <w:p w:rsidR="00F86F3B" w:rsidP="00F86F3B">
      <w:pPr>
        <w:pStyle w:val="Version"/>
        <w:sectPr w:rsidSect="00C94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962" w:rsidP="00C94962">
      <w:pPr>
        <w:pStyle w:val="SuperHeading"/>
      </w:pPr>
      <w:r w:rsidRPr="00C94962">
        <w:t>Assessment Requirements for MSMBIO303 Distil bioproducts</w:t>
      </w:r>
    </w:p>
    <w:p w:rsidR="00000000" w:rsidRPr="00C94962" w:rsidP="00C94962">
      <w:pPr>
        <w:pStyle w:val="Heading1"/>
      </w:pPr>
      <w:bookmarkStart w:id="1" w:name="O_1044355"/>
      <w:bookmarkEnd w:id="1"/>
      <w:r w:rsidRPr="00C94962">
        <w:t>Modification History</w:t>
      </w:r>
    </w:p>
    <w:p w:rsidR="00000000" w:rsidRPr="00C94962" w:rsidP="00F86F3B">
      <w:pPr>
        <w:pStyle w:val="BodyText"/>
      </w:pPr>
      <w:r w:rsidRPr="00C94962">
        <w:t>Release 1. New unit</w:t>
      </w:r>
    </w:p>
    <w:p w:rsidR="00000000" w:rsidRPr="00C94962" w:rsidP="00C94962">
      <w:pPr>
        <w:pStyle w:val="Heading1"/>
      </w:pPr>
      <w:bookmarkStart w:id="2" w:name="O_1044356"/>
      <w:bookmarkEnd w:id="2"/>
      <w:r w:rsidRPr="00C94962">
        <w:t>Performance Evidence</w:t>
      </w:r>
    </w:p>
    <w:p w:rsidR="00000000" w:rsidRPr="00C94962" w:rsidP="00F86F3B">
      <w:pPr>
        <w:pStyle w:val="BodyText"/>
      </w:pPr>
      <w:r w:rsidRPr="00C94962">
        <w:t>There must be evidence the candidate has completed the tasks outlined in the elements and performance criteria of this unit, and:</w:t>
      </w:r>
    </w:p>
    <w:p w:rsidR="00000000" w:rsidRPr="00C94962" w:rsidP="00C94962">
      <w:pPr>
        <w:pStyle w:val="ListBullet"/>
      </w:pPr>
      <w:r w:rsidRPr="00C94962">
        <w:t>followed distillation proc</w:t>
      </w:r>
      <w:r w:rsidRPr="00C94962">
        <w:t>esses for at least 1 batch to specification.</w:t>
      </w:r>
    </w:p>
    <w:p w:rsidR="00000000" w:rsidRPr="00C94962" w:rsidP="00C94962">
      <w:pPr>
        <w:pStyle w:val="AllowPageBreak"/>
      </w:pPr>
    </w:p>
    <w:p w:rsidR="00000000" w:rsidRPr="00C94962" w:rsidP="00C94962">
      <w:pPr>
        <w:pStyle w:val="Heading1"/>
      </w:pPr>
      <w:bookmarkStart w:id="3" w:name="O_1044357"/>
      <w:bookmarkEnd w:id="3"/>
      <w:r w:rsidRPr="00C94962">
        <w:t>Knowledge Evidence</w:t>
      </w:r>
    </w:p>
    <w:p w:rsidR="00000000" w:rsidRPr="00C94962" w:rsidP="00F86F3B">
      <w:pPr>
        <w:pStyle w:val="BodyText"/>
      </w:pPr>
      <w:r w:rsidRPr="00C94962">
        <w:t>There must be evidence the candidate has knowledge of:</w:t>
      </w:r>
    </w:p>
    <w:p w:rsidR="00000000" w:rsidRPr="00C94962" w:rsidP="00C94962">
      <w:pPr>
        <w:pStyle w:val="ListBullet"/>
      </w:pPr>
      <w:r w:rsidRPr="00C94962">
        <w:t>distillation principles</w:t>
      </w:r>
    </w:p>
    <w:p w:rsidR="00000000" w:rsidRPr="00C94962" w:rsidP="00C94962">
      <w:pPr>
        <w:pStyle w:val="ListBullet"/>
      </w:pPr>
      <w:r w:rsidRPr="00C94962">
        <w:t>distillation process, equipment and tools, including standard operating procedures</w:t>
      </w:r>
    </w:p>
    <w:p w:rsidR="00000000" w:rsidRPr="00C94962" w:rsidP="00C94962">
      <w:pPr>
        <w:pStyle w:val="ListBullet"/>
      </w:pPr>
      <w:r w:rsidRPr="00C94962">
        <w:t>retentate/</w:t>
      </w:r>
      <w:r w:rsidRPr="00C94962">
        <w:t>retained product</w:t>
      </w:r>
    </w:p>
    <w:p w:rsidR="00000000" w:rsidRPr="00C94962" w:rsidP="00C94962">
      <w:pPr>
        <w:pStyle w:val="ListBullet"/>
      </w:pPr>
      <w:r w:rsidRPr="00C94962">
        <w:t>standard operating procedures</w:t>
      </w:r>
    </w:p>
    <w:p w:rsidR="00000000" w:rsidRPr="00C94962" w:rsidP="00C94962">
      <w:pPr>
        <w:pStyle w:val="ListBullet"/>
      </w:pPr>
      <w:r w:rsidRPr="00C94962">
        <w:t>work health safety (WHS) procedures and personal protective equipment (PPE) requirements</w:t>
      </w:r>
    </w:p>
    <w:p w:rsidR="00000000" w:rsidRPr="00C94962" w:rsidP="00C94962">
      <w:pPr>
        <w:pStyle w:val="ListBullet"/>
      </w:pPr>
      <w:r w:rsidRPr="00C94962">
        <w:t>process control software and documentation</w:t>
      </w:r>
    </w:p>
    <w:p w:rsidR="00000000" w:rsidRPr="00C94962" w:rsidP="00C94962">
      <w:pPr>
        <w:pStyle w:val="ListBullet"/>
      </w:pPr>
      <w:r w:rsidRPr="00C94962">
        <w:t>distillation hazards, risks and control measures, including:</w:t>
      </w:r>
    </w:p>
    <w:p w:rsidR="00000000" w:rsidRPr="00C94962" w:rsidP="00C94962">
      <w:pPr>
        <w:pStyle w:val="ListBullet2"/>
      </w:pPr>
      <w:r w:rsidRPr="00C94962">
        <w:t>fire and explos</w:t>
      </w:r>
      <w:r w:rsidRPr="00C94962">
        <w:t>ion</w:t>
      </w:r>
    </w:p>
    <w:p w:rsidR="00000000" w:rsidRPr="00C94962" w:rsidP="00C94962">
      <w:pPr>
        <w:pStyle w:val="ListBullet2"/>
      </w:pPr>
      <w:r w:rsidRPr="00C94962">
        <w:t>hearing</w:t>
      </w:r>
    </w:p>
    <w:p w:rsidR="00000000" w:rsidRPr="00C94962" w:rsidP="00C94962">
      <w:pPr>
        <w:pStyle w:val="ListBullet2"/>
      </w:pPr>
      <w:r w:rsidRPr="00C94962">
        <w:t>respiratory</w:t>
      </w:r>
    </w:p>
    <w:p w:rsidR="00000000" w:rsidRPr="00C94962" w:rsidP="00C94962">
      <w:pPr>
        <w:pStyle w:val="ListBullet2"/>
      </w:pPr>
      <w:r w:rsidRPr="00C94962">
        <w:t>chemicals</w:t>
      </w:r>
    </w:p>
    <w:p w:rsidR="00000000" w:rsidRPr="00C94962" w:rsidP="00C94962">
      <w:pPr>
        <w:pStyle w:val="ListBullet2"/>
      </w:pPr>
      <w:r w:rsidRPr="00C94962">
        <w:t>boilers</w:t>
      </w:r>
    </w:p>
    <w:p w:rsidR="00000000" w:rsidRPr="00C94962" w:rsidP="00C94962">
      <w:pPr>
        <w:pStyle w:val="ListBullet2"/>
      </w:pPr>
      <w:r w:rsidRPr="00C94962">
        <w:t>manual handling</w:t>
      </w:r>
    </w:p>
    <w:p w:rsidR="00000000" w:rsidRPr="00C94962" w:rsidP="00C94962">
      <w:pPr>
        <w:pStyle w:val="ListBullet2"/>
      </w:pPr>
      <w:r w:rsidRPr="00C94962">
        <w:t>confined space</w:t>
      </w:r>
    </w:p>
    <w:p w:rsidR="00000000" w:rsidRPr="00C94962" w:rsidP="00C94962">
      <w:pPr>
        <w:pStyle w:val="ListBullet2"/>
      </w:pPr>
      <w:r w:rsidRPr="00C94962">
        <w:t>falls</w:t>
      </w:r>
    </w:p>
    <w:p w:rsidR="00000000" w:rsidRPr="00C94962" w:rsidP="00C94962">
      <w:pPr>
        <w:pStyle w:val="ListBullet"/>
      </w:pPr>
      <w:r w:rsidRPr="00C94962">
        <w:t>how to handle, store and transport materials and wastes</w:t>
      </w:r>
    </w:p>
    <w:p w:rsidR="00000000" w:rsidRPr="00C94962" w:rsidP="00C94962">
      <w:pPr>
        <w:pStyle w:val="ListBullet"/>
      </w:pPr>
      <w:r w:rsidRPr="00C94962">
        <w:t>cleaning and sanitising procedures and why they are important</w:t>
      </w:r>
    </w:p>
    <w:p w:rsidR="00000000" w:rsidRPr="00C94962" w:rsidP="00C94962">
      <w:pPr>
        <w:pStyle w:val="ListBullet"/>
      </w:pPr>
      <w:r w:rsidRPr="00C94962">
        <w:t>disposal and recycling procedures.</w:t>
      </w:r>
    </w:p>
    <w:p w:rsidR="00000000" w:rsidRPr="00C94962" w:rsidP="00C94962">
      <w:pPr>
        <w:pStyle w:val="AllowPageBreak"/>
      </w:pPr>
    </w:p>
    <w:p w:rsidR="00000000" w:rsidRPr="00C94962" w:rsidP="00C94962">
      <w:pPr>
        <w:pStyle w:val="Heading1"/>
      </w:pPr>
      <w:bookmarkStart w:id="4" w:name="O_1044358"/>
      <w:bookmarkEnd w:id="4"/>
      <w:r w:rsidRPr="00C94962">
        <w:t>Assessment Conditions</w:t>
      </w:r>
    </w:p>
    <w:p w:rsidR="00000000" w:rsidRPr="00C94962" w:rsidP="00F86F3B">
      <w:pPr>
        <w:pStyle w:val="BodyText"/>
      </w:pPr>
      <w:r w:rsidRPr="00C94962">
        <w:t xml:space="preserve">Skills must have been demonstrated in the workplace or in a simulated environment that reflects workplace conditions, contingencies, facilities, equipment and resources. </w:t>
      </w:r>
    </w:p>
    <w:p w:rsidR="00F86F3B" w:rsidP="00F86F3B">
      <w:pPr>
        <w:pStyle w:val="BodyText"/>
      </w:pPr>
      <w:r w:rsidRPr="00C94962">
        <w:t>Assessors must satisfy the NVR/AQTF mandatory competency requir</w:t>
      </w:r>
      <w:r w:rsidRPr="00C94962">
        <w:t>ements for assessors.</w:t>
      </w:r>
    </w:p>
    <w:p w:rsidR="00000000" w:rsidRPr="00C94962" w:rsidP="00C94962">
      <w:pPr>
        <w:pStyle w:val="Heading1"/>
      </w:pPr>
      <w:bookmarkStart w:id="5" w:name="O_1044361"/>
      <w:bookmarkEnd w:id="5"/>
      <w:r w:rsidRPr="00C94962">
        <w:t>Links</w:t>
      </w:r>
    </w:p>
    <w:p w:rsidR="00000000" w:rsidRPr="00C94962" w:rsidP="00F86F3B">
      <w:pPr>
        <w:pStyle w:val="BodyText"/>
      </w:pPr>
      <w:r w:rsidRPr="00C94962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C779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94962" w:rsidP="00C94962"/>
    <w:sectPr w:rsidSect="00C949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62" w:rsidRPr="00F86F3B" w:rsidP="00F86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3B" w:rsidP="00C94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F3B" w:rsidP="00C94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6F3B" w:rsidP="00C94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962" w:rsidRPr="00F86F3B" w:rsidP="00F86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3B" w:rsidRPr="002D2AF8" w:rsidP="00C94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MSMBIO303 Distil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86F3B" w:rsidP="00C94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A0F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AEC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C43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962"/>
  </w:style>
  <w:style w:type="character" w:customStyle="1" w:styleId="Heading1Char">
    <w:name w:val="Heading 1 Char"/>
    <w:basedOn w:val="DefaultParagraphFont"/>
    <w:link w:val="Heading1"/>
    <w:rsid w:val="00C94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9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49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4962"/>
    <w:rPr>
      <w:b/>
      <w:spacing w:val="0"/>
    </w:rPr>
  </w:style>
  <w:style w:type="paragraph" w:customStyle="1" w:styleId="SuperTitle">
    <w:name w:val="SuperTitle"/>
    <w:basedOn w:val="Title"/>
    <w:rsid w:val="00C94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9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962"/>
    <w:rPr>
      <w:i/>
    </w:rPr>
  </w:style>
  <w:style w:type="paragraph" w:styleId="Caption">
    <w:name w:val="caption"/>
    <w:basedOn w:val="BodyText"/>
    <w:next w:val="Normal"/>
    <w:qFormat/>
    <w:rsid w:val="00C94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962"/>
  </w:style>
  <w:style w:type="paragraph" w:styleId="TableofFigures">
    <w:name w:val="table of figures"/>
    <w:basedOn w:val="Normal"/>
    <w:next w:val="Normal"/>
    <w:semiHidden/>
    <w:rsid w:val="00C94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9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4962"/>
    <w:rPr>
      <w:rFonts w:ascii="Wingdings" w:hAnsi="Wingdings"/>
    </w:rPr>
  </w:style>
  <w:style w:type="paragraph" w:customStyle="1" w:styleId="TableHeading">
    <w:name w:val="Table Heading"/>
    <w:basedOn w:val="HeadingBase"/>
    <w:rsid w:val="00C94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962"/>
    <w:rPr>
      <w:color w:val="0033CC"/>
      <w:u w:val="none"/>
    </w:rPr>
  </w:style>
  <w:style w:type="paragraph" w:customStyle="1" w:styleId="BodyTextRight">
    <w:name w:val="Body Text Right"/>
    <w:basedOn w:val="BodyText"/>
    <w:rsid w:val="00C94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9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962"/>
    <w:rPr>
      <w:sz w:val="32"/>
    </w:rPr>
  </w:style>
  <w:style w:type="paragraph" w:customStyle="1" w:styleId="HeadingProcedure">
    <w:name w:val="Heading Procedure"/>
    <w:basedOn w:val="HeadingBase"/>
    <w:next w:val="Normal"/>
    <w:rsid w:val="00C94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962"/>
    <w:pPr>
      <w:spacing w:before="60" w:after="60"/>
    </w:pPr>
  </w:style>
  <w:style w:type="paragraph" w:styleId="ListContinue">
    <w:name w:val="List Continue"/>
    <w:basedOn w:val="List"/>
    <w:rsid w:val="00C94962"/>
    <w:pPr>
      <w:ind w:firstLine="0"/>
    </w:pPr>
  </w:style>
  <w:style w:type="paragraph" w:customStyle="1" w:styleId="ListNote">
    <w:name w:val="List Note"/>
    <w:basedOn w:val="List"/>
    <w:rsid w:val="00C94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962"/>
    <w:rPr>
      <w:rFonts w:ascii="Courier New" w:hAnsi="Courier New"/>
    </w:rPr>
  </w:style>
  <w:style w:type="paragraph" w:customStyle="1" w:styleId="NoteBullet">
    <w:name w:val="Note Bullet"/>
    <w:basedOn w:val="Note"/>
    <w:rsid w:val="00C94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9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4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962"/>
    <w:rPr>
      <w:b/>
      <w:smallCaps/>
    </w:rPr>
  </w:style>
  <w:style w:type="paragraph" w:customStyle="1" w:styleId="TableListNumber">
    <w:name w:val="Table List Number"/>
    <w:basedOn w:val="ListNumber"/>
    <w:rsid w:val="00C94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962"/>
    <w:pPr>
      <w:numPr>
        <w:numId w:val="9"/>
      </w:numPr>
    </w:pPr>
  </w:style>
  <w:style w:type="paragraph" w:customStyle="1" w:styleId="ListAlpha2">
    <w:name w:val="List Alpha 2"/>
    <w:basedOn w:val="List2"/>
    <w:rsid w:val="00C94962"/>
    <w:pPr>
      <w:numPr>
        <w:numId w:val="8"/>
      </w:numPr>
    </w:pPr>
  </w:style>
  <w:style w:type="paragraph" w:styleId="List2">
    <w:name w:val="List 2"/>
    <w:basedOn w:val="BodyText"/>
    <w:rsid w:val="00C94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9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9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4962"/>
    <w:pPr>
      <w:numPr>
        <w:numId w:val="4"/>
      </w:numPr>
    </w:pPr>
  </w:style>
  <w:style w:type="paragraph" w:styleId="ListContinue2">
    <w:name w:val="List Continue 2"/>
    <w:basedOn w:val="List2"/>
    <w:rsid w:val="00C94962"/>
    <w:pPr>
      <w:ind w:firstLine="0"/>
    </w:pPr>
  </w:style>
  <w:style w:type="paragraph" w:styleId="ListContinue3">
    <w:name w:val="List Continue 3"/>
    <w:basedOn w:val="List3"/>
    <w:rsid w:val="00C94962"/>
    <w:pPr>
      <w:ind w:left="1021" w:firstLine="0"/>
    </w:pPr>
  </w:style>
  <w:style w:type="paragraph" w:styleId="ListContinue4">
    <w:name w:val="List Continue 4"/>
    <w:basedOn w:val="List4"/>
    <w:rsid w:val="00C94962"/>
    <w:pPr>
      <w:ind w:firstLine="0"/>
    </w:pPr>
  </w:style>
  <w:style w:type="paragraph" w:styleId="ListContinue5">
    <w:name w:val="List Continue 5"/>
    <w:basedOn w:val="List5"/>
    <w:rsid w:val="00C94962"/>
    <w:pPr>
      <w:ind w:firstLine="0"/>
    </w:pPr>
  </w:style>
  <w:style w:type="paragraph" w:styleId="ListNumber3">
    <w:name w:val="List Number 3"/>
    <w:basedOn w:val="List3"/>
    <w:rsid w:val="00C94962"/>
    <w:pPr>
      <w:numPr>
        <w:numId w:val="5"/>
      </w:numPr>
    </w:pPr>
  </w:style>
  <w:style w:type="paragraph" w:styleId="ListNumber4">
    <w:name w:val="List Number 4"/>
    <w:basedOn w:val="List4"/>
    <w:rsid w:val="00C94962"/>
    <w:pPr>
      <w:numPr>
        <w:numId w:val="6"/>
      </w:numPr>
    </w:pPr>
  </w:style>
  <w:style w:type="paragraph" w:styleId="ListNumber5">
    <w:name w:val="List Number 5"/>
    <w:basedOn w:val="List5"/>
    <w:rsid w:val="00C94962"/>
    <w:pPr>
      <w:numPr>
        <w:numId w:val="7"/>
      </w:numPr>
    </w:pPr>
  </w:style>
  <w:style w:type="paragraph" w:styleId="BlockText">
    <w:name w:val="Block Text"/>
    <w:basedOn w:val="Normal"/>
    <w:rsid w:val="00C94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962"/>
    <w:rPr>
      <w:sz w:val="16"/>
      <w:vertAlign w:val="superscript"/>
    </w:rPr>
  </w:style>
  <w:style w:type="character" w:customStyle="1" w:styleId="Symbols">
    <w:name w:val="Symbols"/>
    <w:basedOn w:val="DefaultParagraphFont"/>
    <w:rsid w:val="00C94962"/>
    <w:rPr>
      <w:rFonts w:ascii="Symbol" w:hAnsi="Symbol"/>
    </w:rPr>
  </w:style>
  <w:style w:type="character" w:customStyle="1" w:styleId="MenuOptions">
    <w:name w:val="Menu Options"/>
    <w:basedOn w:val="DefaultParagraphFont"/>
    <w:rsid w:val="00C94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962"/>
    <w:rPr>
      <w:b/>
    </w:rPr>
  </w:style>
  <w:style w:type="character" w:customStyle="1" w:styleId="Underlined">
    <w:name w:val="Underlined"/>
    <w:basedOn w:val="DefaultParagraphFont"/>
    <w:rsid w:val="00C94962"/>
    <w:rPr>
      <w:u w:val="single"/>
    </w:rPr>
  </w:style>
  <w:style w:type="paragraph" w:customStyle="1" w:styleId="TableBodyTextRight">
    <w:name w:val="Table Body Text Right"/>
    <w:basedOn w:val="TableBodyText"/>
    <w:rsid w:val="00C94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962"/>
    <w:rPr>
      <w:sz w:val="18"/>
    </w:rPr>
  </w:style>
  <w:style w:type="paragraph" w:customStyle="1" w:styleId="BodySmallRight">
    <w:name w:val="Body Small Right"/>
    <w:basedOn w:val="BodyTextRight"/>
    <w:rsid w:val="00C94962"/>
    <w:rPr>
      <w:sz w:val="18"/>
      <w:szCs w:val="18"/>
    </w:rPr>
  </w:style>
  <w:style w:type="paragraph" w:customStyle="1" w:styleId="MarginEdition">
    <w:name w:val="Margin Edition"/>
    <w:basedOn w:val="MarginNote"/>
    <w:rsid w:val="00C94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962"/>
    <w:rPr>
      <w:sz w:val="2"/>
      <w:szCs w:val="2"/>
    </w:rPr>
  </w:style>
  <w:style w:type="character" w:customStyle="1" w:styleId="Small">
    <w:name w:val="Small"/>
    <w:basedOn w:val="DefaultParagraphFont"/>
    <w:rsid w:val="00C94962"/>
    <w:rPr>
      <w:sz w:val="16"/>
    </w:rPr>
  </w:style>
  <w:style w:type="paragraph" w:customStyle="1" w:styleId="WideTable">
    <w:name w:val="Wide Table"/>
    <w:basedOn w:val="Normal"/>
    <w:rsid w:val="00C94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962"/>
  </w:style>
  <w:style w:type="paragraph" w:styleId="Quote">
    <w:name w:val="Quote"/>
    <w:basedOn w:val="Heading1"/>
    <w:link w:val="QuoteChar"/>
    <w:qFormat/>
    <w:rsid w:val="00C94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962"/>
    <w:pPr>
      <w:pageBreakBefore/>
    </w:pPr>
  </w:style>
  <w:style w:type="paragraph" w:customStyle="1" w:styleId="Border">
    <w:name w:val="Border"/>
    <w:basedOn w:val="Normal"/>
    <w:qFormat/>
    <w:rsid w:val="00C94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962"/>
    <w:rPr>
      <w:u w:val="single"/>
    </w:rPr>
  </w:style>
  <w:style w:type="character" w:customStyle="1" w:styleId="BoldandItalics">
    <w:name w:val="Bold and Italics"/>
    <w:qFormat/>
    <w:rsid w:val="00C94962"/>
    <w:rPr>
      <w:b/>
      <w:i/>
      <w:u w:val="none"/>
    </w:rPr>
  </w:style>
  <w:style w:type="paragraph" w:styleId="BalloonText">
    <w:name w:val="Balloon Text"/>
    <w:basedOn w:val="Normal"/>
    <w:link w:val="BalloonTextChar"/>
    <w:rsid w:val="00C94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962"/>
    <w:pPr>
      <w:spacing w:before="0" w:after="0"/>
    </w:pPr>
  </w:style>
  <w:style w:type="paragraph" w:customStyle="1" w:styleId="BodyTextBold">
    <w:name w:val="Body Text Bold"/>
    <w:basedOn w:val="BodyText"/>
    <w:qFormat/>
    <w:rsid w:val="00C94962"/>
    <w:rPr>
      <w:b/>
    </w:rPr>
  </w:style>
  <w:style w:type="character" w:styleId="Hyperlink">
    <w:name w:val="Hyperlink"/>
    <w:basedOn w:val="DefaultParagraphFont"/>
    <w:uiPriority w:val="99"/>
    <w:unhideWhenUsed/>
    <w:rsid w:val="00F86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1470</Characters>
  <Application>Microsoft Office Word</Application>
  <DocSecurity>0</DocSecurity>
  <Lines>47</Lines>
  <Paragraphs>40</Paragraphs>
  <ScaleCrop>false</ScaleCrop>
  <Company>Author-it Software Corporation Ltd.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MSMBIO303 Distil bioproducts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