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155" w:rsidP="002341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MSM51015 Diploma of Recreational Vehicles</w:t>
      </w:r>
      <w:r>
        <w:fldChar w:fldCharType="end"/>
      </w:r>
    </w:p>
    <w:p w:rsidR="00234155" w:rsidP="00234155">
      <w:pPr>
        <w:pStyle w:val="Version"/>
        <w:sectPr w:rsidSect="003635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363540" w:rsidP="00363540">
      <w:pPr>
        <w:pStyle w:val="SuperHeading"/>
      </w:pPr>
      <w:r w:rsidRPr="00363540">
        <w:t>MSM51015 Diploma of Recreational Vehicles</w:t>
      </w:r>
    </w:p>
    <w:p w:rsidR="00000000" w:rsidRPr="00363540" w:rsidP="00363540">
      <w:pPr>
        <w:pStyle w:val="Heading1"/>
      </w:pPr>
      <w:bookmarkStart w:id="1" w:name="O_1117339"/>
      <w:bookmarkEnd w:id="1"/>
      <w:r w:rsidRPr="00363540">
        <w:t>Modification History</w:t>
      </w:r>
    </w:p>
    <w:p w:rsidR="00000000" w:rsidRPr="00363540" w:rsidP="00234155">
      <w:r w:rsidRPr="00363540">
        <w:t>Release 5. Imported units updated to current versions. Equivalent.</w:t>
      </w:r>
    </w:p>
    <w:p w:rsidR="00000000" w:rsidRPr="00363540" w:rsidP="00234155">
      <w:r w:rsidRPr="00363540">
        <w:t>Release 4. Imported units updated to current versions. Equivalent.</w:t>
      </w:r>
    </w:p>
    <w:p w:rsidR="00000000" w:rsidRPr="00363540" w:rsidP="00234155">
      <w:r w:rsidRPr="00363540">
        <w:t>Release 3. Imported units updated to current versions. Equivalent.</w:t>
      </w:r>
    </w:p>
    <w:p w:rsidR="00000000" w:rsidRPr="00363540" w:rsidP="00234155">
      <w:r w:rsidRPr="00363540">
        <w:t xml:space="preserve">Release 2. Imported units updated </w:t>
      </w:r>
      <w:r w:rsidRPr="00363540">
        <w:t>to current versions. Equivalent.</w:t>
      </w:r>
    </w:p>
    <w:p w:rsidR="00000000" w:rsidRPr="00363540" w:rsidP="00234155">
      <w:r w:rsidRPr="00363540">
        <w:t>Release 1. Supersedes and is equivalent to MSA50510 Diploma of Recreational Vehicles.</w:t>
      </w:r>
    </w:p>
    <w:p w:rsidR="00000000" w:rsidRPr="00363540" w:rsidP="00363540">
      <w:pPr>
        <w:pStyle w:val="Heading1"/>
      </w:pPr>
      <w:bookmarkStart w:id="2" w:name="O_1117338"/>
      <w:bookmarkEnd w:id="2"/>
      <w:r w:rsidRPr="00363540">
        <w:t>Qualification Description</w:t>
      </w:r>
    </w:p>
    <w:p w:rsidR="00000000" w:rsidRPr="00363540" w:rsidP="00234155">
      <w:pPr>
        <w:pStyle w:val="BodyText"/>
      </w:pPr>
      <w:r w:rsidRPr="00363540">
        <w:t>The MSM51015 Diploma of Recreational Vehicles has been developed to reflect the role of seni</w:t>
      </w:r>
      <w:r w:rsidRPr="00363540">
        <w:t>or technicians and managers in a recreational vehicle manufacturing, repair or service organisation. People with this qualification would be expected to undertake technical projects and/or manage departments or entire organisations undertaking the manufact</w:t>
      </w:r>
      <w:r w:rsidRPr="00363540">
        <w:t>ure, service and repair of recreational vehicles, including:</w:t>
      </w:r>
    </w:p>
    <w:p w:rsidR="00000000" w:rsidRPr="00363540" w:rsidP="00363540">
      <w:pPr>
        <w:pStyle w:val="ListBullet"/>
      </w:pPr>
      <w:r w:rsidRPr="00363540">
        <w:t>motor homes</w:t>
      </w:r>
    </w:p>
    <w:p w:rsidR="00000000" w:rsidRPr="00363540" w:rsidP="00363540">
      <w:pPr>
        <w:pStyle w:val="ListBullet"/>
      </w:pPr>
      <w:r w:rsidRPr="00363540">
        <w:t>caravans</w:t>
      </w:r>
    </w:p>
    <w:p w:rsidR="00000000" w:rsidRPr="00363540" w:rsidP="00363540">
      <w:pPr>
        <w:pStyle w:val="ListBullet"/>
      </w:pPr>
      <w:r w:rsidRPr="00363540">
        <w:t>camper trailers</w:t>
      </w:r>
    </w:p>
    <w:p w:rsidR="00000000" w:rsidRPr="00363540" w:rsidP="00363540">
      <w:pPr>
        <w:pStyle w:val="ListBullet"/>
      </w:pPr>
      <w:r w:rsidRPr="00363540">
        <w:t>slide-ons</w:t>
      </w:r>
    </w:p>
    <w:p w:rsidR="00000000" w:rsidRPr="00363540" w:rsidP="00363540">
      <w:pPr>
        <w:pStyle w:val="ListBullet"/>
      </w:pPr>
      <w:r w:rsidRPr="00363540">
        <w:t>fifth wheelers.</w:t>
      </w:r>
    </w:p>
    <w:p w:rsidR="00000000" w:rsidRPr="00363540" w:rsidP="00363540">
      <w:pPr>
        <w:pStyle w:val="BodyText"/>
      </w:pPr>
    </w:p>
    <w:p w:rsidR="00000000" w:rsidRPr="00363540" w:rsidP="00234155">
      <w:pPr>
        <w:pStyle w:val="BodyText"/>
      </w:pPr>
      <w:r w:rsidRPr="00363540">
        <w:t>They may work in a service and repair facility or a manufacturer</w:t>
      </w:r>
      <w:r>
        <w:t>’</w:t>
      </w:r>
      <w:r w:rsidRPr="00363540">
        <w:t xml:space="preserve">s factory. The organisation may build new recreational vehicles, </w:t>
      </w:r>
      <w:r w:rsidRPr="00363540">
        <w:t>repair recreational vehicles for insurance claims, modify existing recreational vehicles or undertake routine servicing.</w:t>
      </w:r>
    </w:p>
    <w:p w:rsidR="00000000" w:rsidRPr="00363540" w:rsidP="00234155">
      <w:pPr>
        <w:pStyle w:val="BodyText"/>
      </w:pPr>
      <w:r w:rsidRPr="00363540">
        <w:t>They may work in a large manufacturing organisation or a smaller workshop.</w:t>
      </w:r>
    </w:p>
    <w:p w:rsidR="00000000" w:rsidRPr="00363540" w:rsidP="00234155">
      <w:pPr>
        <w:pStyle w:val="BodyText"/>
      </w:pPr>
      <w:r w:rsidRPr="00363540">
        <w:t>There are no specific licences that relate to this qualifi</w:t>
      </w:r>
      <w:r w:rsidRPr="00363540">
        <w:t xml:space="preserve">cation. However, some units in this qualification may have licensing or regulatory requirements depending on the work context. Local regulations should be checked for details. </w:t>
      </w:r>
    </w:p>
    <w:p w:rsidR="00000000" w:rsidRPr="00363540" w:rsidP="00363540">
      <w:pPr>
        <w:pStyle w:val="Heading1"/>
      </w:pPr>
      <w:bookmarkStart w:id="3" w:name="O_1117337"/>
      <w:bookmarkEnd w:id="3"/>
      <w:r w:rsidRPr="00363540">
        <w:t>Entry Requirements</w:t>
      </w:r>
    </w:p>
    <w:p w:rsidR="00000000" w:rsidRPr="00363540" w:rsidP="00234155">
      <w:pPr>
        <w:pStyle w:val="BodyText"/>
      </w:pPr>
      <w:r w:rsidRPr="00363540">
        <w:t>There are no entry requirements for this qualification.</w:t>
      </w:r>
    </w:p>
    <w:p w:rsidR="00000000" w:rsidRPr="00363540" w:rsidP="00363540">
      <w:pPr>
        <w:pStyle w:val="Heading1"/>
      </w:pPr>
      <w:bookmarkStart w:id="4" w:name="O_1117336"/>
      <w:bookmarkEnd w:id="4"/>
      <w:r w:rsidRPr="00363540">
        <w:t>Packaging Rules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38"/>
        <w:gridCol w:w="4701"/>
        <w:gridCol w:w="2349"/>
      </w:tblGrid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40" w:rsidP="00363540">
            <w:pPr>
              <w:pStyle w:val="BodyText"/>
            </w:pPr>
            <w:r w:rsidRPr="00363540">
              <w:t xml:space="preserve">To be awarded the MSM51015 Diploma of Recreational Vehicles, competency must be </w:t>
            </w:r>
            <w:r w:rsidRPr="00363540">
              <w:t xml:space="preserve">achieved in </w:t>
            </w:r>
            <w:r w:rsidRPr="00363540">
              <w:rPr>
                <w:rStyle w:val="SpecialBold"/>
              </w:rPr>
              <w:t xml:space="preserve">ten </w:t>
            </w:r>
            <w:r w:rsidRPr="00363540">
              <w:t>(10) units of competency:</w:t>
            </w:r>
          </w:p>
          <w:p w:rsidR="00000000" w:rsidRPr="00363540" w:rsidP="00363540">
            <w:pPr>
              <w:pStyle w:val="ListBullet"/>
            </w:pPr>
            <w:r w:rsidRPr="00363540">
              <w:rPr>
                <w:rStyle w:val="SpecialBold"/>
              </w:rPr>
              <w:t>three (3)</w:t>
            </w:r>
            <w:r w:rsidRPr="00363540">
              <w:t xml:space="preserve"> core units of competency</w:t>
            </w:r>
          </w:p>
          <w:p w:rsidR="00000000" w:rsidRPr="00363540" w:rsidP="00363540">
            <w:pPr>
              <w:pStyle w:val="ListBullet"/>
            </w:pPr>
            <w:r w:rsidRPr="00363540">
              <w:rPr>
                <w:rStyle w:val="SpecialBold"/>
              </w:rPr>
              <w:t>seven (</w:t>
            </w:r>
            <w:r w:rsidRPr="00363540">
              <w:rPr>
                <w:rStyle w:val="SpecialBold"/>
              </w:rPr>
              <w:t>7)</w:t>
            </w:r>
            <w:r w:rsidRPr="00363540">
              <w:t xml:space="preserve"> elective units of competency, as specified below:</w:t>
            </w:r>
          </w:p>
          <w:p w:rsidR="00000000" w:rsidRPr="00363540" w:rsidP="00363540">
            <w:pPr>
              <w:pStyle w:val="ListBullet2"/>
            </w:pPr>
            <w:r w:rsidRPr="00363540">
              <w:t xml:space="preserve">a minimum of </w:t>
            </w:r>
            <w:r w:rsidRPr="00363540">
              <w:rPr>
                <w:rStyle w:val="SpecialBold"/>
              </w:rPr>
              <w:t>two (2)</w:t>
            </w:r>
            <w:r w:rsidRPr="00363540">
              <w:t xml:space="preserve"> units of competency must be selected from Group A</w:t>
            </w:r>
          </w:p>
          <w:p w:rsidR="00000000" w:rsidRPr="00363540" w:rsidP="00363540">
            <w:pPr>
              <w:pStyle w:val="ListBullet2"/>
            </w:pPr>
            <w:r w:rsidRPr="00363540">
              <w:t xml:space="preserve">the balance of units, to a maximum of </w:t>
            </w:r>
            <w:r w:rsidRPr="00363540">
              <w:rPr>
                <w:rStyle w:val="SpecialBold"/>
              </w:rPr>
              <w:t>five (5)</w:t>
            </w:r>
            <w:r w:rsidRPr="00363540">
              <w:t>, may be selected from:</w:t>
            </w:r>
          </w:p>
          <w:p w:rsidR="00000000" w:rsidRPr="00363540" w:rsidP="00363540">
            <w:pPr>
              <w:pStyle w:val="ListBullet3"/>
            </w:pPr>
            <w:r w:rsidRPr="00363540">
              <w:t>units not previously selected from Group A</w:t>
            </w:r>
          </w:p>
          <w:p w:rsidR="00000000" w:rsidRPr="00363540" w:rsidP="00363540">
            <w:pPr>
              <w:pStyle w:val="ListBullet3"/>
            </w:pPr>
            <w:r w:rsidRPr="00363540">
              <w:t>Group B units listed below.</w:t>
            </w:r>
          </w:p>
          <w:p w:rsidR="00000000" w:rsidRPr="00363540" w:rsidP="00363540">
            <w:pPr>
              <w:pStyle w:val="BodyText"/>
            </w:pPr>
          </w:p>
          <w:p w:rsidR="00000000" w:rsidRPr="00363540" w:rsidP="00363540">
            <w:pPr>
              <w:pStyle w:val="BodyText"/>
            </w:pPr>
            <w:r w:rsidRPr="00363540">
              <w:rPr>
                <w:rStyle w:val="SpecialBold"/>
              </w:rPr>
              <w:t>Note</w:t>
            </w:r>
            <w:r w:rsidRPr="00363540">
              <w:t xml:space="preserve">: Up to </w:t>
            </w:r>
            <w:r w:rsidRPr="00363540">
              <w:rPr>
                <w:rStyle w:val="SpecialBold"/>
              </w:rPr>
              <w:t>two (2)</w:t>
            </w:r>
            <w:r w:rsidRPr="00363540">
              <w:t xml:space="preserve"> elective units of competency may be selected from this Training Package, other endorsed Training Packages and accredited courses, as specified in Groups A and B.</w:t>
            </w:r>
          </w:p>
          <w:p w:rsidR="00000000" w:rsidRPr="00363540" w:rsidP="00363540">
            <w:pPr>
              <w:pStyle w:val="BodyText"/>
            </w:pPr>
          </w:p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rPr>
                <w:rStyle w:val="SpecialBold"/>
              </w:rPr>
              <w:t>Note</w:t>
            </w:r>
            <w:r w:rsidRPr="00363540">
              <w:t>: Where prerequisite units are identifie</w:t>
            </w:r>
            <w:r w:rsidRPr="00363540">
              <w:t>d they must be counted in the total number of units required for achievement of the qualification.</w:t>
            </w: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40" w:rsidP="00363540">
            <w:pPr>
              <w:pStyle w:val="BodyText"/>
            </w:pPr>
            <w:r w:rsidRPr="00363540">
              <w:rPr>
                <w:rStyle w:val="SpecialBold"/>
              </w:rPr>
              <w:t>CORE UNITS</w:t>
            </w:r>
          </w:p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 xml:space="preserve">Complete all </w:t>
            </w:r>
            <w:r w:rsidRPr="00363540">
              <w:rPr>
                <w:rStyle w:val="SpecialBold"/>
              </w:rPr>
              <w:t>three</w:t>
            </w:r>
            <w:r w:rsidRPr="00363540">
              <w:t xml:space="preserve"> </w:t>
            </w:r>
            <w:r w:rsidRPr="00363540">
              <w:rPr>
                <w:rStyle w:val="SpecialBold"/>
              </w:rPr>
              <w:t>(3)</w:t>
            </w:r>
            <w:r w:rsidRPr="00363540">
              <w:t xml:space="preserve"> units from the following list.</w:t>
            </w: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40" w:rsidP="00363540">
            <w:pPr>
              <w:pStyle w:val="BodyText"/>
            </w:pPr>
            <w:r w:rsidRPr="00363540">
              <w:rPr>
                <w:rStyle w:val="SpecialBold"/>
              </w:rPr>
              <w:t>Unit code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rPr>
                <w:rStyle w:val="SpecialBold"/>
              </w:rPr>
              <w:t>Unit title</w:t>
            </w: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MSMENV272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Participate in environmentally sustainable work practices</w:t>
            </w: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MSMSUP210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Process and record information</w:t>
            </w: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MSMWHS200</w:t>
            </w:r>
          </w:p>
        </w:tc>
        <w:tc>
          <w:tcPr>
            <w:tcW w:w="7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Work safely</w:t>
            </w: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40" w:rsidP="00363540">
            <w:pPr>
              <w:pStyle w:val="BodyText"/>
            </w:pPr>
          </w:p>
          <w:p w:rsidR="00000000" w:rsidRPr="00363540" w:rsidP="00363540">
            <w:pPr>
              <w:pStyle w:val="BodyText"/>
            </w:pPr>
            <w:r w:rsidRPr="00363540">
              <w:rPr>
                <w:rStyle w:val="SpecialBold"/>
              </w:rPr>
              <w:t>ELECTIVE UNITS</w:t>
            </w:r>
          </w:p>
          <w:p w:rsidR="00000000" w:rsidRPr="00363540" w:rsidP="00363540">
            <w:pPr>
              <w:pStyle w:val="BodyText"/>
            </w:pPr>
          </w:p>
          <w:p w:rsidR="00000000" w:rsidRPr="00363540" w:rsidP="00363540">
            <w:pPr>
              <w:pStyle w:val="BodyText"/>
            </w:pPr>
            <w:r w:rsidRPr="00363540">
              <w:rPr>
                <w:rStyle w:val="SpecialBold"/>
              </w:rPr>
              <w:t>Group A Elective units</w:t>
            </w:r>
          </w:p>
          <w:p w:rsidR="00000000" w:rsidRPr="00363540" w:rsidP="00363540">
            <w:pPr>
              <w:pStyle w:val="BodyText"/>
            </w:pPr>
            <w:r w:rsidRPr="00363540">
              <w:t xml:space="preserve">Select a minimum of </w:t>
            </w:r>
            <w:r w:rsidRPr="00363540">
              <w:rPr>
                <w:rStyle w:val="SpecialBold"/>
              </w:rPr>
              <w:t>two (2)</w:t>
            </w:r>
            <w:r w:rsidRPr="00363540">
              <w:t xml:space="preserve"> units from the following list.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40" w:rsidP="00363540">
            <w:pPr>
              <w:pStyle w:val="BodyText"/>
            </w:pPr>
            <w:r w:rsidRPr="00363540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40" w:rsidP="00363540">
            <w:pPr>
              <w:pStyle w:val="BodyText"/>
            </w:pPr>
            <w:r w:rsidRPr="00363540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rPr>
                <w:rStyle w:val="SpecialBold"/>
              </w:rPr>
              <w:t>Prerequisites</w:t>
            </w: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AURVTN032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Inspect vehicle damage and determine repair procedures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MEM09002B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Interpret technical drawing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MEM09204A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Produce basic engineering detail drawings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MEM09002B</w:t>
            </w: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MEM09009C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Create 2D drawings using computer-aided design system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40" w:rsidP="00363540">
            <w:pPr>
              <w:pStyle w:val="BodyText"/>
            </w:pPr>
            <w:r w:rsidRPr="00363540">
              <w:t>MEM09002B</w:t>
            </w:r>
          </w:p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MEM16008A</w:t>
            </w: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MEM09210A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Create 3-D solid models using computer-aided design (CAD) system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40" w:rsidP="00363540">
            <w:pPr>
              <w:pStyle w:val="BodyText"/>
            </w:pPr>
            <w:r w:rsidRPr="00363540">
              <w:t>MEM09002B</w:t>
            </w:r>
          </w:p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MEM30031A</w:t>
            </w: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MEM16008A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Interact with computing technology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MEM16009A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Research and analyse engineering information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40" w:rsidP="00363540">
            <w:pPr>
              <w:pStyle w:val="BodyText"/>
            </w:pPr>
            <w:r w:rsidRPr="00363540">
              <w:t>MEM16006A</w:t>
            </w:r>
          </w:p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MEM16012A</w:t>
            </w: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MEM16012A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Interp</w:t>
            </w:r>
            <w:r w:rsidRPr="00363540">
              <w:t>ret technical specifications and manuals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MEM30031A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Operate computer-aided design (CAD) system to produce basic drawing elements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MSS405075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Facilitate the development of a new product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MSS404054</w:t>
            </w: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40" w:rsidP="00363540">
            <w:pPr>
              <w:pStyle w:val="BodyText"/>
            </w:pPr>
          </w:p>
          <w:p w:rsidR="00000000" w:rsidRPr="00363540" w:rsidP="00363540">
            <w:pPr>
              <w:pStyle w:val="BodyText"/>
            </w:pPr>
            <w:r w:rsidRPr="00363540">
              <w:t xml:space="preserve">Up to </w:t>
            </w:r>
            <w:r w:rsidRPr="00363540">
              <w:rPr>
                <w:rStyle w:val="SpecialBold"/>
              </w:rPr>
              <w:t>one (1)</w:t>
            </w:r>
            <w:r w:rsidRPr="00363540">
              <w:t xml:space="preserve"> relevant Group A elective unit of competency may be selected from this Training Package, other endorsed Training Packages and accredited courses, where it is available for inclusion at a Diploma level qualification.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40" w:rsidP="00363540">
            <w:pPr>
              <w:pStyle w:val="BodyText"/>
            </w:pPr>
            <w:r w:rsidRPr="00363540">
              <w:rPr>
                <w:rStyle w:val="SpecialBold"/>
              </w:rPr>
              <w:t>Group B Elective units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40" w:rsidP="00363540">
            <w:pPr>
              <w:pStyle w:val="BodyText"/>
            </w:pPr>
            <w:r w:rsidRPr="00363540">
              <w:rPr>
                <w:rStyle w:val="SpecialBold"/>
              </w:rPr>
              <w:t>Unit code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40" w:rsidP="00363540">
            <w:pPr>
              <w:pStyle w:val="BodyText"/>
            </w:pPr>
            <w:r w:rsidRPr="00363540">
              <w:rPr>
                <w:rStyle w:val="SpecialBold"/>
              </w:rPr>
              <w:t>Unit title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rPr>
                <w:rStyle w:val="SpecialBold"/>
              </w:rPr>
              <w:t>Prerequisites</w:t>
            </w: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AUMFTA001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 xml:space="preserve">Document manufacturing design processes 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AURALA001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Comply with legal aspects of a service and repair contract in an automotive workplace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AURAMA006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Contribute to planning and implementing business improvemen</w:t>
            </w:r>
            <w:r w:rsidRPr="00363540">
              <w:t>t in an automotive workplace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AURAFA007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Develop and document specifications and procedures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AURTNA001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Estimate and quote automotive vehicle or machinery modifications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BSBFIM501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Manage budgets and financial plans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MEM11007B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Administer inventory procedures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MEM11012B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Purchase materials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MEM11017B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Organise and lead stocktakes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MEM11007B</w:t>
            </w: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MEM14001B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Schedule material deliveries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MEM15004B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Perform inspection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MEM15005B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Select and control inspection processes and procedures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MEM15004B</w:t>
            </w: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MEM16006A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Organise and communicate information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MSMENV472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Implement and monitor environmentally sustainable work practices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MSMSUP400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Develop and monitor quality systems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MSS404054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Apply statistics to operational processes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MSS405041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Implement improvement systems in an organisation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MSS405081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Develop a proactive maintenance strategy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PSPGEN029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  <w:r w:rsidRPr="00363540">
              <w:t>Value diversity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540">
            <w:pPr>
              <w:pStyle w:val="BodyText"/>
              <w:rPr>
                <w:lang w:val="en-NZ"/>
              </w:rPr>
            </w:pPr>
          </w:p>
        </w:tc>
      </w:tr>
      <w:tr w:rsidTr="0036354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540" w:rsidP="00363540">
            <w:pPr>
              <w:pStyle w:val="BodyText"/>
            </w:pPr>
          </w:p>
          <w:p w:rsidR="00000000" w:rsidRPr="00363540" w:rsidP="00363540">
            <w:pPr>
              <w:pStyle w:val="BodyText"/>
            </w:pPr>
            <w:r w:rsidRPr="00363540">
              <w:t xml:space="preserve">Up to </w:t>
            </w:r>
            <w:r w:rsidRPr="00363540">
              <w:rPr>
                <w:rStyle w:val="SpecialBold"/>
              </w:rPr>
              <w:t>one (1)</w:t>
            </w:r>
            <w:r w:rsidRPr="00363540">
              <w:t xml:space="preserve"> relevant Group B elective unit of competency may be selected from this Training Package, other endorsed Train</w:t>
            </w:r>
            <w:r w:rsidRPr="00363540">
              <w:t>ing Packages and accredited courses where it is available for inclusion at a Diploma level qualification.</w:t>
            </w:r>
          </w:p>
          <w:p w:rsidR="00000000" w:rsidRPr="00363540">
            <w:pPr>
              <w:pStyle w:val="BodyText"/>
              <w:keepLines w:val="0"/>
            </w:pPr>
          </w:p>
        </w:tc>
      </w:tr>
    </w:tbl>
    <w:p w:rsidR="00000000" w:rsidRPr="00363540" w:rsidP="00363540">
      <w:pPr>
        <w:pStyle w:val="BodyText"/>
      </w:pPr>
    </w:p>
    <w:p w:rsidR="00000000" w:rsidRPr="00363540" w:rsidP="00363540">
      <w:pPr>
        <w:pStyle w:val="AllowPageBreak"/>
      </w:pPr>
    </w:p>
    <w:p w:rsidR="00000000" w:rsidRPr="00363540" w:rsidP="00363540">
      <w:pPr>
        <w:pStyle w:val="Heading1"/>
      </w:pPr>
      <w:bookmarkStart w:id="5" w:name="O_1117335"/>
      <w:bookmarkEnd w:id="5"/>
      <w:r w:rsidRPr="00363540">
        <w:t>Qualification Mapping Information</w:t>
      </w:r>
    </w:p>
    <w:p w:rsidR="00000000" w:rsidRPr="00363540" w:rsidP="00234155">
      <w:r w:rsidRPr="00363540">
        <w:t>Release 5. Imported units updated to current versions. Equivalent.</w:t>
      </w:r>
    </w:p>
    <w:p w:rsidR="00000000" w:rsidRPr="00363540" w:rsidP="00234155">
      <w:r w:rsidRPr="00363540">
        <w:t>Release 4. Imported units updated to current versions. Equivalent.</w:t>
      </w:r>
    </w:p>
    <w:p w:rsidR="00000000" w:rsidRPr="00363540" w:rsidP="00234155">
      <w:r w:rsidRPr="00363540">
        <w:t>Release 3. Imported units updated to current versions. Equivalent.</w:t>
      </w:r>
    </w:p>
    <w:p w:rsidR="00000000" w:rsidRPr="00363540" w:rsidP="00234155">
      <w:r w:rsidRPr="00363540">
        <w:t>Release 2. Imported units updated to current versions. Equivalent.</w:t>
      </w:r>
    </w:p>
    <w:p w:rsidR="00000000" w:rsidRPr="00363540" w:rsidP="00234155">
      <w:r w:rsidRPr="00363540">
        <w:t>Release 1. Supersedes and is equivalent to MSA50510 Dip</w:t>
      </w:r>
      <w:r w:rsidRPr="00363540">
        <w:t>loma of Recreational Vehicles.</w:t>
      </w:r>
    </w:p>
    <w:p w:rsidR="00000000" w:rsidRPr="00363540" w:rsidP="00363540">
      <w:pPr>
        <w:pStyle w:val="Heading1"/>
      </w:pPr>
      <w:bookmarkStart w:id="6" w:name="O_1117340"/>
      <w:bookmarkEnd w:id="6"/>
      <w:r w:rsidRPr="00363540">
        <w:t>Links</w:t>
      </w:r>
    </w:p>
    <w:p w:rsidR="00000000" w:rsidRPr="00363540" w:rsidP="00234155">
      <w:pPr>
        <w:pStyle w:val="BodyText"/>
      </w:pPr>
      <w:r w:rsidRPr="00363540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B715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63540" w:rsidP="00363540"/>
    <w:sectPr w:rsidSect="003635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40" w:rsidRPr="00234155" w:rsidP="002341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55" w:rsidP="003635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34155" w:rsidP="003635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4155" w:rsidP="003635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540" w:rsidRPr="00234155" w:rsidP="002341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155" w:rsidRPr="002D2AF8" w:rsidP="003635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MSM51015 Diploma of Recreational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234155" w:rsidP="003635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EABE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EED3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1081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5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5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5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5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5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5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5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5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5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5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5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540"/>
  </w:style>
  <w:style w:type="character" w:customStyle="1" w:styleId="Heading1Char">
    <w:name w:val="Heading 1 Char"/>
    <w:basedOn w:val="DefaultParagraphFont"/>
    <w:link w:val="Heading1"/>
    <w:rsid w:val="003635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5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5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54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540"/>
    <w:rPr>
      <w:b/>
      <w:spacing w:val="0"/>
    </w:rPr>
  </w:style>
  <w:style w:type="paragraph" w:styleId="ListBullet2">
    <w:name w:val="List Bullet 2"/>
    <w:basedOn w:val="List2"/>
    <w:rsid w:val="0036354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35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5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635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635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5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5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5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5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5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5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5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5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5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5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5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5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5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5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5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5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5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5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5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5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5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5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5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5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5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5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5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5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5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3540"/>
    <w:rPr>
      <w:i/>
    </w:rPr>
  </w:style>
  <w:style w:type="paragraph" w:styleId="Caption">
    <w:name w:val="caption"/>
    <w:basedOn w:val="BodyText"/>
    <w:next w:val="Normal"/>
    <w:qFormat/>
    <w:rsid w:val="003635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5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5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540"/>
  </w:style>
  <w:style w:type="paragraph" w:styleId="TableofFigures">
    <w:name w:val="table of figures"/>
    <w:basedOn w:val="Normal"/>
    <w:next w:val="Normal"/>
    <w:semiHidden/>
    <w:rsid w:val="003635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5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63540"/>
    <w:rPr>
      <w:rFonts w:ascii="Wingdings" w:hAnsi="Wingdings"/>
    </w:rPr>
  </w:style>
  <w:style w:type="paragraph" w:customStyle="1" w:styleId="TableHeading">
    <w:name w:val="Table Heading"/>
    <w:basedOn w:val="HeadingBase"/>
    <w:rsid w:val="003635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540"/>
    <w:rPr>
      <w:color w:val="0033CC"/>
      <w:u w:val="none"/>
    </w:rPr>
  </w:style>
  <w:style w:type="paragraph" w:customStyle="1" w:styleId="BodyTextRight">
    <w:name w:val="Body Text Right"/>
    <w:basedOn w:val="BodyText"/>
    <w:rsid w:val="003635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5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5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5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5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5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540"/>
    <w:rPr>
      <w:sz w:val="32"/>
    </w:rPr>
  </w:style>
  <w:style w:type="paragraph" w:customStyle="1" w:styleId="HeadingProcedure">
    <w:name w:val="Heading Procedure"/>
    <w:basedOn w:val="HeadingBase"/>
    <w:next w:val="Normal"/>
    <w:rsid w:val="003635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540"/>
    <w:pPr>
      <w:spacing w:before="60" w:after="60"/>
    </w:pPr>
  </w:style>
  <w:style w:type="paragraph" w:styleId="ListContinue">
    <w:name w:val="List Continue"/>
    <w:basedOn w:val="List"/>
    <w:rsid w:val="00363540"/>
    <w:pPr>
      <w:ind w:firstLine="0"/>
    </w:pPr>
  </w:style>
  <w:style w:type="paragraph" w:customStyle="1" w:styleId="ListNote">
    <w:name w:val="List Note"/>
    <w:basedOn w:val="List"/>
    <w:rsid w:val="003635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5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5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540"/>
    <w:rPr>
      <w:rFonts w:ascii="Courier New" w:hAnsi="Courier New"/>
    </w:rPr>
  </w:style>
  <w:style w:type="paragraph" w:customStyle="1" w:styleId="NoteBullet">
    <w:name w:val="Note Bullet"/>
    <w:basedOn w:val="Note"/>
    <w:rsid w:val="003635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5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5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5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5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635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5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540"/>
    <w:rPr>
      <w:b/>
      <w:smallCaps/>
    </w:rPr>
  </w:style>
  <w:style w:type="paragraph" w:customStyle="1" w:styleId="TableListNumber">
    <w:name w:val="Table List Number"/>
    <w:basedOn w:val="ListNumber"/>
    <w:rsid w:val="003635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5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540"/>
    <w:pPr>
      <w:numPr>
        <w:numId w:val="10"/>
      </w:numPr>
    </w:pPr>
  </w:style>
  <w:style w:type="paragraph" w:customStyle="1" w:styleId="ListAlpha2">
    <w:name w:val="List Alpha 2"/>
    <w:basedOn w:val="List2"/>
    <w:rsid w:val="00363540"/>
    <w:pPr>
      <w:numPr>
        <w:numId w:val="9"/>
      </w:numPr>
    </w:pPr>
  </w:style>
  <w:style w:type="paragraph" w:styleId="List2">
    <w:name w:val="List 2"/>
    <w:basedOn w:val="BodyText"/>
    <w:rsid w:val="003635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5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5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5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635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63540"/>
    <w:pPr>
      <w:numPr>
        <w:numId w:val="5"/>
      </w:numPr>
    </w:pPr>
  </w:style>
  <w:style w:type="paragraph" w:styleId="ListContinue2">
    <w:name w:val="List Continue 2"/>
    <w:basedOn w:val="List2"/>
    <w:rsid w:val="00363540"/>
    <w:pPr>
      <w:ind w:firstLine="0"/>
    </w:pPr>
  </w:style>
  <w:style w:type="paragraph" w:styleId="ListContinue3">
    <w:name w:val="List Continue 3"/>
    <w:basedOn w:val="List3"/>
    <w:rsid w:val="00363540"/>
    <w:pPr>
      <w:ind w:left="1021" w:firstLine="0"/>
    </w:pPr>
  </w:style>
  <w:style w:type="paragraph" w:styleId="ListContinue4">
    <w:name w:val="List Continue 4"/>
    <w:basedOn w:val="List4"/>
    <w:rsid w:val="00363540"/>
    <w:pPr>
      <w:ind w:firstLine="0"/>
    </w:pPr>
  </w:style>
  <w:style w:type="paragraph" w:styleId="ListContinue5">
    <w:name w:val="List Continue 5"/>
    <w:basedOn w:val="List5"/>
    <w:rsid w:val="00363540"/>
    <w:pPr>
      <w:ind w:firstLine="0"/>
    </w:pPr>
  </w:style>
  <w:style w:type="paragraph" w:styleId="ListNumber3">
    <w:name w:val="List Number 3"/>
    <w:basedOn w:val="List3"/>
    <w:rsid w:val="00363540"/>
    <w:pPr>
      <w:numPr>
        <w:numId w:val="6"/>
      </w:numPr>
    </w:pPr>
  </w:style>
  <w:style w:type="paragraph" w:styleId="ListNumber4">
    <w:name w:val="List Number 4"/>
    <w:basedOn w:val="List4"/>
    <w:rsid w:val="00363540"/>
    <w:pPr>
      <w:numPr>
        <w:numId w:val="7"/>
      </w:numPr>
    </w:pPr>
  </w:style>
  <w:style w:type="paragraph" w:styleId="ListNumber5">
    <w:name w:val="List Number 5"/>
    <w:basedOn w:val="List5"/>
    <w:rsid w:val="00363540"/>
    <w:pPr>
      <w:numPr>
        <w:numId w:val="8"/>
      </w:numPr>
    </w:pPr>
  </w:style>
  <w:style w:type="paragraph" w:styleId="BlockText">
    <w:name w:val="Block Text"/>
    <w:basedOn w:val="Normal"/>
    <w:rsid w:val="003635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5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540"/>
    <w:rPr>
      <w:sz w:val="16"/>
      <w:vertAlign w:val="superscript"/>
    </w:rPr>
  </w:style>
  <w:style w:type="character" w:customStyle="1" w:styleId="Symbols">
    <w:name w:val="Symbols"/>
    <w:basedOn w:val="DefaultParagraphFont"/>
    <w:rsid w:val="00363540"/>
    <w:rPr>
      <w:rFonts w:ascii="Symbol" w:hAnsi="Symbol"/>
    </w:rPr>
  </w:style>
  <w:style w:type="character" w:customStyle="1" w:styleId="MenuOptions">
    <w:name w:val="Menu Options"/>
    <w:basedOn w:val="DefaultParagraphFont"/>
    <w:rsid w:val="003635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540"/>
    <w:rPr>
      <w:b/>
    </w:rPr>
  </w:style>
  <w:style w:type="character" w:customStyle="1" w:styleId="Underlined">
    <w:name w:val="Underlined"/>
    <w:basedOn w:val="DefaultParagraphFont"/>
    <w:rsid w:val="00363540"/>
    <w:rPr>
      <w:u w:val="single"/>
    </w:rPr>
  </w:style>
  <w:style w:type="paragraph" w:customStyle="1" w:styleId="TableBodyTextRight">
    <w:name w:val="Table Body Text Right"/>
    <w:basedOn w:val="TableBodyText"/>
    <w:rsid w:val="003635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540"/>
    <w:rPr>
      <w:sz w:val="18"/>
    </w:rPr>
  </w:style>
  <w:style w:type="paragraph" w:customStyle="1" w:styleId="BodySmallRight">
    <w:name w:val="Body Small Right"/>
    <w:basedOn w:val="BodyTextRight"/>
    <w:rsid w:val="00363540"/>
    <w:rPr>
      <w:sz w:val="18"/>
      <w:szCs w:val="18"/>
    </w:rPr>
  </w:style>
  <w:style w:type="paragraph" w:customStyle="1" w:styleId="MarginEdition">
    <w:name w:val="Margin Edition"/>
    <w:basedOn w:val="MarginNote"/>
    <w:rsid w:val="003635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540"/>
    <w:rPr>
      <w:sz w:val="2"/>
      <w:szCs w:val="2"/>
    </w:rPr>
  </w:style>
  <w:style w:type="character" w:customStyle="1" w:styleId="Small">
    <w:name w:val="Small"/>
    <w:basedOn w:val="DefaultParagraphFont"/>
    <w:rsid w:val="00363540"/>
    <w:rPr>
      <w:sz w:val="16"/>
    </w:rPr>
  </w:style>
  <w:style w:type="paragraph" w:customStyle="1" w:styleId="WideTable">
    <w:name w:val="Wide Table"/>
    <w:basedOn w:val="Normal"/>
    <w:rsid w:val="003635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540"/>
  </w:style>
  <w:style w:type="paragraph" w:styleId="Quote">
    <w:name w:val="Quote"/>
    <w:basedOn w:val="Heading1"/>
    <w:link w:val="QuoteChar"/>
    <w:qFormat/>
    <w:rsid w:val="003635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5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540"/>
    <w:pPr>
      <w:pageBreakBefore/>
    </w:pPr>
  </w:style>
  <w:style w:type="paragraph" w:customStyle="1" w:styleId="Border">
    <w:name w:val="Border"/>
    <w:basedOn w:val="Normal"/>
    <w:qFormat/>
    <w:rsid w:val="003635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5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5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5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5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5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5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5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5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540"/>
    <w:rPr>
      <w:u w:val="single"/>
    </w:rPr>
  </w:style>
  <w:style w:type="character" w:customStyle="1" w:styleId="BoldandItalics">
    <w:name w:val="Bold and Italics"/>
    <w:qFormat/>
    <w:rsid w:val="00363540"/>
    <w:rPr>
      <w:b/>
      <w:i/>
      <w:u w:val="none"/>
    </w:rPr>
  </w:style>
  <w:style w:type="paragraph" w:styleId="BalloonText">
    <w:name w:val="Balloon Text"/>
    <w:basedOn w:val="Normal"/>
    <w:link w:val="BalloonTextChar"/>
    <w:rsid w:val="00363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5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5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5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5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5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540"/>
    <w:pPr>
      <w:spacing w:before="0" w:after="0"/>
    </w:pPr>
  </w:style>
  <w:style w:type="paragraph" w:customStyle="1" w:styleId="BodyTextBold">
    <w:name w:val="Body Text Bold"/>
    <w:basedOn w:val="BodyText"/>
    <w:qFormat/>
    <w:rsid w:val="00363540"/>
    <w:rPr>
      <w:b/>
    </w:rPr>
  </w:style>
  <w:style w:type="character" w:styleId="Hyperlink">
    <w:name w:val="Hyperlink"/>
    <w:basedOn w:val="DefaultParagraphFont"/>
    <w:uiPriority w:val="99"/>
    <w:unhideWhenUsed/>
    <w:rsid w:val="002341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774</Words>
  <Characters>4975</Characters>
  <Application>Microsoft Office Word</Application>
  <DocSecurity>0</DocSecurity>
  <Lines>216</Lines>
  <Paragraphs>155</Paragraphs>
  <ScaleCrop>false</ScaleCrop>
  <Company>Author-it Software Corporation Ltd.</Company>
  <LinksUpToDate>false</LinksUpToDate>
  <CharactersWithSpaces>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MSM51015 Diploma of Recreational Vehicles</dc:title>
  <dc:subject>Approved</dc:subject>
  <dc:creator>Innovation and Business Skills Australia</dc:creator>
  <cp:keywords>Release 5</cp:keywords>
  <dc:description>Review Date: 12 April 2008</dc:description>
  <cp:lastModifiedBy>HSD_TPCMSd.prod</cp:lastModifiedBy>
  <cp:revision>3</cp:revision>
  <dcterms:created xsi:type="dcterms:W3CDTF">2020-09-04T18:01:59Z</dcterms:created>
  <dcterms:modified xsi:type="dcterms:W3CDTF">2020-09-03T06:46:00Z</dcterms:modified>
</cp:coreProperties>
</file>