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1E7" w:rsidP="004C71E7">
      <w:pPr>
        <w:pStyle w:val="Title"/>
      </w:pPr>
      <w:r>
        <w:fldChar w:fldCharType="begin"/>
      </w:r>
      <w:r>
        <w:instrText xml:space="preserve"> TITLE   \* MERGEFORMAT </w:instrText>
      </w:r>
      <w:r>
        <w:fldChar w:fldCharType="separate"/>
      </w:r>
      <w:r>
        <w:t>MSM50316 Diploma of Production Management</w:t>
      </w:r>
      <w:r>
        <w:fldChar w:fldCharType="end"/>
      </w:r>
    </w:p>
    <w:p w:rsidR="004C71E7" w:rsidP="004C71E7">
      <w:pPr>
        <w:pStyle w:val="Version"/>
        <w:sectPr w:rsidSect="00FE51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FE51CB" w:rsidP="00FE51CB">
      <w:pPr>
        <w:pStyle w:val="SuperHeading"/>
      </w:pPr>
      <w:r w:rsidRPr="00FE51CB">
        <w:t>MSM50316 Diploma of Production Management</w:t>
      </w:r>
    </w:p>
    <w:p w:rsidR="00000000" w:rsidRPr="00FE51CB" w:rsidP="00FE51CB">
      <w:pPr>
        <w:pStyle w:val="Heading1"/>
      </w:pPr>
      <w:bookmarkStart w:id="1" w:name="O_1117354"/>
      <w:bookmarkEnd w:id="1"/>
      <w:r w:rsidRPr="00FE51CB">
        <w:t>Modification History</w:t>
      </w:r>
    </w:p>
    <w:p w:rsidR="00000000" w:rsidRPr="00FE51CB" w:rsidP="004C71E7">
      <w:r w:rsidRPr="00FE51CB">
        <w:t>Release 5. Imported units updated to current versions. Equivalent.</w:t>
      </w:r>
    </w:p>
    <w:p w:rsidR="00000000" w:rsidRPr="00FE51CB" w:rsidP="004C71E7">
      <w:r w:rsidRPr="00FE51CB">
        <w:t>Release 4. Minor adjustment to elective units. Equivalent.</w:t>
      </w:r>
    </w:p>
    <w:p w:rsidR="00000000" w:rsidRPr="00FE51CB" w:rsidP="004C71E7">
      <w:r w:rsidRPr="00FE51CB">
        <w:t>Release 3. Imported units updated to current versions. Equivalent.</w:t>
      </w:r>
    </w:p>
    <w:p w:rsidR="00000000" w:rsidRPr="00FE51CB" w:rsidP="004C71E7">
      <w:r w:rsidRPr="00FE51CB">
        <w:t>Release 2. Imported units updated to curre</w:t>
      </w:r>
      <w:r w:rsidRPr="00FE51CB">
        <w:t>nt versions. Equivalent.</w:t>
      </w:r>
    </w:p>
    <w:p w:rsidR="00000000" w:rsidRPr="00FE51CB" w:rsidP="004C71E7">
      <w:pPr>
        <w:pStyle w:val="BodyText"/>
      </w:pPr>
      <w:r w:rsidRPr="00FE51CB">
        <w:t>Release 1. Units updated.  Supersedes and is equivalent to MSA50311 Diploma of Production Management.</w:t>
      </w:r>
    </w:p>
    <w:p w:rsidR="00000000" w:rsidRPr="00FE51CB" w:rsidP="00FE51CB">
      <w:pPr>
        <w:pStyle w:val="Heading1"/>
      </w:pPr>
      <w:bookmarkStart w:id="2" w:name="O_1117353"/>
      <w:bookmarkEnd w:id="2"/>
      <w:r w:rsidRPr="00FE51CB">
        <w:t>Qualification Description</w:t>
      </w:r>
    </w:p>
    <w:p w:rsidR="00000000" w:rsidRPr="00FE51CB" w:rsidP="004C71E7">
      <w:pPr>
        <w:pStyle w:val="BodyText"/>
      </w:pPr>
      <w:r w:rsidRPr="00FE51CB">
        <w:t>The MSM50316 Diploma of Production Management provides the skills and knowledge requ</w:t>
      </w:r>
      <w:r w:rsidRPr="00FE51CB">
        <w:t>ired to plan, direct and coordinate production activities in a manufacturing environment. The qualification has been developed with the process manufacturing sector as a focus. It may also be applied in other organisations in the value chain.</w:t>
      </w:r>
    </w:p>
    <w:p w:rsidR="00000000" w:rsidRPr="00FE51CB" w:rsidP="004C71E7">
      <w:pPr>
        <w:pStyle w:val="BodyText"/>
      </w:pPr>
      <w:r w:rsidRPr="00FE51CB">
        <w:t>The qualific</w:t>
      </w:r>
      <w:r w:rsidRPr="00FE51CB">
        <w:t>ation has been developed on an assumption that competency will be developed through a combination of on and off-the-job learning strategies.</w:t>
      </w:r>
    </w:p>
    <w:p w:rsidR="00000000" w:rsidRPr="00FE51CB" w:rsidP="004C71E7">
      <w:pPr>
        <w:pStyle w:val="BodyText"/>
      </w:pPr>
      <w:r w:rsidRPr="00FE51CB">
        <w:t>The MSM50315 Diploma of Production Management specifies the competencies required for employment in job roles rela</w:t>
      </w:r>
      <w:r w:rsidRPr="00FE51CB">
        <w:t>ted to assisting organisations to improve production. Employment outcomes related to this qualification may include roles such as a production or operations manager.</w:t>
      </w:r>
    </w:p>
    <w:p w:rsidR="00000000" w:rsidRPr="00FE51CB" w:rsidP="004C71E7">
      <w:pPr>
        <w:pStyle w:val="BodyText"/>
      </w:pPr>
      <w:r w:rsidRPr="00FE51CB">
        <w:t>This qualification provides skills that can be applied to the design and control of produ</w:t>
      </w:r>
      <w:r w:rsidRPr="00FE51CB">
        <w:t>ction systems within an organisation, including:</w:t>
      </w:r>
    </w:p>
    <w:p w:rsidR="00000000" w:rsidRPr="00FE51CB" w:rsidP="00FE51CB">
      <w:pPr>
        <w:pStyle w:val="ListBullet"/>
      </w:pPr>
      <w:r w:rsidRPr="00FE51CB">
        <w:t>planning and scheduling</w:t>
      </w:r>
    </w:p>
    <w:p w:rsidR="00000000" w:rsidRPr="00FE51CB" w:rsidP="00FE51CB">
      <w:pPr>
        <w:pStyle w:val="ListBullet"/>
      </w:pPr>
      <w:r w:rsidRPr="00FE51CB">
        <w:t>tracking and analysing</w:t>
      </w:r>
    </w:p>
    <w:p w:rsidR="00000000" w:rsidRPr="00FE51CB" w:rsidP="00FE51CB">
      <w:pPr>
        <w:pStyle w:val="ListBullet"/>
      </w:pPr>
      <w:r w:rsidRPr="00FE51CB">
        <w:t>directing and operating.</w:t>
      </w:r>
    </w:p>
    <w:p w:rsidR="00000000" w:rsidRPr="00FE51CB" w:rsidP="00FE51CB">
      <w:pPr>
        <w:pStyle w:val="BodyText"/>
      </w:pPr>
    </w:p>
    <w:p w:rsidR="00000000" w:rsidRPr="00FE51CB" w:rsidP="004C71E7">
      <w:pPr>
        <w:pStyle w:val="BodyText"/>
      </w:pPr>
      <w:r w:rsidRPr="00FE51CB">
        <w:t>This qualification provides the skills needed to assist organisations to improve production where competitive systems and practices (</w:t>
      </w:r>
      <w:r w:rsidRPr="00FE51CB">
        <w:t xml:space="preserve">lean) processes are not fully employed. It therefore complements but does not duplicate qualifications supplying skills related to competitive systems and practices. Where these skills are required the MSS50312 Diploma of Competitive Systems and Practices </w:t>
      </w:r>
      <w:r w:rsidRPr="00FE51CB">
        <w:t>should be considered.</w:t>
      </w:r>
    </w:p>
    <w:p w:rsidR="004C71E7" w:rsidP="004C71E7">
      <w:pPr>
        <w:pStyle w:val="BodyText"/>
      </w:pPr>
      <w:r w:rsidRPr="00FE51CB">
        <w:t>This qualification can be accessed by direct entry. However, entrants for the qualification should already possess operational or technical skills related to the organisation seeking production improvements, either through prior relev</w:t>
      </w:r>
      <w:r w:rsidRPr="00FE51CB">
        <w:t>ant experience or qualifications. For this reason the qualification is not suitable as an entry-level qualification for school leavers.</w:t>
      </w:r>
    </w:p>
    <w:p w:rsidR="00000000" w:rsidRPr="00FE51CB" w:rsidP="00FE51CB">
      <w:pPr>
        <w:pStyle w:val="Heading1"/>
      </w:pPr>
      <w:bookmarkStart w:id="3" w:name="O_1117352"/>
      <w:bookmarkEnd w:id="3"/>
      <w:r w:rsidRPr="00FE51CB">
        <w:t>Entry Requirements</w:t>
      </w:r>
    </w:p>
    <w:p w:rsidR="00000000" w:rsidRPr="00FE51CB" w:rsidP="004C71E7">
      <w:pPr>
        <w:pStyle w:val="BodyText"/>
      </w:pPr>
      <w:r w:rsidRPr="00FE51CB">
        <w:t>There are no entry requirements for this qualification.</w:t>
      </w:r>
    </w:p>
    <w:p w:rsidR="00000000" w:rsidRPr="00FE51CB" w:rsidP="00FE51CB">
      <w:pPr>
        <w:pStyle w:val="Heading1"/>
      </w:pPr>
      <w:bookmarkStart w:id="4" w:name="O_1117351"/>
      <w:bookmarkEnd w:id="4"/>
      <w:r w:rsidRPr="00FE51CB">
        <w:t>Packaging Rules</w:t>
      </w:r>
    </w:p>
    <w:tbl>
      <w:tblPr>
        <w:tblW w:w="9288" w:type="dxa"/>
        <w:tblLayout w:type="fixed"/>
        <w:tblCellMar>
          <w:left w:w="62" w:type="dxa"/>
          <w:right w:w="62" w:type="dxa"/>
        </w:tblCellMar>
        <w:tblLook w:val="0000"/>
      </w:tblPr>
      <w:tblGrid>
        <w:gridCol w:w="2238"/>
        <w:gridCol w:w="4701"/>
        <w:gridCol w:w="2349"/>
      </w:tblGrid>
      <w:tr w:rsidTr="00FE51CB">
        <w:tblPrEx>
          <w:tblW w:w="9288" w:type="dxa"/>
          <w:tblLayout w:type="fixed"/>
          <w:tblCellMar>
            <w:left w:w="62" w:type="dxa"/>
            <w:right w:w="62" w:type="dxa"/>
          </w:tblCellMar>
          <w:tblLook w:val="0000"/>
        </w:tblPrEx>
        <w:tc>
          <w:tcPr>
            <w:tcW w:w="9288" w:type="dxa"/>
            <w:gridSpan w:val="3"/>
            <w:tcBorders>
              <w:top w:val="nil"/>
              <w:left w:val="nil"/>
              <w:bottom w:val="nil"/>
              <w:right w:val="nil"/>
            </w:tcBorders>
            <w:tcMar>
              <w:top w:w="0" w:type="dxa"/>
              <w:left w:w="62" w:type="dxa"/>
              <w:bottom w:w="0" w:type="dxa"/>
              <w:right w:w="62" w:type="dxa"/>
            </w:tcMar>
          </w:tcPr>
          <w:p w:rsidR="00000000" w:rsidRPr="00FE51CB" w:rsidP="00FE51CB">
            <w:pPr>
              <w:pStyle w:val="BodyText"/>
            </w:pPr>
            <w:r w:rsidRPr="00FE51CB">
              <w:t xml:space="preserve">To be awarded the MSM50316 Diploma of Production Management, competency must be achieved in </w:t>
            </w:r>
            <w:r w:rsidRPr="00FE51CB">
              <w:rPr>
                <w:rStyle w:val="SpecialBold"/>
              </w:rPr>
              <w:t>ten (10)</w:t>
            </w:r>
            <w:r w:rsidRPr="00FE51CB">
              <w:t xml:space="preserve"> units of competency:</w:t>
            </w:r>
          </w:p>
          <w:p w:rsidR="00000000" w:rsidRPr="00FE51CB" w:rsidP="00FE51CB">
            <w:pPr>
              <w:pStyle w:val="ListBullet"/>
            </w:pPr>
            <w:r w:rsidRPr="00FE51CB">
              <w:rPr>
                <w:rStyle w:val="SpecialBold"/>
              </w:rPr>
              <w:t>one (1)</w:t>
            </w:r>
            <w:r w:rsidRPr="00FE51CB">
              <w:t xml:space="preserve"> core unit of competency</w:t>
            </w:r>
          </w:p>
          <w:p w:rsidR="00000000" w:rsidRPr="00FE51CB" w:rsidP="00FE51CB">
            <w:pPr>
              <w:pStyle w:val="ListBullet"/>
            </w:pPr>
            <w:r w:rsidRPr="00FE51CB">
              <w:rPr>
                <w:rStyle w:val="SpecialBold"/>
              </w:rPr>
              <w:t>nine (9)</w:t>
            </w:r>
            <w:r w:rsidRPr="00FE51CB">
              <w:t xml:space="preserve"> elective units of competency, chosen as specified below:</w:t>
            </w:r>
          </w:p>
          <w:p w:rsidR="00000000" w:rsidRPr="00FE51CB" w:rsidP="00FE51CB">
            <w:pPr>
              <w:pStyle w:val="ListBullet2"/>
            </w:pPr>
            <w:r w:rsidRPr="00FE51CB">
              <w:t xml:space="preserve">a minimum of </w:t>
            </w:r>
            <w:r w:rsidRPr="00FE51CB">
              <w:rPr>
                <w:rStyle w:val="SpecialBold"/>
              </w:rPr>
              <w:t>one (</w:t>
            </w:r>
            <w:r w:rsidRPr="00FE51CB">
              <w:rPr>
                <w:rStyle w:val="SpecialBold"/>
              </w:rPr>
              <w:t>1)</w:t>
            </w:r>
            <w:r w:rsidRPr="00FE51CB">
              <w:t xml:space="preserve"> unit must be selected from each of Group A, Group B and Group C</w:t>
            </w:r>
          </w:p>
          <w:p w:rsidR="00000000" w:rsidRPr="00FE51CB" w:rsidP="00FE51CB">
            <w:pPr>
              <w:pStyle w:val="ListBullet2"/>
            </w:pPr>
            <w:r w:rsidRPr="00FE51CB">
              <w:t xml:space="preserve">the balance of units, to a maximum of </w:t>
            </w:r>
            <w:r w:rsidRPr="00FE51CB">
              <w:rPr>
                <w:rStyle w:val="SpecialBold"/>
              </w:rPr>
              <w:t>six (6)</w:t>
            </w:r>
            <w:r w:rsidRPr="00FE51CB">
              <w:t>, can be selected from:</w:t>
            </w:r>
          </w:p>
          <w:p w:rsidR="00000000" w:rsidRPr="00FE51CB" w:rsidP="00FE51CB">
            <w:pPr>
              <w:pStyle w:val="ListBullet3"/>
            </w:pPr>
            <w:r w:rsidRPr="00FE51CB">
              <w:t>units from Group A, B or C, not previously selected</w:t>
            </w:r>
          </w:p>
          <w:p w:rsidR="00000000" w:rsidRPr="00FE51CB" w:rsidP="00FE51CB">
            <w:pPr>
              <w:pStyle w:val="ListBullet3"/>
            </w:pPr>
            <w:r w:rsidRPr="00FE51CB">
              <w:t xml:space="preserve">a maximum of </w:t>
            </w:r>
            <w:r w:rsidRPr="00FE51CB">
              <w:rPr>
                <w:rStyle w:val="SpecialBold"/>
              </w:rPr>
              <w:t>three (3)</w:t>
            </w:r>
            <w:r w:rsidRPr="00FE51CB">
              <w:t xml:space="preserve"> relevant units from this Training Package, other endorsed Training Packages and accredited courses, where those units are packaged in a Diploma.</w:t>
            </w:r>
          </w:p>
          <w:p w:rsidR="00000000" w:rsidRPr="00FE51CB" w:rsidP="00FE51CB">
            <w:pPr>
              <w:pStyle w:val="BodyText"/>
            </w:pPr>
          </w:p>
          <w:p w:rsidR="00000000" w:rsidP="00FE51CB">
            <w:pPr>
              <w:pStyle w:val="BodyText"/>
              <w:rPr>
                <w:lang w:val="en-NZ"/>
              </w:rPr>
            </w:pPr>
            <w:r w:rsidRPr="00FE51CB">
              <w:rPr>
                <w:rStyle w:val="SpecialBold"/>
              </w:rPr>
              <w:t>Note</w:t>
            </w:r>
            <w:r w:rsidRPr="00FE51CB">
              <w:t xml:space="preserve">: Where prerequisite units are identified they must be counted in the total number of units required for </w:t>
            </w:r>
            <w:r w:rsidRPr="00FE51CB">
              <w:t>achievement of the qualification.</w:t>
            </w:r>
          </w:p>
        </w:tc>
      </w:tr>
      <w:tr w:rsidTr="00FE51CB">
        <w:tblPrEx>
          <w:tblW w:w="9288" w:type="dxa"/>
          <w:tblLayout w:type="fixed"/>
          <w:tblCellMar>
            <w:left w:w="62" w:type="dxa"/>
            <w:right w:w="62" w:type="dxa"/>
          </w:tblCellMar>
          <w:tblLook w:val="0000"/>
        </w:tblPrEx>
        <w:tc>
          <w:tcPr>
            <w:tcW w:w="9288" w:type="dxa"/>
            <w:gridSpan w:val="3"/>
            <w:tcBorders>
              <w:top w:val="nil"/>
              <w:left w:val="nil"/>
              <w:bottom w:val="single" w:sz="4" w:space="0" w:color="auto"/>
              <w:right w:val="nil"/>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rPr>
                <w:rStyle w:val="SpecialBold"/>
              </w:rPr>
              <w:t>CORE UNITS</w:t>
            </w: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CB" w:rsidP="00FE51CB">
            <w:pPr>
              <w:pStyle w:val="BodyText"/>
            </w:pPr>
            <w:r w:rsidRPr="00FE51CB">
              <w:rPr>
                <w:rStyle w:val="SpecialBold"/>
              </w:rPr>
              <w:t>Unit code</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rPr>
                <w:rStyle w:val="SpecialBold"/>
              </w:rPr>
              <w:t>Unit title</w:t>
            </w: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MSMENV472</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Implement and monitor environmentally sustainable work practices</w:t>
            </w:r>
          </w:p>
        </w:tc>
      </w:tr>
      <w:tr w:rsidTr="00FE51CB">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CB" w:rsidP="00FE51CB">
            <w:pPr>
              <w:pStyle w:val="BodyText"/>
            </w:pPr>
            <w:r w:rsidRPr="00FE51CB">
              <w:rPr>
                <w:rStyle w:val="SpecialBold"/>
              </w:rPr>
              <w:t>ELECTIVE UNITS</w:t>
            </w:r>
          </w:p>
          <w:p w:rsidR="00000000" w:rsidP="00FE51CB">
            <w:pPr>
              <w:pStyle w:val="BodyText"/>
              <w:rPr>
                <w:lang w:val="en-NZ"/>
              </w:rPr>
            </w:pPr>
            <w:r w:rsidRPr="00FE51CB">
              <w:rPr>
                <w:rStyle w:val="SpecialBold"/>
              </w:rPr>
              <w:t>Group A Elective units</w:t>
            </w: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CB" w:rsidP="00FE51CB">
            <w:pPr>
              <w:pStyle w:val="BodyText"/>
            </w:pPr>
            <w:r w:rsidRPr="00FE51CB">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CB" w:rsidP="00FE51CB">
            <w:pPr>
              <w:pStyle w:val="BodyText"/>
            </w:pPr>
            <w:r w:rsidRPr="00FE51CB">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rPr>
                <w:rStyle w:val="SpecialBold"/>
              </w:rPr>
              <w:t>Prerequisites</w:t>
            </w: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BSBFIM501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Manage budgets and financial plans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FNSORG501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Develop and manage a budget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MEM14001B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Schedule material deliveries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MSMOPS401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Trial new process or product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MSMSUP330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Develop and adjust a production schedule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MSS404060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Facilitate the use of planning software systems in a work area or team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MSS405009</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Manage a value stream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MSS405022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Design a process layout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MSS405030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Optimise cost of a product or service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MSS405063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Develop the application of enterprise control systems in an organisation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MSS405075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Facilitate the development of a new product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MSS404054</w:t>
            </w: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PSPHRM004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Implement workforce planning and succession strategies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TLIL4059</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Implement asset management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TLIL5055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Manage a supply chain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TLIP4013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Implement and monitor logistics planning and processes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TLIR4008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Implement and supervise stocktaking procedures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TLIR4009</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Implement purchasing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TLIR4010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Plan purchasing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TLIR5006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Develop, implement and review purchasing strategies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TLIX5015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Establish supply chains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1302"/>
        </w:trPr>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CB" w:rsidP="00FE51CB">
            <w:pPr>
              <w:pStyle w:val="BodyText"/>
            </w:pPr>
          </w:p>
          <w:p w:rsidR="00000000" w:rsidRPr="00FE51CB" w:rsidP="00FE51CB">
            <w:pPr>
              <w:pStyle w:val="BodyText"/>
            </w:pPr>
            <w:r w:rsidRPr="00FE51CB">
              <w:rPr>
                <w:rStyle w:val="SpecialBold"/>
              </w:rPr>
              <w:t>Group B Elective units</w:t>
            </w:r>
          </w:p>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282"/>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CB" w:rsidP="00FE51CB">
            <w:pPr>
              <w:pStyle w:val="BodyText"/>
            </w:pPr>
            <w:r w:rsidRPr="00FE51CB">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CB" w:rsidP="00FE51CB">
            <w:pPr>
              <w:pStyle w:val="BodyText"/>
            </w:pPr>
            <w:r w:rsidRPr="00FE51CB">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rPr>
                <w:rStyle w:val="SpecialBold"/>
              </w:rPr>
              <w:t>Prerequisites</w:t>
            </w:r>
          </w:p>
        </w:tc>
      </w:tr>
      <w:tr w:rsidTr="00FE51CB">
        <w:tblPrEx>
          <w:tblW w:w="9288" w:type="dxa"/>
          <w:tblLayout w:type="fixed"/>
          <w:tblCellMar>
            <w:left w:w="62" w:type="dxa"/>
            <w:right w:w="62" w:type="dxa"/>
          </w:tblCellMar>
          <w:tblLook w:val="0000"/>
        </w:tblPrEx>
        <w:trPr>
          <w:trHeight w:val="402"/>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BSBMGT403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Implement continuous improvement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327"/>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MEM11007B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Administer inventory procedures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387"/>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MEM11015B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Manage warehouse inventory system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CB" w:rsidP="00FE51CB">
            <w:pPr>
              <w:pStyle w:val="BodyText"/>
            </w:pPr>
            <w:r w:rsidRPr="00FE51CB">
              <w:t>MEM11007B</w:t>
            </w:r>
          </w:p>
          <w:p w:rsidR="00000000" w:rsidP="00FE51CB">
            <w:pPr>
              <w:pStyle w:val="BodyText"/>
              <w:rPr>
                <w:lang w:val="en-NZ"/>
              </w:rPr>
            </w:pPr>
            <w:r w:rsidRPr="00FE51CB">
              <w:t>MEM15002A</w:t>
            </w:r>
          </w:p>
        </w:tc>
      </w:tr>
      <w:tr w:rsidTr="00FE51CB">
        <w:tblPrEx>
          <w:tblW w:w="9288" w:type="dxa"/>
          <w:tblLayout w:type="fixed"/>
          <w:tblCellMar>
            <w:left w:w="62" w:type="dxa"/>
            <w:right w:w="62" w:type="dxa"/>
          </w:tblCellMar>
          <w:tblLook w:val="0000"/>
        </w:tblPrEx>
        <w:trPr>
          <w:trHeight w:val="372"/>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MEM15002A</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Apply quality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267"/>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MSMSUP390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Use structured problem-solving tools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372"/>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MSMSUP400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Develop and monitor quality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477"/>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 xml:space="preserve">MSL936003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Maintai</w:t>
            </w:r>
            <w:r w:rsidRPr="00FE51CB">
              <w:t>n quality system and continuous improvement processes within work or functional area</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297"/>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 xml:space="preserve">MSS402082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Apply cost factors to work practices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297"/>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MSS404054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Apply statistics to operational processes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462"/>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MSS405031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 xml:space="preserve">Undertake value analysis of product or process costs in terms of customer requirements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357"/>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MSS405032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Analyse cost implications of maintenance strategy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192"/>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MSS405054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Determine and improve process capability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MSS404054</w:t>
            </w:r>
          </w:p>
        </w:tc>
      </w:tr>
      <w:tr w:rsidTr="00FE51CB">
        <w:tblPrEx>
          <w:tblW w:w="9288" w:type="dxa"/>
          <w:tblLayout w:type="fixed"/>
          <w:tblCellMar>
            <w:left w:w="62" w:type="dxa"/>
            <w:right w:w="62" w:type="dxa"/>
          </w:tblCellMar>
          <w:tblLook w:val="0000"/>
        </w:tblPrEx>
        <w:trPr>
          <w:trHeight w:val="402"/>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MSS405053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Manage application of six sigma for process control and improvement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MSS404054</w:t>
            </w:r>
          </w:p>
        </w:tc>
      </w:tr>
      <w:tr w:rsidTr="00FE51CB">
        <w:tblPrEx>
          <w:tblW w:w="9288" w:type="dxa"/>
          <w:tblLayout w:type="fixed"/>
          <w:tblCellMar>
            <w:left w:w="62" w:type="dxa"/>
            <w:right w:w="62" w:type="dxa"/>
          </w:tblCellMar>
          <w:tblLook w:val="0000"/>
        </w:tblPrEx>
        <w:trPr>
          <w:trHeight w:val="552"/>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MSS405064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Determine and establish information collection requirements and processes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342"/>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MSS405081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Develop a proactive maintenance strategy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402"/>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MSS405082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Adapt a proactive maintenance strategy to the process operations sector</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MSS405081</w:t>
            </w:r>
          </w:p>
        </w:tc>
      </w:tr>
      <w:tr w:rsidTr="00FE51CB">
        <w:tblPrEx>
          <w:tblW w:w="9288" w:type="dxa"/>
          <w:tblLayout w:type="fixed"/>
          <w:tblCellMar>
            <w:left w:w="62" w:type="dxa"/>
            <w:right w:w="62" w:type="dxa"/>
          </w:tblCellMar>
          <w:tblLook w:val="0000"/>
        </w:tblPrEx>
        <w:trPr>
          <w:trHeight w:val="372"/>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PMAOPS500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Optimise production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1302"/>
        </w:trPr>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CB" w:rsidP="00FE51CB">
            <w:pPr>
              <w:pStyle w:val="BodyText"/>
            </w:pPr>
          </w:p>
          <w:p w:rsidR="00000000" w:rsidRPr="00FE51CB" w:rsidP="00FE51CB">
            <w:pPr>
              <w:pStyle w:val="BodyText"/>
            </w:pPr>
            <w:r w:rsidRPr="00FE51CB">
              <w:rPr>
                <w:rStyle w:val="SpecialBold"/>
              </w:rPr>
              <w:t>Group C Elective units</w:t>
            </w:r>
          </w:p>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372"/>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CB" w:rsidP="00FE51CB">
            <w:pPr>
              <w:pStyle w:val="BodyText"/>
            </w:pPr>
            <w:r w:rsidRPr="00FE51CB">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CB" w:rsidP="00FE51CB">
            <w:pPr>
              <w:pStyle w:val="BodyText"/>
            </w:pPr>
            <w:r w:rsidRPr="00FE51CB">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rPr>
                <w:rStyle w:val="SpecialBold"/>
              </w:rPr>
              <w:t>Prerequisites</w:t>
            </w:r>
          </w:p>
        </w:tc>
      </w:tr>
      <w:tr w:rsidTr="00FE51CB">
        <w:tblPrEx>
          <w:tblW w:w="9288" w:type="dxa"/>
          <w:tblLayout w:type="fixed"/>
          <w:tblCellMar>
            <w:left w:w="62" w:type="dxa"/>
            <w:right w:w="62" w:type="dxa"/>
          </w:tblCellMar>
          <w:tblLook w:val="0000"/>
        </w:tblPrEx>
        <w:trPr>
          <w:trHeight w:val="267"/>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BSBADM502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Manage meetings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372"/>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BSBINM501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Manage an information or knowledge management system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44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BSBLED401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Develop teams and individuals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44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BSBLDR402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Lead effective workplace relationships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44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BSBMGT401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Show leadership in the workplace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44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BSBMGT502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Manage people performance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44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BSBMGT605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Provide leadership across the organisation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44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BSBWHS401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Implement and monitor WHS policies, procedures and programs to meet legislative requirements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44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 xml:space="preserve">BSBWRK520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Manage employee relations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44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BSBWRT401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Write complex documents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44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MEM11007B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Administer inventory procedures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44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MEM11012B</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Purchase materials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638"/>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MSMENV672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Develop workplace policy and procedures for environmental sustainability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26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MSMWHS401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Assess risk</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2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MSMWHS503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Maintain WHS management system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2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MSMWHS510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Manage risk</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2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 xml:space="preserve">MSL915003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Provide information to customers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368"/>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 xml:space="preserve">MSS015022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Develop strategies for more sustainable use of resources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338"/>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 xml:space="preserve">MSS014009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Evaluate sustainability impact of a work or process area</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32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 xml:space="preserve">MSS405084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Manage people relationships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385"/>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MSS405016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Manage workplace learning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278"/>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MSS405041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Implement improvement systems in an organisation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2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MSS405088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Plan, implement and monitor energy management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248"/>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PMASUP520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Review procedures to minimise environmental impact of process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188"/>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PMASUP620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Manage environmental management system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308"/>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TLIA5058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Manage facility and inventory requirements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29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TLIR4003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Negotiate a contract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353"/>
        </w:trPr>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TLIR5005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r w:rsidRPr="00FE51CB">
              <w:t>Manage a contract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1CB">
            <w:pPr>
              <w:pStyle w:val="BodyText"/>
              <w:rPr>
                <w:lang w:val="en-NZ"/>
              </w:rPr>
            </w:pPr>
          </w:p>
        </w:tc>
      </w:tr>
      <w:tr w:rsidTr="00FE51CB">
        <w:tblPrEx>
          <w:tblW w:w="9288" w:type="dxa"/>
          <w:tblLayout w:type="fixed"/>
          <w:tblCellMar>
            <w:left w:w="62" w:type="dxa"/>
            <w:right w:w="62" w:type="dxa"/>
          </w:tblCellMar>
          <w:tblLook w:val="0000"/>
        </w:tblPrEx>
        <w:trPr>
          <w:trHeight w:val="638"/>
        </w:trPr>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1CB" w:rsidP="00FE51CB">
            <w:pPr>
              <w:pStyle w:val="BodyText"/>
            </w:pPr>
          </w:p>
          <w:p w:rsidR="00000000" w:rsidRPr="00FE51CB" w:rsidP="00FE51CB">
            <w:pPr>
              <w:pStyle w:val="BodyText"/>
            </w:pPr>
            <w:r w:rsidRPr="00FE51CB">
              <w:t xml:space="preserve">A maximum of </w:t>
            </w:r>
            <w:r w:rsidRPr="00FE51CB">
              <w:rPr>
                <w:rStyle w:val="SpecialBold"/>
              </w:rPr>
              <w:t>three (3)</w:t>
            </w:r>
            <w:r w:rsidRPr="00FE51CB">
              <w:t xml:space="preserve"> relevant units may be selected from this Training Package, other endorsed Training Packages and accredited courses, where those units are packaged in a Diploma.</w:t>
            </w:r>
          </w:p>
        </w:tc>
      </w:tr>
    </w:tbl>
    <w:p w:rsidR="00000000" w:rsidRPr="00FE51CB" w:rsidP="00FE51CB">
      <w:pPr>
        <w:pStyle w:val="BodyText"/>
      </w:pPr>
    </w:p>
    <w:p w:rsidR="00000000" w:rsidRPr="00FE51CB" w:rsidP="00FE51CB">
      <w:pPr>
        <w:pStyle w:val="AllowPageBreak"/>
      </w:pPr>
    </w:p>
    <w:p w:rsidR="00000000" w:rsidRPr="00FE51CB" w:rsidP="00FE51CB">
      <w:pPr>
        <w:pStyle w:val="Heading1"/>
      </w:pPr>
      <w:bookmarkStart w:id="5" w:name="O_1117350"/>
      <w:bookmarkEnd w:id="5"/>
      <w:r w:rsidRPr="00FE51CB">
        <w:t>Qualification Mapping Information</w:t>
      </w:r>
    </w:p>
    <w:p w:rsidR="00000000" w:rsidRPr="00FE51CB" w:rsidP="004C71E7">
      <w:r w:rsidRPr="00FE51CB">
        <w:t>Release 5. Imported units updated to current versions. Equivalent.</w:t>
      </w:r>
    </w:p>
    <w:p w:rsidR="00000000" w:rsidRPr="00FE51CB" w:rsidP="004C71E7">
      <w:r w:rsidRPr="00FE51CB">
        <w:t>Release 4. Minor adjustment to elective units. Equivalent.</w:t>
      </w:r>
    </w:p>
    <w:p w:rsidR="00000000" w:rsidRPr="00FE51CB" w:rsidP="004C71E7">
      <w:r w:rsidRPr="00FE51CB">
        <w:t>Release 3. Imported units updated to current versions. Equivalent.</w:t>
      </w:r>
    </w:p>
    <w:p w:rsidR="00000000" w:rsidRPr="00FE51CB" w:rsidP="004C71E7">
      <w:r w:rsidRPr="00FE51CB">
        <w:t>Release 2. Imported units updated to current versions. Equivale</w:t>
      </w:r>
      <w:r w:rsidRPr="00FE51CB">
        <w:t>nt.</w:t>
      </w:r>
    </w:p>
    <w:p w:rsidR="00000000" w:rsidRPr="00FE51CB" w:rsidP="004C71E7">
      <w:pPr>
        <w:pStyle w:val="BodyText"/>
      </w:pPr>
      <w:r w:rsidRPr="00FE51CB">
        <w:t>Release 1. Units updated.  Supersedes and is equivalent to MSA50311 Diploma of Production Management.</w:t>
      </w:r>
    </w:p>
    <w:p w:rsidR="00000000" w:rsidRPr="00FE51CB" w:rsidP="00FE51CB">
      <w:pPr>
        <w:pStyle w:val="Heading1"/>
      </w:pPr>
      <w:bookmarkStart w:id="6" w:name="O_1117355"/>
      <w:bookmarkEnd w:id="6"/>
      <w:r w:rsidRPr="00FE51CB">
        <w:t>Links</w:t>
      </w:r>
    </w:p>
    <w:p w:rsidR="00000000" w:rsidRPr="00FE51CB" w:rsidP="004C71E7">
      <w:pPr>
        <w:pStyle w:val="BodyText"/>
      </w:pPr>
      <w:r w:rsidRPr="00FE51CB">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BB5B4F">
        <w:rPr>
          <w:rStyle w:val="Hyperlink"/>
        </w:rPr>
        <w:t>https://vetnet.gov.au/Pages/TrainingDocs.aspx?q=d1287d36-dff4-4e9f-ad2c-9d6270054027</w:t>
      </w:r>
      <w:r>
        <w:fldChar w:fldCharType="end"/>
      </w:r>
    </w:p>
    <w:p w:rsidR="00000000" w:rsidRPr="00FE51CB" w:rsidP="00FE51CB"/>
    <w:sectPr w:rsidSect="00FE51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1CB" w:rsidRPr="004C71E7" w:rsidP="004C71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E7" w:rsidP="00FE51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C71E7" w:rsidP="00FE51C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71E7" w:rsidP="00FE51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51CB" w:rsidRPr="004C71E7" w:rsidP="004C71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E7" w:rsidRPr="002D2AF8" w:rsidP="00FE51CB">
    <w:pPr>
      <w:pStyle w:val="Header"/>
      <w:framePr w:wrap="around"/>
    </w:pPr>
    <w:r>
      <w:fldChar w:fldCharType="begin"/>
    </w:r>
    <w:r>
      <w:instrText xml:space="preserve"> TITLE   \* MERGEFORMAT </w:instrText>
    </w:r>
    <w:r>
      <w:fldChar w:fldCharType="separate"/>
    </w:r>
    <w:r>
      <w:t>MSM50316 Diploma of Production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September 2020</w:t>
    </w:r>
    <w:r>
      <w:fldChar w:fldCharType="end"/>
    </w:r>
  </w:p>
  <w:p w:rsidR="004C71E7" w:rsidP="00FE51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6645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0CE5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520D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1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1CB"/>
    <w:pPr>
      <w:spacing w:before="360" w:after="60"/>
      <w:outlineLvl w:val="0"/>
    </w:pPr>
    <w:rPr>
      <w:sz w:val="32"/>
    </w:rPr>
  </w:style>
  <w:style w:type="paragraph" w:styleId="Heading2">
    <w:name w:val="heading 2"/>
    <w:basedOn w:val="HeadingBase"/>
    <w:next w:val="BodyText"/>
    <w:link w:val="Heading2Char"/>
    <w:qFormat/>
    <w:rsid w:val="00FE51CB"/>
    <w:pPr>
      <w:keepLines/>
      <w:spacing w:before="240" w:after="120"/>
      <w:outlineLvl w:val="1"/>
    </w:pPr>
    <w:rPr>
      <w:sz w:val="28"/>
      <w:szCs w:val="40"/>
    </w:rPr>
  </w:style>
  <w:style w:type="paragraph" w:styleId="Heading3">
    <w:name w:val="heading 3"/>
    <w:basedOn w:val="HeadingBase"/>
    <w:next w:val="BodyText"/>
    <w:link w:val="Heading3Char"/>
    <w:qFormat/>
    <w:rsid w:val="00FE51CB"/>
    <w:pPr>
      <w:spacing w:before="180" w:after="120"/>
      <w:outlineLvl w:val="2"/>
    </w:pPr>
    <w:rPr>
      <w:spacing w:val="-10"/>
      <w:kern w:val="32"/>
    </w:rPr>
  </w:style>
  <w:style w:type="paragraph" w:styleId="Heading4">
    <w:name w:val="heading 4"/>
    <w:basedOn w:val="HeadingBase"/>
    <w:next w:val="BodyText"/>
    <w:link w:val="Heading4Char"/>
    <w:qFormat/>
    <w:rsid w:val="00FE51CB"/>
    <w:pPr>
      <w:spacing w:before="160" w:after="120"/>
      <w:outlineLvl w:val="3"/>
    </w:pPr>
    <w:rPr>
      <w:sz w:val="22"/>
    </w:rPr>
  </w:style>
  <w:style w:type="paragraph" w:styleId="Heading5">
    <w:name w:val="heading 5"/>
    <w:basedOn w:val="HeadingBase"/>
    <w:next w:val="Normal"/>
    <w:link w:val="Heading5Char"/>
    <w:qFormat/>
    <w:rsid w:val="00FE51CB"/>
    <w:pPr>
      <w:spacing w:before="80"/>
      <w:outlineLvl w:val="4"/>
    </w:pPr>
    <w:rPr>
      <w:color w:val="918585"/>
      <w:sz w:val="20"/>
    </w:rPr>
  </w:style>
  <w:style w:type="paragraph" w:styleId="Heading6">
    <w:name w:val="heading 6"/>
    <w:basedOn w:val="HeadingBase"/>
    <w:next w:val="Normal"/>
    <w:link w:val="Heading6Char"/>
    <w:qFormat/>
    <w:rsid w:val="00FE51CB"/>
    <w:pPr>
      <w:spacing w:before="60"/>
      <w:outlineLvl w:val="5"/>
    </w:pPr>
    <w:rPr>
      <w:color w:val="918585"/>
      <w:sz w:val="20"/>
    </w:rPr>
  </w:style>
  <w:style w:type="paragraph" w:styleId="Heading7">
    <w:name w:val="heading 7"/>
    <w:basedOn w:val="Normal"/>
    <w:next w:val="Normal"/>
    <w:link w:val="Heading7Char"/>
    <w:qFormat/>
    <w:rsid w:val="00FE51CB"/>
    <w:pPr>
      <w:ind w:left="720"/>
      <w:outlineLvl w:val="6"/>
    </w:pPr>
    <w:rPr>
      <w:i/>
    </w:rPr>
  </w:style>
  <w:style w:type="paragraph" w:styleId="Heading8">
    <w:name w:val="heading 8"/>
    <w:basedOn w:val="Normal"/>
    <w:next w:val="Normal"/>
    <w:link w:val="Heading8Char"/>
    <w:qFormat/>
    <w:rsid w:val="00FE51CB"/>
    <w:pPr>
      <w:ind w:left="720"/>
      <w:outlineLvl w:val="7"/>
    </w:pPr>
    <w:rPr>
      <w:i/>
    </w:rPr>
  </w:style>
  <w:style w:type="paragraph" w:styleId="Heading9">
    <w:name w:val="heading 9"/>
    <w:basedOn w:val="Normal"/>
    <w:next w:val="Normal"/>
    <w:link w:val="Heading9Char"/>
    <w:qFormat/>
    <w:rsid w:val="00FE51CB"/>
    <w:pPr>
      <w:ind w:left="720"/>
      <w:outlineLvl w:val="8"/>
    </w:pPr>
    <w:rPr>
      <w:i/>
    </w:rPr>
  </w:style>
  <w:style w:type="character" w:default="1" w:styleId="DefaultParagraphFont">
    <w:name w:val="Default Paragraph Font"/>
    <w:uiPriority w:val="1"/>
    <w:unhideWhenUsed/>
    <w:rsid w:val="00FE5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1CB"/>
  </w:style>
  <w:style w:type="character" w:customStyle="1" w:styleId="Heading1Char">
    <w:name w:val="Heading 1 Char"/>
    <w:basedOn w:val="DefaultParagraphFont"/>
    <w:link w:val="Heading1"/>
    <w:rsid w:val="00FE51CB"/>
    <w:rPr>
      <w:rFonts w:ascii="Times New Roman" w:eastAsia="Times New Roman" w:hAnsi="Times New Roman" w:cs="Times New Roman"/>
      <w:b/>
      <w:sz w:val="32"/>
      <w:szCs w:val="20"/>
      <w:lang w:eastAsia="en-US"/>
    </w:rPr>
  </w:style>
  <w:style w:type="paragraph" w:styleId="BodyText">
    <w:name w:val="Body Text"/>
    <w:basedOn w:val="Normal"/>
    <w:link w:val="BodyTextChar"/>
    <w:rsid w:val="00FE51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51CB"/>
    <w:rPr>
      <w:rFonts w:ascii="Times New Roman" w:eastAsia="Times New Roman" w:hAnsi="Times New Roman" w:cs="Times New Roman"/>
      <w:sz w:val="24"/>
      <w:lang w:eastAsia="en-US"/>
    </w:rPr>
  </w:style>
  <w:style w:type="paragraph" w:styleId="ListBullet">
    <w:name w:val="List Bullet"/>
    <w:basedOn w:val="List"/>
    <w:rsid w:val="00FE51CB"/>
    <w:pPr>
      <w:numPr>
        <w:numId w:val="13"/>
      </w:numPr>
      <w:tabs>
        <w:tab w:val="clear" w:pos="340"/>
      </w:tabs>
      <w:spacing w:before="40" w:after="40"/>
    </w:pPr>
  </w:style>
  <w:style w:type="character" w:customStyle="1" w:styleId="SpecialBold">
    <w:name w:val="Special Bold"/>
    <w:basedOn w:val="DefaultParagraphFont"/>
    <w:rsid w:val="00FE51CB"/>
    <w:rPr>
      <w:b/>
      <w:spacing w:val="0"/>
    </w:rPr>
  </w:style>
  <w:style w:type="paragraph" w:styleId="ListBullet2">
    <w:name w:val="List Bullet 2"/>
    <w:basedOn w:val="List2"/>
    <w:rsid w:val="00FE51CB"/>
    <w:pPr>
      <w:numPr>
        <w:numId w:val="14"/>
      </w:numPr>
      <w:tabs>
        <w:tab w:val="clear" w:pos="680"/>
      </w:tabs>
    </w:pPr>
  </w:style>
  <w:style w:type="paragraph" w:customStyle="1" w:styleId="SuperHeading">
    <w:name w:val="SuperHeading"/>
    <w:basedOn w:val="Normal"/>
    <w:rsid w:val="00FE51CB"/>
    <w:pPr>
      <w:spacing w:before="240" w:after="120"/>
      <w:outlineLvl w:val="0"/>
    </w:pPr>
    <w:rPr>
      <w:rFonts w:ascii="Times New Roman" w:hAnsi="Times New Roman"/>
      <w:b/>
      <w:sz w:val="32"/>
    </w:rPr>
  </w:style>
  <w:style w:type="paragraph" w:customStyle="1" w:styleId="AllowPageBreak">
    <w:name w:val="AllowPageBreak"/>
    <w:rsid w:val="00FE51C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51CB"/>
    <w:pPr>
      <w:numPr>
        <w:numId w:val="3"/>
      </w:numPr>
      <w:tabs>
        <w:tab w:val="clear" w:pos="1021"/>
      </w:tabs>
      <w:ind w:left="1037" w:hanging="357"/>
    </w:pPr>
  </w:style>
  <w:style w:type="character" w:customStyle="1" w:styleId="Heading2Char">
    <w:name w:val="Heading 2 Char"/>
    <w:basedOn w:val="DefaultParagraphFont"/>
    <w:link w:val="Heading2"/>
    <w:rsid w:val="00FE5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1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1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1CB"/>
    <w:rPr>
      <w:rFonts w:ascii="Courier New" w:eastAsia="Times New Roman" w:hAnsi="Courier New" w:cs="Times New Roman"/>
      <w:i/>
      <w:szCs w:val="20"/>
      <w:lang w:eastAsia="en-US"/>
    </w:rPr>
  </w:style>
  <w:style w:type="paragraph" w:customStyle="1" w:styleId="HeadingBase">
    <w:name w:val="Heading Base"/>
    <w:rsid w:val="00FE5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1CB"/>
    <w:pPr>
      <w:tabs>
        <w:tab w:val="right" w:leader="dot" w:pos="9072"/>
      </w:tabs>
      <w:ind w:left="567"/>
    </w:pPr>
    <w:rPr>
      <w:szCs w:val="22"/>
    </w:rPr>
  </w:style>
  <w:style w:type="paragraph" w:customStyle="1" w:styleId="TOCBase">
    <w:name w:val="TOC Base"/>
    <w:rsid w:val="00FE5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1CB"/>
    <w:pPr>
      <w:tabs>
        <w:tab w:val="right" w:leader="dot" w:pos="9072"/>
      </w:tabs>
      <w:spacing w:before="40" w:after="40"/>
      <w:ind w:left="284"/>
    </w:pPr>
    <w:rPr>
      <w:rFonts w:ascii="Times New Roman" w:hAnsi="Times New Roman"/>
    </w:rPr>
  </w:style>
  <w:style w:type="paragraph" w:styleId="TOC1">
    <w:name w:val="toc 1"/>
    <w:basedOn w:val="TOCBase"/>
    <w:next w:val="Normal"/>
    <w:rsid w:val="00FE51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5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1CB"/>
    <w:rPr>
      <w:rFonts w:ascii="Times New Roman" w:eastAsia="Times New Roman" w:hAnsi="Times New Roman" w:cs="Times New Roman"/>
      <w:sz w:val="16"/>
      <w:lang w:eastAsia="en-US"/>
    </w:rPr>
  </w:style>
  <w:style w:type="paragraph" w:styleId="Title">
    <w:name w:val="Title"/>
    <w:basedOn w:val="HeadingBase"/>
    <w:link w:val="TitleChar"/>
    <w:qFormat/>
    <w:rsid w:val="00FE51CB"/>
    <w:pPr>
      <w:spacing w:before="5040"/>
      <w:jc w:val="center"/>
    </w:pPr>
    <w:rPr>
      <w:sz w:val="48"/>
      <w:szCs w:val="72"/>
      <w:lang w:val="en-US"/>
    </w:rPr>
  </w:style>
  <w:style w:type="character" w:customStyle="1" w:styleId="TitleChar">
    <w:name w:val="Title Char"/>
    <w:basedOn w:val="DefaultParagraphFont"/>
    <w:link w:val="Title"/>
    <w:rsid w:val="00FE5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1CB"/>
    <w:pPr>
      <w:tabs>
        <w:tab w:val="left" w:pos="3600"/>
        <w:tab w:val="left" w:pos="3958"/>
      </w:tabs>
    </w:pPr>
  </w:style>
  <w:style w:type="paragraph" w:styleId="List">
    <w:name w:val="List"/>
    <w:basedOn w:val="BodyText"/>
    <w:next w:val="BodyText"/>
    <w:rsid w:val="00FE51CB"/>
    <w:pPr>
      <w:tabs>
        <w:tab w:val="left" w:pos="340"/>
      </w:tabs>
      <w:spacing w:before="60" w:after="60"/>
      <w:ind w:left="340" w:hanging="340"/>
    </w:pPr>
  </w:style>
  <w:style w:type="paragraph" w:customStyle="1" w:styleId="Note">
    <w:name w:val="Note"/>
    <w:basedOn w:val="BodyText"/>
    <w:rsid w:val="00FE51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1CB"/>
    <w:pPr>
      <w:framePr w:wrap="auto" w:hAnchor="text" w:y="6049"/>
    </w:pPr>
    <w:rPr>
      <w:color w:val="000000"/>
      <w:sz w:val="40"/>
    </w:rPr>
  </w:style>
  <w:style w:type="paragraph" w:customStyle="1" w:styleId="TOCTitle">
    <w:name w:val="TOCTitle"/>
    <w:basedOn w:val="Heading1"/>
    <w:rsid w:val="00FE51CB"/>
    <w:pPr>
      <w:spacing w:after="240"/>
      <w:jc w:val="center"/>
      <w:outlineLvl w:val="9"/>
    </w:pPr>
    <w:rPr>
      <w:caps/>
    </w:rPr>
  </w:style>
  <w:style w:type="paragraph" w:customStyle="1" w:styleId="Version">
    <w:name w:val="Version"/>
    <w:rsid w:val="00FE51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1CB"/>
    <w:pPr>
      <w:keepNext w:val="0"/>
      <w:tabs>
        <w:tab w:val="right" w:pos="4176"/>
      </w:tabs>
      <w:ind w:left="198" w:hanging="198"/>
    </w:pPr>
    <w:rPr>
      <w:rFonts w:ascii="Garamond" w:hAnsi="Garamond"/>
    </w:rPr>
  </w:style>
  <w:style w:type="paragraph" w:styleId="IndexHeading">
    <w:name w:val="index heading"/>
    <w:basedOn w:val="Normal"/>
    <w:next w:val="Index1"/>
    <w:semiHidden/>
    <w:rsid w:val="00FE51CB"/>
    <w:pPr>
      <w:spacing w:before="120" w:after="120"/>
    </w:pPr>
    <w:rPr>
      <w:rFonts w:ascii="Arial" w:hAnsi="Arial"/>
      <w:b/>
      <w:color w:val="918585"/>
      <w:sz w:val="24"/>
    </w:rPr>
  </w:style>
  <w:style w:type="paragraph" w:styleId="Header">
    <w:name w:val="header"/>
    <w:basedOn w:val="Normal"/>
    <w:link w:val="HeaderChar"/>
    <w:rsid w:val="00FE5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1CB"/>
    <w:rPr>
      <w:rFonts w:ascii="Times New Roman" w:eastAsia="Times New Roman" w:hAnsi="Times New Roman" w:cs="Times New Roman"/>
      <w:sz w:val="16"/>
      <w:szCs w:val="20"/>
      <w:lang w:val="en-GB" w:eastAsia="en-US"/>
    </w:rPr>
  </w:style>
  <w:style w:type="paragraph" w:customStyle="1" w:styleId="Chapter">
    <w:name w:val="Chapter"/>
    <w:basedOn w:val="Normal"/>
    <w:rsid w:val="00FE51CB"/>
    <w:pPr>
      <w:spacing w:before="240"/>
    </w:pPr>
    <w:rPr>
      <w:rFonts w:ascii="Times New Roman" w:hAnsi="Times New Roman"/>
      <w:smallCaps/>
      <w:spacing w:val="80"/>
      <w:sz w:val="28"/>
    </w:rPr>
  </w:style>
  <w:style w:type="paragraph" w:customStyle="1" w:styleId="InChapter">
    <w:name w:val="InChapter"/>
    <w:basedOn w:val="Heading3"/>
    <w:rsid w:val="00FE51CB"/>
    <w:pPr>
      <w:spacing w:after="240"/>
      <w:outlineLvl w:val="9"/>
    </w:pPr>
    <w:rPr>
      <w:noProof/>
    </w:rPr>
  </w:style>
  <w:style w:type="paragraph" w:styleId="Index2">
    <w:name w:val="index 2"/>
    <w:basedOn w:val="Normal"/>
    <w:next w:val="Normal"/>
    <w:semiHidden/>
    <w:rsid w:val="00FE51CB"/>
    <w:pPr>
      <w:tabs>
        <w:tab w:val="right" w:pos="4176"/>
      </w:tabs>
      <w:ind w:left="568" w:hanging="284"/>
    </w:pPr>
    <w:rPr>
      <w:rFonts w:ascii="Garamond" w:hAnsi="Garamond"/>
    </w:rPr>
  </w:style>
  <w:style w:type="paragraph" w:customStyle="1" w:styleId="Byline">
    <w:name w:val="Byline"/>
    <w:rsid w:val="00FE5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1CB"/>
    <w:pPr>
      <w:tabs>
        <w:tab w:val="clear" w:pos="3600"/>
        <w:tab w:val="clear" w:pos="3958"/>
      </w:tabs>
      <w:jc w:val="right"/>
    </w:pPr>
  </w:style>
  <w:style w:type="character" w:styleId="Emphasis">
    <w:name w:val="Emphasis"/>
    <w:basedOn w:val="DefaultParagraphFont"/>
    <w:qFormat/>
    <w:rsid w:val="00FE51CB"/>
    <w:rPr>
      <w:i/>
    </w:rPr>
  </w:style>
  <w:style w:type="paragraph" w:styleId="Caption">
    <w:name w:val="caption"/>
    <w:basedOn w:val="BodyText"/>
    <w:next w:val="Normal"/>
    <w:qFormat/>
    <w:rsid w:val="00FE51CB"/>
    <w:pPr>
      <w:framePr w:w="2268" w:hSpace="181" w:vSpace="181" w:wrap="around" w:vAnchor="text" w:hAnchor="page" w:x="1135" w:y="285" w:anchorLock="1"/>
    </w:pPr>
    <w:rPr>
      <w:i/>
    </w:rPr>
  </w:style>
  <w:style w:type="paragraph" w:customStyle="1" w:styleId="MiniTOCTitle">
    <w:name w:val="MiniTOCTitle"/>
    <w:basedOn w:val="Heading4"/>
    <w:rsid w:val="00FE51CB"/>
    <w:pPr>
      <w:spacing w:before="240"/>
      <w:outlineLvl w:val="9"/>
    </w:pPr>
    <w:rPr>
      <w:noProof/>
      <w:sz w:val="24"/>
    </w:rPr>
  </w:style>
  <w:style w:type="paragraph" w:customStyle="1" w:styleId="MiniTOCItem">
    <w:name w:val="MiniTOCItem"/>
    <w:basedOn w:val="ListBullet"/>
    <w:rsid w:val="00FE51CB"/>
    <w:pPr>
      <w:numPr>
        <w:numId w:val="0"/>
      </w:numPr>
      <w:tabs>
        <w:tab w:val="right" w:leader="dot" w:pos="6521"/>
      </w:tabs>
      <w:spacing w:before="0" w:after="0"/>
    </w:pPr>
  </w:style>
  <w:style w:type="paragraph" w:customStyle="1" w:styleId="TOFTitle">
    <w:name w:val="TOFTitle"/>
    <w:basedOn w:val="TOCTitle"/>
    <w:rsid w:val="00FE51CB"/>
  </w:style>
  <w:style w:type="paragraph" w:styleId="TableofFigures">
    <w:name w:val="table of figures"/>
    <w:basedOn w:val="Normal"/>
    <w:next w:val="Normal"/>
    <w:semiHidden/>
    <w:rsid w:val="00FE51CB"/>
    <w:pPr>
      <w:tabs>
        <w:tab w:val="right" w:leader="dot" w:pos="9072"/>
      </w:tabs>
      <w:ind w:left="970" w:hanging="403"/>
    </w:pPr>
    <w:rPr>
      <w:rFonts w:ascii="Times New Roman" w:hAnsi="Times New Roman"/>
      <w:b/>
    </w:rPr>
  </w:style>
  <w:style w:type="paragraph" w:styleId="ListNumber">
    <w:name w:val="List Number"/>
    <w:basedOn w:val="List"/>
    <w:rsid w:val="00FE51CB"/>
    <w:pPr>
      <w:numPr>
        <w:numId w:val="16"/>
      </w:numPr>
      <w:tabs>
        <w:tab w:val="clear" w:pos="340"/>
      </w:tabs>
    </w:pPr>
  </w:style>
  <w:style w:type="character" w:customStyle="1" w:styleId="WingdingSymbols">
    <w:name w:val="Wingding Symbols"/>
    <w:rsid w:val="00FE51CB"/>
    <w:rPr>
      <w:rFonts w:ascii="Wingdings" w:hAnsi="Wingdings"/>
    </w:rPr>
  </w:style>
  <w:style w:type="paragraph" w:customStyle="1" w:styleId="TableHeading">
    <w:name w:val="Table Heading"/>
    <w:basedOn w:val="HeadingBase"/>
    <w:rsid w:val="00FE51CB"/>
    <w:pPr>
      <w:keepLines/>
      <w:pBdr>
        <w:bottom w:val="single" w:sz="6" w:space="1" w:color="918585"/>
      </w:pBdr>
      <w:spacing w:before="240"/>
    </w:pPr>
  </w:style>
  <w:style w:type="character" w:customStyle="1" w:styleId="HotSpot">
    <w:name w:val="HotSpot"/>
    <w:rsid w:val="00FE51CB"/>
    <w:rPr>
      <w:color w:val="0033CC"/>
      <w:u w:val="none"/>
    </w:rPr>
  </w:style>
  <w:style w:type="paragraph" w:customStyle="1" w:styleId="BodyTextRight">
    <w:name w:val="Body Text Right"/>
    <w:basedOn w:val="BodyText"/>
    <w:rsid w:val="00FE51CB"/>
    <w:pPr>
      <w:spacing w:before="0" w:after="0"/>
      <w:jc w:val="right"/>
    </w:pPr>
  </w:style>
  <w:style w:type="paragraph" w:styleId="Index3">
    <w:name w:val="index 3"/>
    <w:basedOn w:val="ListNumber2"/>
    <w:next w:val="Normal"/>
    <w:semiHidden/>
    <w:rsid w:val="00FE51CB"/>
    <w:pPr>
      <w:numPr>
        <w:numId w:val="0"/>
      </w:numPr>
      <w:tabs>
        <w:tab w:val="right" w:leader="dot" w:pos="4176"/>
      </w:tabs>
    </w:pPr>
  </w:style>
  <w:style w:type="paragraph" w:styleId="ListNumber2">
    <w:name w:val="List Number 2"/>
    <w:basedOn w:val="List2"/>
    <w:rsid w:val="00FE51CB"/>
    <w:pPr>
      <w:numPr>
        <w:numId w:val="11"/>
      </w:numPr>
      <w:tabs>
        <w:tab w:val="clear" w:pos="1060"/>
      </w:tabs>
    </w:pPr>
  </w:style>
  <w:style w:type="paragraph" w:customStyle="1" w:styleId="MarginNote">
    <w:name w:val="Margin Note"/>
    <w:basedOn w:val="BodyText"/>
    <w:rsid w:val="00FE5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1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1CB"/>
    <w:rPr>
      <w:sz w:val="32"/>
    </w:rPr>
  </w:style>
  <w:style w:type="paragraph" w:customStyle="1" w:styleId="HeadingProcedure">
    <w:name w:val="Heading Procedure"/>
    <w:basedOn w:val="HeadingBase"/>
    <w:next w:val="Normal"/>
    <w:rsid w:val="00FE51CB"/>
    <w:pPr>
      <w:tabs>
        <w:tab w:val="left" w:pos="0"/>
      </w:tabs>
      <w:spacing w:before="120" w:after="60"/>
    </w:pPr>
    <w:rPr>
      <w:i/>
      <w:color w:val="918585"/>
      <w:sz w:val="22"/>
    </w:rPr>
  </w:style>
  <w:style w:type="paragraph" w:customStyle="1" w:styleId="TableBodyText">
    <w:name w:val="Table Body Text"/>
    <w:basedOn w:val="BodyText"/>
    <w:rsid w:val="00FE51CB"/>
    <w:pPr>
      <w:spacing w:before="60" w:after="60"/>
    </w:pPr>
  </w:style>
  <w:style w:type="paragraph" w:styleId="ListContinue">
    <w:name w:val="List Continue"/>
    <w:basedOn w:val="List"/>
    <w:rsid w:val="00FE51CB"/>
    <w:pPr>
      <w:ind w:firstLine="0"/>
    </w:pPr>
  </w:style>
  <w:style w:type="paragraph" w:customStyle="1" w:styleId="ListNote">
    <w:name w:val="List Note"/>
    <w:basedOn w:val="List"/>
    <w:rsid w:val="00FE51CB"/>
    <w:pPr>
      <w:pBdr>
        <w:top w:val="single" w:sz="6" w:space="2" w:color="918585"/>
        <w:bottom w:val="single" w:sz="6" w:space="2" w:color="918585"/>
      </w:pBdr>
      <w:tabs>
        <w:tab w:val="left" w:pos="1021"/>
      </w:tabs>
      <w:ind w:firstLine="0"/>
    </w:pPr>
  </w:style>
  <w:style w:type="paragraph" w:customStyle="1" w:styleId="Warning">
    <w:name w:val="Warning"/>
    <w:basedOn w:val="BodyText"/>
    <w:rsid w:val="00FE51CB"/>
    <w:pPr>
      <w:shd w:val="clear" w:color="auto" w:fill="D9D9D9"/>
      <w:tabs>
        <w:tab w:val="left" w:pos="992"/>
      </w:tabs>
      <w:ind w:left="119" w:right="119"/>
    </w:pPr>
    <w:rPr>
      <w:sz w:val="20"/>
    </w:rPr>
  </w:style>
  <w:style w:type="paragraph" w:customStyle="1" w:styleId="MarginIcons">
    <w:name w:val="Margin Icons"/>
    <w:basedOn w:val="BodyText"/>
    <w:rsid w:val="00FE5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1CB"/>
    <w:rPr>
      <w:rFonts w:ascii="Courier New" w:hAnsi="Courier New"/>
    </w:rPr>
  </w:style>
  <w:style w:type="paragraph" w:customStyle="1" w:styleId="NoteBullet">
    <w:name w:val="Note Bullet"/>
    <w:basedOn w:val="Note"/>
    <w:rsid w:val="00FE51CB"/>
    <w:pPr>
      <w:tabs>
        <w:tab w:val="clear" w:pos="680"/>
      </w:tabs>
      <w:spacing w:before="60" w:after="60"/>
    </w:pPr>
  </w:style>
  <w:style w:type="paragraph" w:customStyle="1" w:styleId="SubHeading2">
    <w:name w:val="SubHeading2"/>
    <w:basedOn w:val="HeadingBase"/>
    <w:rsid w:val="00FE51CB"/>
    <w:pPr>
      <w:spacing w:before="240" w:after="60"/>
    </w:pPr>
    <w:rPr>
      <w:sz w:val="20"/>
    </w:rPr>
  </w:style>
  <w:style w:type="paragraph" w:customStyle="1" w:styleId="SubHeading1">
    <w:name w:val="SubHeading1"/>
    <w:basedOn w:val="HeadingBase"/>
    <w:rsid w:val="00FE51CB"/>
    <w:pPr>
      <w:spacing w:before="240" w:after="60"/>
    </w:pPr>
    <w:rPr>
      <w:color w:val="918585"/>
      <w:sz w:val="22"/>
    </w:rPr>
  </w:style>
  <w:style w:type="paragraph" w:customStyle="1" w:styleId="SideHeading">
    <w:name w:val="Side Heading"/>
    <w:basedOn w:val="HeadingBase"/>
    <w:rsid w:val="00FE5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1CB"/>
    <w:pPr>
      <w:numPr>
        <w:numId w:val="12"/>
      </w:numPr>
    </w:pPr>
  </w:style>
  <w:style w:type="paragraph" w:styleId="PlainText">
    <w:name w:val="Plain Text"/>
    <w:basedOn w:val="Normal"/>
    <w:link w:val="PlainTextChar"/>
    <w:rsid w:val="00FE51CB"/>
    <w:rPr>
      <w:sz w:val="20"/>
    </w:rPr>
  </w:style>
  <w:style w:type="character" w:customStyle="1" w:styleId="PlainTextChar">
    <w:name w:val="Plain Text Char"/>
    <w:basedOn w:val="DefaultParagraphFont"/>
    <w:link w:val="PlainText"/>
    <w:rsid w:val="00FE51CB"/>
    <w:rPr>
      <w:rFonts w:ascii="Courier New" w:eastAsia="Times New Roman" w:hAnsi="Courier New" w:cs="Times New Roman"/>
      <w:sz w:val="20"/>
      <w:szCs w:val="20"/>
      <w:lang w:eastAsia="en-US"/>
    </w:rPr>
  </w:style>
  <w:style w:type="character" w:customStyle="1" w:styleId="MenuOption">
    <w:name w:val="Menu Option"/>
    <w:basedOn w:val="DefaultParagraphFont"/>
    <w:rsid w:val="00FE51CB"/>
    <w:rPr>
      <w:b/>
      <w:smallCaps/>
    </w:rPr>
  </w:style>
  <w:style w:type="paragraph" w:customStyle="1" w:styleId="TableListNumber">
    <w:name w:val="Table List Number"/>
    <w:basedOn w:val="ListNumber"/>
    <w:rsid w:val="00FE51CB"/>
    <w:pPr>
      <w:numPr>
        <w:numId w:val="0"/>
      </w:numPr>
    </w:pPr>
  </w:style>
  <w:style w:type="paragraph" w:styleId="TOC4">
    <w:name w:val="toc 4"/>
    <w:basedOn w:val="TOCBase"/>
    <w:next w:val="Normal"/>
    <w:semiHidden/>
    <w:rsid w:val="00FE51CB"/>
    <w:pPr>
      <w:tabs>
        <w:tab w:val="right" w:leader="dot" w:pos="9071"/>
      </w:tabs>
      <w:ind w:left="1701"/>
    </w:pPr>
  </w:style>
  <w:style w:type="paragraph" w:customStyle="1" w:styleId="ListAlpha">
    <w:name w:val="List Alpha"/>
    <w:basedOn w:val="List"/>
    <w:rsid w:val="00FE51CB"/>
    <w:pPr>
      <w:numPr>
        <w:numId w:val="10"/>
      </w:numPr>
    </w:pPr>
  </w:style>
  <w:style w:type="paragraph" w:customStyle="1" w:styleId="ListAlpha2">
    <w:name w:val="List Alpha 2"/>
    <w:basedOn w:val="List2"/>
    <w:rsid w:val="00FE51CB"/>
    <w:pPr>
      <w:numPr>
        <w:numId w:val="9"/>
      </w:numPr>
    </w:pPr>
  </w:style>
  <w:style w:type="paragraph" w:styleId="List2">
    <w:name w:val="List 2"/>
    <w:basedOn w:val="BodyText"/>
    <w:rsid w:val="00FE51CB"/>
    <w:pPr>
      <w:tabs>
        <w:tab w:val="left" w:pos="680"/>
      </w:tabs>
      <w:spacing w:before="60" w:after="60"/>
      <w:ind w:left="680" w:hanging="340"/>
    </w:pPr>
  </w:style>
  <w:style w:type="paragraph" w:styleId="List3">
    <w:name w:val="List 3"/>
    <w:basedOn w:val="BodyText"/>
    <w:rsid w:val="00FE51CB"/>
    <w:pPr>
      <w:tabs>
        <w:tab w:val="left" w:pos="1021"/>
      </w:tabs>
      <w:spacing w:before="60" w:after="60"/>
      <w:ind w:left="1020" w:hanging="340"/>
    </w:pPr>
  </w:style>
  <w:style w:type="paragraph" w:styleId="List4">
    <w:name w:val="List 4"/>
    <w:basedOn w:val="BodyText"/>
    <w:rsid w:val="00FE51CB"/>
    <w:pPr>
      <w:tabs>
        <w:tab w:val="left" w:pos="1361"/>
      </w:tabs>
      <w:spacing w:before="60" w:after="60"/>
      <w:ind w:left="1361" w:hanging="340"/>
    </w:pPr>
  </w:style>
  <w:style w:type="paragraph" w:styleId="List5">
    <w:name w:val="List 5"/>
    <w:basedOn w:val="BodyText"/>
    <w:rsid w:val="00FE51CB"/>
    <w:pPr>
      <w:tabs>
        <w:tab w:val="left" w:pos="1701"/>
      </w:tabs>
      <w:spacing w:before="60" w:after="60"/>
      <w:ind w:left="1701" w:hanging="340"/>
    </w:pPr>
  </w:style>
  <w:style w:type="paragraph" w:styleId="ListBullet4">
    <w:name w:val="List Bullet 4"/>
    <w:basedOn w:val="List4"/>
    <w:rsid w:val="00FE51CB"/>
    <w:pPr>
      <w:numPr>
        <w:numId w:val="4"/>
      </w:numPr>
      <w:tabs>
        <w:tab w:val="clear" w:pos="1361"/>
      </w:tabs>
    </w:pPr>
  </w:style>
  <w:style w:type="paragraph" w:styleId="ListBullet5">
    <w:name w:val="List Bullet 5"/>
    <w:basedOn w:val="List5"/>
    <w:rsid w:val="00FE51CB"/>
    <w:pPr>
      <w:numPr>
        <w:numId w:val="5"/>
      </w:numPr>
    </w:pPr>
  </w:style>
  <w:style w:type="paragraph" w:styleId="ListContinue2">
    <w:name w:val="List Continue 2"/>
    <w:basedOn w:val="List2"/>
    <w:rsid w:val="00FE51CB"/>
    <w:pPr>
      <w:ind w:firstLine="0"/>
    </w:pPr>
  </w:style>
  <w:style w:type="paragraph" w:styleId="ListContinue3">
    <w:name w:val="List Continue 3"/>
    <w:basedOn w:val="List3"/>
    <w:rsid w:val="00FE51CB"/>
    <w:pPr>
      <w:ind w:left="1021" w:firstLine="0"/>
    </w:pPr>
  </w:style>
  <w:style w:type="paragraph" w:styleId="ListContinue4">
    <w:name w:val="List Continue 4"/>
    <w:basedOn w:val="List4"/>
    <w:rsid w:val="00FE51CB"/>
    <w:pPr>
      <w:ind w:firstLine="0"/>
    </w:pPr>
  </w:style>
  <w:style w:type="paragraph" w:styleId="ListContinue5">
    <w:name w:val="List Continue 5"/>
    <w:basedOn w:val="List5"/>
    <w:rsid w:val="00FE51CB"/>
    <w:pPr>
      <w:ind w:firstLine="0"/>
    </w:pPr>
  </w:style>
  <w:style w:type="paragraph" w:styleId="ListNumber3">
    <w:name w:val="List Number 3"/>
    <w:basedOn w:val="List3"/>
    <w:rsid w:val="00FE51CB"/>
    <w:pPr>
      <w:numPr>
        <w:numId w:val="6"/>
      </w:numPr>
    </w:pPr>
  </w:style>
  <w:style w:type="paragraph" w:styleId="ListNumber4">
    <w:name w:val="List Number 4"/>
    <w:basedOn w:val="List4"/>
    <w:rsid w:val="00FE51CB"/>
    <w:pPr>
      <w:numPr>
        <w:numId w:val="7"/>
      </w:numPr>
    </w:pPr>
  </w:style>
  <w:style w:type="paragraph" w:styleId="ListNumber5">
    <w:name w:val="List Number 5"/>
    <w:basedOn w:val="List5"/>
    <w:rsid w:val="00FE51CB"/>
    <w:pPr>
      <w:numPr>
        <w:numId w:val="8"/>
      </w:numPr>
    </w:pPr>
  </w:style>
  <w:style w:type="paragraph" w:styleId="BlockText">
    <w:name w:val="Block Text"/>
    <w:basedOn w:val="Normal"/>
    <w:rsid w:val="00FE51CB"/>
    <w:pPr>
      <w:spacing w:after="120"/>
      <w:ind w:left="1440" w:right="1440"/>
    </w:pPr>
  </w:style>
  <w:style w:type="character" w:customStyle="1" w:styleId="Subscript">
    <w:name w:val="Subscript"/>
    <w:basedOn w:val="DefaultParagraphFont"/>
    <w:rsid w:val="00FE51CB"/>
    <w:rPr>
      <w:sz w:val="16"/>
      <w:vertAlign w:val="subscript"/>
    </w:rPr>
  </w:style>
  <w:style w:type="character" w:customStyle="1" w:styleId="Superscript">
    <w:name w:val="Superscript"/>
    <w:basedOn w:val="DefaultParagraphFont"/>
    <w:rsid w:val="00FE51CB"/>
    <w:rPr>
      <w:sz w:val="16"/>
      <w:vertAlign w:val="superscript"/>
    </w:rPr>
  </w:style>
  <w:style w:type="character" w:customStyle="1" w:styleId="Symbols">
    <w:name w:val="Symbols"/>
    <w:basedOn w:val="DefaultParagraphFont"/>
    <w:rsid w:val="00FE51CB"/>
    <w:rPr>
      <w:rFonts w:ascii="Symbol" w:hAnsi="Symbol"/>
    </w:rPr>
  </w:style>
  <w:style w:type="character" w:customStyle="1" w:styleId="MenuOptions">
    <w:name w:val="Menu Options"/>
    <w:basedOn w:val="DefaultParagraphFont"/>
    <w:rsid w:val="00FE51CB"/>
    <w:rPr>
      <w:rFonts w:ascii="Arial Narrow" w:hAnsi="Arial Narrow"/>
      <w:smallCaps/>
    </w:rPr>
  </w:style>
  <w:style w:type="character" w:customStyle="1" w:styleId="Buttons">
    <w:name w:val="Buttons"/>
    <w:basedOn w:val="DefaultParagraphFont"/>
    <w:rsid w:val="00FE51CB"/>
    <w:rPr>
      <w:b/>
    </w:rPr>
  </w:style>
  <w:style w:type="character" w:customStyle="1" w:styleId="Underlined">
    <w:name w:val="Underlined"/>
    <w:basedOn w:val="DefaultParagraphFont"/>
    <w:rsid w:val="00FE51CB"/>
    <w:rPr>
      <w:u w:val="single"/>
    </w:rPr>
  </w:style>
  <w:style w:type="paragraph" w:customStyle="1" w:styleId="TableBodyTextRight">
    <w:name w:val="Table Body Text Right"/>
    <w:basedOn w:val="TableBodyText"/>
    <w:rsid w:val="00FE51CB"/>
    <w:pPr>
      <w:widowControl w:val="0"/>
      <w:autoSpaceDE w:val="0"/>
      <w:autoSpaceDN w:val="0"/>
      <w:adjustRightInd w:val="0"/>
      <w:jc w:val="right"/>
    </w:pPr>
    <w:rPr>
      <w:rFonts w:cs="Arial"/>
      <w:szCs w:val="18"/>
    </w:rPr>
  </w:style>
  <w:style w:type="paragraph" w:customStyle="1" w:styleId="CopyrightText">
    <w:name w:val="Copyright Text"/>
    <w:basedOn w:val="BodyText"/>
    <w:rsid w:val="00FE51CB"/>
    <w:rPr>
      <w:sz w:val="18"/>
    </w:rPr>
  </w:style>
  <w:style w:type="paragraph" w:customStyle="1" w:styleId="BodySmallRight">
    <w:name w:val="Body Small Right"/>
    <w:basedOn w:val="BodyTextRight"/>
    <w:rsid w:val="00FE51CB"/>
    <w:rPr>
      <w:sz w:val="18"/>
      <w:szCs w:val="18"/>
    </w:rPr>
  </w:style>
  <w:style w:type="paragraph" w:customStyle="1" w:styleId="MarginEdition">
    <w:name w:val="Margin Edition"/>
    <w:basedOn w:val="MarginNote"/>
    <w:rsid w:val="00FE51CB"/>
    <w:pPr>
      <w:spacing w:before="0" w:after="0"/>
    </w:pPr>
    <w:rPr>
      <w:rFonts w:ascii="Times New Roman" w:hAnsi="Times New Roman"/>
      <w:color w:val="999999"/>
    </w:rPr>
  </w:style>
  <w:style w:type="paragraph" w:customStyle="1" w:styleId="Spacer">
    <w:name w:val="Spacer"/>
    <w:basedOn w:val="Normal"/>
    <w:rsid w:val="00FE51CB"/>
    <w:rPr>
      <w:sz w:val="2"/>
      <w:szCs w:val="2"/>
    </w:rPr>
  </w:style>
  <w:style w:type="character" w:customStyle="1" w:styleId="Small">
    <w:name w:val="Small"/>
    <w:basedOn w:val="DefaultParagraphFont"/>
    <w:rsid w:val="00FE51CB"/>
    <w:rPr>
      <w:sz w:val="16"/>
    </w:rPr>
  </w:style>
  <w:style w:type="paragraph" w:customStyle="1" w:styleId="WideTable">
    <w:name w:val="Wide Table"/>
    <w:basedOn w:val="Normal"/>
    <w:rsid w:val="00FE51CB"/>
    <w:pPr>
      <w:ind w:left="-1418"/>
    </w:pPr>
    <w:rPr>
      <w:sz w:val="2"/>
      <w:szCs w:val="2"/>
    </w:rPr>
  </w:style>
  <w:style w:type="character" w:styleId="PageNumber">
    <w:name w:val="page number"/>
    <w:basedOn w:val="DefaultParagraphFont"/>
    <w:rsid w:val="00FE51CB"/>
  </w:style>
  <w:style w:type="paragraph" w:styleId="Quote">
    <w:name w:val="Quote"/>
    <w:basedOn w:val="Heading1"/>
    <w:link w:val="QuoteChar"/>
    <w:qFormat/>
    <w:rsid w:val="00FE51CB"/>
    <w:rPr>
      <w:b w:val="0"/>
      <w:sz w:val="72"/>
      <w:szCs w:val="72"/>
      <w:lang w:val="en-NZ"/>
    </w:rPr>
  </w:style>
  <w:style w:type="character" w:customStyle="1" w:styleId="QuoteChar">
    <w:name w:val="Quote Char"/>
    <w:basedOn w:val="DefaultParagraphFont"/>
    <w:link w:val="Quote"/>
    <w:rsid w:val="00FE5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1CB"/>
    <w:pPr>
      <w:pageBreakBefore/>
    </w:pPr>
  </w:style>
  <w:style w:type="paragraph" w:customStyle="1" w:styleId="Border">
    <w:name w:val="Border"/>
    <w:basedOn w:val="Normal"/>
    <w:qFormat/>
    <w:rsid w:val="00FE5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1CB"/>
    <w:rPr>
      <w:b/>
      <w:bCs/>
      <w:i/>
      <w:iCs/>
      <w:color w:val="auto"/>
    </w:rPr>
  </w:style>
  <w:style w:type="paragraph" w:styleId="IntenseQuote">
    <w:name w:val="Intense Quote"/>
    <w:basedOn w:val="Normal"/>
    <w:next w:val="Normal"/>
    <w:link w:val="IntenseQuoteChar"/>
    <w:uiPriority w:val="30"/>
    <w:qFormat/>
    <w:rsid w:val="00FE5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1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1CB"/>
    <w:rPr>
      <w:smallCaps/>
      <w:color w:val="auto"/>
      <w:u w:val="single"/>
    </w:rPr>
  </w:style>
  <w:style w:type="character" w:styleId="IntenseReference">
    <w:name w:val="Intense Reference"/>
    <w:basedOn w:val="DefaultParagraphFont"/>
    <w:uiPriority w:val="32"/>
    <w:qFormat/>
    <w:rsid w:val="00FE51CB"/>
    <w:rPr>
      <w:b/>
      <w:bCs/>
      <w:smallCaps/>
      <w:color w:val="auto"/>
      <w:spacing w:val="5"/>
      <w:u w:val="single"/>
    </w:rPr>
  </w:style>
  <w:style w:type="paragraph" w:customStyle="1" w:styleId="2ColumnHeading">
    <w:name w:val="2Column Heading"/>
    <w:basedOn w:val="BodyText"/>
    <w:qFormat/>
    <w:rsid w:val="00FE51CB"/>
    <w:pPr>
      <w:spacing w:after="60"/>
      <w:ind w:left="-2268"/>
    </w:pPr>
    <w:rPr>
      <w:b/>
    </w:rPr>
  </w:style>
  <w:style w:type="paragraph" w:customStyle="1" w:styleId="Heading1TOC">
    <w:name w:val="Heading1 TOC"/>
    <w:basedOn w:val="Normal"/>
    <w:qFormat/>
    <w:rsid w:val="00FE51CB"/>
    <w:pPr>
      <w:spacing w:before="240" w:after="120"/>
    </w:pPr>
    <w:rPr>
      <w:rFonts w:ascii="Times New Roman" w:hAnsi="Times New Roman"/>
      <w:b/>
      <w:sz w:val="32"/>
    </w:rPr>
  </w:style>
  <w:style w:type="paragraph" w:customStyle="1" w:styleId="Heading2TOC">
    <w:name w:val="Heading2 TOC"/>
    <w:basedOn w:val="Normal"/>
    <w:qFormat/>
    <w:rsid w:val="00FE51CB"/>
    <w:pPr>
      <w:spacing w:before="240" w:after="60"/>
    </w:pPr>
    <w:rPr>
      <w:rFonts w:ascii="Times New Roman" w:hAnsi="Times New Roman"/>
      <w:b/>
      <w:sz w:val="28"/>
    </w:rPr>
  </w:style>
  <w:style w:type="character" w:customStyle="1" w:styleId="Underline">
    <w:name w:val="Underline"/>
    <w:basedOn w:val="DefaultParagraphFont"/>
    <w:qFormat/>
    <w:rsid w:val="00FE51CB"/>
    <w:rPr>
      <w:u w:val="single"/>
    </w:rPr>
  </w:style>
  <w:style w:type="character" w:customStyle="1" w:styleId="BoldandItalics">
    <w:name w:val="Bold and Italics"/>
    <w:qFormat/>
    <w:rsid w:val="00FE51CB"/>
    <w:rPr>
      <w:b/>
      <w:i/>
      <w:u w:val="none"/>
    </w:rPr>
  </w:style>
  <w:style w:type="paragraph" w:styleId="BalloonText">
    <w:name w:val="Balloon Text"/>
    <w:basedOn w:val="Normal"/>
    <w:link w:val="BalloonTextChar"/>
    <w:rsid w:val="00FE51CB"/>
    <w:rPr>
      <w:rFonts w:ascii="Tahoma" w:hAnsi="Tahoma" w:cs="Tahoma"/>
      <w:sz w:val="16"/>
      <w:szCs w:val="16"/>
    </w:rPr>
  </w:style>
  <w:style w:type="character" w:customStyle="1" w:styleId="BalloonTextChar">
    <w:name w:val="Balloon Text Char"/>
    <w:basedOn w:val="DefaultParagraphFont"/>
    <w:link w:val="BalloonText"/>
    <w:rsid w:val="00FE51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1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51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1CB"/>
    <w:rPr>
      <w:b/>
      <w:color w:val="660033"/>
      <w:spacing w:val="0"/>
    </w:rPr>
  </w:style>
  <w:style w:type="paragraph" w:customStyle="1" w:styleId="Nameditemlist">
    <w:name w:val="Named item list"/>
    <w:basedOn w:val="BodyText"/>
    <w:qFormat/>
    <w:rsid w:val="00FE51CB"/>
    <w:pPr>
      <w:tabs>
        <w:tab w:val="left" w:pos="2835"/>
      </w:tabs>
      <w:ind w:left="2835" w:hanging="2835"/>
    </w:pPr>
  </w:style>
  <w:style w:type="paragraph" w:customStyle="1" w:styleId="BodyTextnopadding">
    <w:name w:val="Body Text no padding"/>
    <w:basedOn w:val="BodyText"/>
    <w:qFormat/>
    <w:rsid w:val="00FE51CB"/>
    <w:pPr>
      <w:spacing w:before="0" w:after="0"/>
    </w:pPr>
  </w:style>
  <w:style w:type="paragraph" w:customStyle="1" w:styleId="BodyTextBold">
    <w:name w:val="Body Text Bold"/>
    <w:basedOn w:val="BodyText"/>
    <w:qFormat/>
    <w:rsid w:val="00FE51CB"/>
    <w:rPr>
      <w:b/>
    </w:rPr>
  </w:style>
  <w:style w:type="character" w:styleId="Hyperlink">
    <w:name w:val="Hyperlink"/>
    <w:basedOn w:val="DefaultParagraphFont"/>
    <w:uiPriority w:val="99"/>
    <w:unhideWhenUsed/>
    <w:rsid w:val="004C71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1036</Words>
  <Characters>6739</Characters>
  <Application>Microsoft Office Word</Application>
  <DocSecurity>0</DocSecurity>
  <Lines>336</Lines>
  <Paragraphs>228</Paragraphs>
  <ScaleCrop>false</ScaleCrop>
  <Company>Author-it Software Corporation Ltd.</Company>
  <LinksUpToDate>false</LinksUpToDate>
  <CharactersWithSpaces>7547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MSM50316 Diploma of Production Management</dc:title>
  <dc:subject>Approved</dc:subject>
  <dc:creator>Innovation and Business Skills Australia</dc:creator>
  <cp:keywords>Release 5</cp:keywords>
  <dc:description>Review Date: 12 April 2008</dc:description>
  <cp:lastModifiedBy>HSD_TPCMSd.prod</cp:lastModifiedBy>
  <cp:revision>3</cp:revision>
  <dcterms:created xsi:type="dcterms:W3CDTF">2020-09-04T18:45:38Z</dcterms:created>
  <dcterms:modified xsi:type="dcterms:W3CDTF">2020-09-03T06:46:00Z</dcterms:modified>
</cp:coreProperties>
</file>