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891" w:rsidP="00451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MSM31215 Certificate III in Recreational Vehicle and Accessories Retailing</w:t>
      </w:r>
      <w:r>
        <w:fldChar w:fldCharType="end"/>
      </w:r>
    </w:p>
    <w:p w:rsidR="00451891" w:rsidP="00451891">
      <w:pPr>
        <w:pStyle w:val="Version"/>
        <w:sectPr w:rsidSect="00422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4220E6" w:rsidP="004220E6">
      <w:pPr>
        <w:pStyle w:val="SuperHeading"/>
      </w:pPr>
      <w:r w:rsidRPr="004220E6">
        <w:t>MSM31215 Certificate III in Recreational Vehicle and Accessories Retailing</w:t>
      </w:r>
    </w:p>
    <w:p w:rsidR="00000000" w:rsidRPr="004220E6" w:rsidP="004220E6">
      <w:pPr>
        <w:pStyle w:val="Heading1"/>
      </w:pPr>
      <w:bookmarkStart w:id="1" w:name="O_1227314"/>
      <w:bookmarkEnd w:id="1"/>
      <w:r w:rsidRPr="004220E6">
        <w:t>Modification History</w:t>
      </w:r>
    </w:p>
    <w:p w:rsidR="00000000" w:rsidRPr="004220E6" w:rsidP="00451891">
      <w:r w:rsidRPr="004220E6">
        <w:t>Release 5. Update to first aid elective. Equivalent.</w:t>
      </w:r>
    </w:p>
    <w:p w:rsidR="00000000" w:rsidRPr="004220E6" w:rsidP="00451891">
      <w:r w:rsidRPr="004220E6">
        <w:t>Release 4. Minor adjustment to elective units. Equivalent.</w:t>
      </w:r>
    </w:p>
    <w:p w:rsidR="00000000" w:rsidRPr="004220E6" w:rsidP="00451891">
      <w:r w:rsidRPr="004220E6">
        <w:t>Release 3. Imported units updated to current versions. Equivalent.</w:t>
      </w:r>
    </w:p>
    <w:p w:rsidR="00000000" w:rsidRPr="004220E6" w:rsidP="00451891">
      <w:r w:rsidRPr="004220E6">
        <w:t>Release 2. Imported units updated to current version.  Equivalent.</w:t>
      </w:r>
    </w:p>
    <w:p w:rsidR="00000000" w:rsidRPr="004220E6" w:rsidP="00451891">
      <w:pPr>
        <w:pStyle w:val="BodyText"/>
      </w:pPr>
      <w:r w:rsidRPr="004220E6">
        <w:t xml:space="preserve">Release 1. Supersedes and is equivalent to MSA30710 Certificate III in Recreational Vehicle and Accessories Retailing. </w:t>
      </w:r>
    </w:p>
    <w:p w:rsidR="00000000" w:rsidRPr="004220E6" w:rsidP="004220E6">
      <w:pPr>
        <w:pStyle w:val="Heading1"/>
      </w:pPr>
      <w:bookmarkStart w:id="2" w:name="O_1227313"/>
      <w:bookmarkEnd w:id="2"/>
      <w:r w:rsidRPr="004220E6">
        <w:t>Qualification Description</w:t>
      </w:r>
    </w:p>
    <w:p w:rsidR="00000000" w:rsidRPr="004220E6" w:rsidP="00451891">
      <w:pPr>
        <w:pStyle w:val="BodyText"/>
      </w:pPr>
      <w:r w:rsidRPr="004220E6">
        <w:t>The MSM31215 Certificate III in Recreational Vehicle and Accessories Retailing has been developed as a trade-level qualification. People with this qualification would be expected to work under supervision in the s</w:t>
      </w:r>
      <w:r w:rsidRPr="004220E6">
        <w:t>ale of recreational vehicles and accessories, including:</w:t>
      </w:r>
    </w:p>
    <w:p w:rsidR="00000000" w:rsidRPr="004220E6" w:rsidP="004220E6">
      <w:pPr>
        <w:pStyle w:val="ListBullet2"/>
      </w:pPr>
      <w:r w:rsidRPr="004220E6">
        <w:t>motor homes</w:t>
      </w:r>
    </w:p>
    <w:p w:rsidR="00000000" w:rsidRPr="004220E6" w:rsidP="004220E6">
      <w:pPr>
        <w:pStyle w:val="ListBullet2"/>
      </w:pPr>
      <w:r w:rsidRPr="004220E6">
        <w:t>caravans</w:t>
      </w:r>
    </w:p>
    <w:p w:rsidR="00000000" w:rsidRPr="004220E6" w:rsidP="004220E6">
      <w:pPr>
        <w:pStyle w:val="ListBullet2"/>
      </w:pPr>
      <w:r w:rsidRPr="004220E6">
        <w:t>camper trailers</w:t>
      </w:r>
    </w:p>
    <w:p w:rsidR="00000000" w:rsidRPr="004220E6" w:rsidP="004220E6">
      <w:pPr>
        <w:pStyle w:val="ListBullet2"/>
      </w:pPr>
      <w:r w:rsidRPr="004220E6">
        <w:t>slide-ons</w:t>
      </w:r>
    </w:p>
    <w:p w:rsidR="00000000" w:rsidRPr="004220E6" w:rsidP="004220E6">
      <w:pPr>
        <w:pStyle w:val="ListBullet2"/>
      </w:pPr>
      <w:r w:rsidRPr="004220E6">
        <w:t>fifth wheelers.</w:t>
      </w:r>
    </w:p>
    <w:p w:rsidR="00000000" w:rsidRPr="004220E6" w:rsidP="004220E6">
      <w:pPr>
        <w:pStyle w:val="BodyText"/>
      </w:pPr>
    </w:p>
    <w:p w:rsidR="00000000" w:rsidRPr="004220E6" w:rsidP="00451891">
      <w:pPr>
        <w:pStyle w:val="BodyText"/>
      </w:pPr>
      <w:r w:rsidRPr="004220E6">
        <w:t>They will analyse the customer</w:t>
      </w:r>
      <w:r>
        <w:t>’</w:t>
      </w:r>
      <w:r w:rsidRPr="004220E6">
        <w:t>s requirements and then carry them out.</w:t>
      </w:r>
    </w:p>
    <w:p w:rsidR="00000000" w:rsidRPr="004220E6" w:rsidP="00451891">
      <w:pPr>
        <w:pStyle w:val="BodyText"/>
      </w:pPr>
      <w:r w:rsidRPr="004220E6">
        <w:t>They may work in a service and repair facility or a manufactur</w:t>
      </w:r>
      <w:r w:rsidRPr="004220E6">
        <w:t>er</w:t>
      </w:r>
      <w:r>
        <w:t>’</w:t>
      </w:r>
      <w:r w:rsidRPr="004220E6">
        <w:t>s factory undertaking sales work. Sales may be for a new recreational vehicle, a second-hand/refurbished recreational vehicle, or spare parts and accessories. In some cases selling of the recreational vehicle may also include possible modifications that</w:t>
      </w:r>
      <w:r w:rsidRPr="004220E6">
        <w:t xml:space="preserve"> could be made to the recreational vehicle.</w:t>
      </w:r>
    </w:p>
    <w:p w:rsidR="00000000" w:rsidRPr="004220E6" w:rsidP="00451891">
      <w:pPr>
        <w:pStyle w:val="BodyText"/>
      </w:pPr>
      <w:r w:rsidRPr="004220E6">
        <w:t>There are no specific licences that relate to this qualification. However, some units in this qualification may have licensing or regulatory requirements depending on the work context. Local regulations should b</w:t>
      </w:r>
      <w:r w:rsidRPr="004220E6">
        <w:t>e checked for details.</w:t>
      </w:r>
    </w:p>
    <w:p w:rsidR="00000000" w:rsidRPr="004220E6" w:rsidP="004220E6">
      <w:pPr>
        <w:pStyle w:val="Heading1"/>
      </w:pPr>
      <w:bookmarkStart w:id="3" w:name="O_1227312"/>
      <w:bookmarkEnd w:id="3"/>
      <w:r w:rsidRPr="004220E6">
        <w:t>Entry Requirements</w:t>
      </w:r>
    </w:p>
    <w:p w:rsidR="00000000" w:rsidRPr="004220E6" w:rsidP="00451891">
      <w:pPr>
        <w:pStyle w:val="BodyText"/>
      </w:pPr>
      <w:r w:rsidRPr="004220E6">
        <w:t>There are no entry requirements for this qualification.</w:t>
      </w:r>
    </w:p>
    <w:p w:rsidR="00000000" w:rsidRPr="004220E6" w:rsidP="004220E6">
      <w:pPr>
        <w:pStyle w:val="Heading1"/>
      </w:pPr>
      <w:bookmarkStart w:id="4" w:name="O_1227311"/>
      <w:bookmarkEnd w:id="4"/>
      <w:r w:rsidRPr="004220E6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4733"/>
        <w:gridCol w:w="2364"/>
      </w:tblGrid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  <w:r w:rsidRPr="004220E6">
              <w:t xml:space="preserve">To be awarded the MSM31215 Certificate III in Recreational Vehicle and Accessories Retailing, competency must be achieved in </w:t>
            </w:r>
            <w:r w:rsidRPr="004220E6">
              <w:rPr>
                <w:rStyle w:val="SpecialBold"/>
              </w:rPr>
              <w:t>twenty-two (22)</w:t>
            </w:r>
            <w:r w:rsidRPr="004220E6">
              <w:t xml:space="preserve"> units of competency:</w:t>
            </w:r>
          </w:p>
          <w:p w:rsidR="00000000" w:rsidRPr="004220E6" w:rsidP="004220E6">
            <w:pPr>
              <w:pStyle w:val="ListBullet"/>
            </w:pPr>
            <w:r w:rsidRPr="004220E6">
              <w:rPr>
                <w:rStyle w:val="SpecialBold"/>
              </w:rPr>
              <w:t>three (3)</w:t>
            </w:r>
            <w:r w:rsidRPr="004220E6">
              <w:t xml:space="preserve"> core units of competency</w:t>
            </w:r>
          </w:p>
          <w:p w:rsidR="00000000" w:rsidRPr="004220E6" w:rsidP="004220E6">
            <w:pPr>
              <w:pStyle w:val="ListBullet"/>
            </w:pPr>
            <w:r w:rsidRPr="004220E6">
              <w:rPr>
                <w:rStyle w:val="SpecialBold"/>
              </w:rPr>
              <w:t>nineteen (19)</w:t>
            </w:r>
            <w:r w:rsidRPr="004220E6">
              <w:t xml:space="preserve"> elective units of competency, as specified b</w:t>
            </w:r>
            <w:r w:rsidRPr="004220E6">
              <w:t>elow:</w:t>
            </w:r>
          </w:p>
          <w:p w:rsidR="00000000" w:rsidRPr="004220E6" w:rsidP="004220E6">
            <w:pPr>
              <w:pStyle w:val="ListBullet2"/>
            </w:pPr>
            <w:r w:rsidRPr="004220E6">
              <w:t xml:space="preserve">a minimum of </w:t>
            </w:r>
            <w:r w:rsidRPr="004220E6">
              <w:rPr>
                <w:rStyle w:val="SpecialBold"/>
              </w:rPr>
              <w:t>thirteen (13)</w:t>
            </w:r>
            <w:r w:rsidRPr="004220E6">
              <w:t xml:space="preserve"> units of competency must be selected from Group A</w:t>
            </w:r>
          </w:p>
          <w:p w:rsidR="00000000" w:rsidRPr="004220E6" w:rsidP="004220E6">
            <w:pPr>
              <w:pStyle w:val="ListBullet2"/>
            </w:pPr>
            <w:r w:rsidRPr="004220E6">
              <w:t xml:space="preserve">the balance of units, to a maximum of </w:t>
            </w:r>
            <w:r w:rsidRPr="004220E6">
              <w:rPr>
                <w:rStyle w:val="SpecialBold"/>
              </w:rPr>
              <w:t>six (6</w:t>
            </w:r>
            <w:r w:rsidRPr="004220E6">
              <w:t>) may be selected from:</w:t>
            </w:r>
          </w:p>
          <w:p w:rsidR="00000000" w:rsidRPr="004220E6" w:rsidP="004220E6">
            <w:pPr>
              <w:pStyle w:val="ListBullet3"/>
            </w:pPr>
            <w:r w:rsidRPr="004220E6">
              <w:t>units not previously selected from Group A</w:t>
            </w:r>
          </w:p>
          <w:p w:rsidR="00000000" w:rsidRPr="004220E6" w:rsidP="004220E6">
            <w:pPr>
              <w:pStyle w:val="ListBullet3"/>
            </w:pPr>
            <w:r w:rsidRPr="004220E6">
              <w:t>Group B units listed below.</w:t>
            </w:r>
          </w:p>
          <w:p w:rsidR="00000000" w:rsidRPr="004220E6" w:rsidP="004220E6">
            <w:pPr>
              <w:pStyle w:val="BodyText"/>
            </w:pPr>
          </w:p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Note</w:t>
            </w:r>
            <w:r w:rsidRPr="004220E6">
              <w:t xml:space="preserve">: Up to </w:t>
            </w:r>
            <w:r w:rsidRPr="004220E6">
              <w:rPr>
                <w:rStyle w:val="SpecialBold"/>
              </w:rPr>
              <w:t>four (4)</w:t>
            </w:r>
            <w:r w:rsidRPr="004220E6">
              <w:t xml:space="preserve"> elective units of competency may be selected from this Training Package, other endorsed Training Packages and accredited courses, as specified in Groups A and B.</w:t>
            </w:r>
          </w:p>
          <w:p w:rsidR="00000000" w:rsidRPr="004220E6" w:rsidP="004220E6">
            <w:pPr>
              <w:pStyle w:val="BodyText"/>
            </w:pPr>
          </w:p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Note</w:t>
            </w:r>
            <w:r w:rsidRPr="004220E6">
              <w:t>: Where prerequisite units are identified they must be counted in the total number of un</w:t>
            </w:r>
            <w:r w:rsidRPr="004220E6">
              <w:t>its required for achievement of the qualification.</w:t>
            </w:r>
          </w:p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Core units</w:t>
            </w:r>
          </w:p>
          <w:p w:rsidR="00000000" w:rsidRPr="004220E6" w:rsidP="004220E6">
            <w:pPr>
              <w:pStyle w:val="BodyText"/>
            </w:pPr>
            <w:r w:rsidRPr="004220E6">
              <w:t xml:space="preserve">Complete all </w:t>
            </w:r>
            <w:r w:rsidRPr="004220E6">
              <w:rPr>
                <w:rStyle w:val="SpecialBold"/>
              </w:rPr>
              <w:t>three</w:t>
            </w:r>
            <w:r w:rsidRPr="004220E6">
              <w:t xml:space="preserve"> </w:t>
            </w:r>
            <w:r w:rsidRPr="004220E6">
              <w:rPr>
                <w:rStyle w:val="SpecialBold"/>
              </w:rPr>
              <w:t>(3)</w:t>
            </w:r>
            <w:r w:rsidRPr="004220E6">
              <w:t xml:space="preserve"> units from the following list.</w:t>
            </w:r>
          </w:p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Unit code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rPr>
                <w:rStyle w:val="SpecialBold"/>
              </w:rPr>
              <w:t>Unit title</w:t>
            </w: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MSMENV272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Participate in environmentally sustainable work practices</w:t>
            </w: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MSMSUP102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Communicate in the workplace</w:t>
            </w: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MSMWHS200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Work safely</w:t>
            </w: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</w:p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Elective units</w:t>
            </w:r>
          </w:p>
          <w:p w:rsidR="00000000" w:rsidRPr="004220E6" w:rsidP="004220E6">
            <w:pPr>
              <w:pStyle w:val="BodyText"/>
            </w:pPr>
          </w:p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Group A Elective units</w:t>
            </w:r>
          </w:p>
          <w:p w:rsidR="00000000" w:rsidRPr="004220E6" w:rsidP="004220E6">
            <w:pPr>
              <w:pStyle w:val="BodyText"/>
            </w:pPr>
            <w:r w:rsidRPr="004220E6">
              <w:t xml:space="preserve">Select a minimum of </w:t>
            </w:r>
            <w:r w:rsidRPr="004220E6">
              <w:rPr>
                <w:rStyle w:val="SpecialBold"/>
              </w:rPr>
              <w:t>thirteen (13)</w:t>
            </w:r>
            <w:r w:rsidRPr="004220E6">
              <w:t xml:space="preserve"> units from the following list.</w:t>
            </w:r>
          </w:p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Unit code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Unit title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rPr>
                <w:rStyle w:val="SpecialBold"/>
              </w:rPr>
              <w:t>Prerequisites</w:t>
            </w: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AUMANA001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Prepare and document quotations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AURACA001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 xml:space="preserve">Respond to customer needs and enquiries in an </w:t>
            </w:r>
            <w:r w:rsidRPr="004220E6">
              <w:t>automotive workplace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AURACA002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Establish customer requirements of a complex nature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AURACA003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Build customer relations in an automotive workplace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AURAMA004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Maintain business image in an automotive workplac</w:t>
            </w:r>
            <w:r w:rsidRPr="004220E6">
              <w:t>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AURAMA005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Manage complex customer issues in an automotive workplace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AURSCA002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Present automotive products and services for sale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AURSCA003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Apply sales procedures in an automotive workplace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AURSCA004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Carry out cash and non-cash payment operations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AURSCA005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Sell automotive products and services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AURSCA006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Promote automotive products and services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AURSAA001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Process customer complaints in an automotive workplace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BSBCUS501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Manage quality customer service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SIRXSLS002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Follow point-of-sale procedures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SIRXRSK002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Maintain store security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SIRXPDK001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Advise on products and services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</w:p>
          <w:p w:rsidR="00000000" w:rsidRPr="004220E6" w:rsidP="004220E6">
            <w:pPr>
              <w:pStyle w:val="BodyText"/>
            </w:pPr>
            <w:r w:rsidRPr="004220E6">
              <w:t xml:space="preserve">Up to </w:t>
            </w:r>
            <w:r w:rsidRPr="004220E6">
              <w:rPr>
                <w:rStyle w:val="SpecialBold"/>
              </w:rPr>
              <w:t>two (2)</w:t>
            </w:r>
            <w:r w:rsidRPr="004220E6">
              <w:t xml:space="preserve"> relevant Group A elective units of competency may be selected from this Training Package, other endorsed Training Packages and accredited courses, where they are available for inclusion at Certificate III qualification.</w:t>
            </w:r>
          </w:p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9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</w:p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Group B</w:t>
            </w:r>
            <w:r w:rsidRPr="004220E6">
              <w:t xml:space="preserve"> </w:t>
            </w:r>
            <w:r w:rsidRPr="004220E6">
              <w:rPr>
                <w:rStyle w:val="SpecialBold"/>
              </w:rPr>
              <w:t>Elective units</w:t>
            </w:r>
          </w:p>
          <w:p w:rsidR="00000000" w:rsidRPr="004220E6" w:rsidP="004220E6">
            <w:pPr>
              <w:pStyle w:val="BodyText"/>
            </w:pPr>
            <w:r w:rsidRPr="004220E6">
              <w:t xml:space="preserve">Select </w:t>
            </w:r>
            <w:r w:rsidRPr="004220E6">
              <w:t xml:space="preserve">a maximum of </w:t>
            </w:r>
            <w:r w:rsidRPr="004220E6">
              <w:rPr>
                <w:rStyle w:val="SpecialBold"/>
              </w:rPr>
              <w:t>six</w:t>
            </w:r>
            <w:r w:rsidRPr="004220E6">
              <w:t xml:space="preserve"> </w:t>
            </w:r>
            <w:r w:rsidRPr="004220E6">
              <w:rPr>
                <w:rStyle w:val="SpecialBold"/>
              </w:rPr>
              <w:t>(6)</w:t>
            </w:r>
            <w:r w:rsidRPr="004220E6">
              <w:t xml:space="preserve"> units from the following list.</w:t>
            </w:r>
          </w:p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Unit code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  <w:r w:rsidRPr="004220E6">
              <w:rPr>
                <w:rStyle w:val="SpecialBold"/>
              </w:rPr>
              <w:t>Unit title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rPr>
                <w:rStyle w:val="SpecialBold"/>
              </w:rPr>
              <w:t>Prerequisites</w:t>
            </w: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AURSCA001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Select and supply automotive parts and products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AURSLA001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Comply with legal requirements when selling automotive products and services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AURSBA002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Identify and match uncommon automotive parts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AURTTA017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Carry out vehicle safety inspections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HLTAID011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 xml:space="preserve">Provide first aid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MSMOPS212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Use organisation computers or data systems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MSMRVG201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Tow a recreational vehicle safely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MSMRVT201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Apply technical knowledge of recreational vehicles manufacturing to work activities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MSMSUP100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Apply workplace context to own job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MSMSUP106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Work in a team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MSMSUP280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Manage conflict at work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MSMSUP291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Participate in continuous improvement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SITXMPR001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Coordinate production of brochures and marketing materials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SITXMPR002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Create a promotional display or stand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UEGNSG615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  <w:r w:rsidRPr="004220E6">
              <w:t>Fill LPG cylinders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6">
            <w:pPr>
              <w:pStyle w:val="BodyText"/>
              <w:rPr>
                <w:lang w:val="en-NZ"/>
              </w:rPr>
            </w:pPr>
          </w:p>
        </w:tc>
      </w:tr>
      <w:tr w:rsidTr="004220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6" w:rsidP="004220E6">
            <w:pPr>
              <w:pStyle w:val="BodyText"/>
            </w:pPr>
          </w:p>
          <w:p w:rsidR="00000000" w:rsidRPr="004220E6" w:rsidP="004220E6">
            <w:pPr>
              <w:pStyle w:val="BodyText"/>
            </w:pPr>
            <w:r w:rsidRPr="004220E6">
              <w:t xml:space="preserve">Up to </w:t>
            </w:r>
            <w:r w:rsidRPr="004220E6">
              <w:rPr>
                <w:rStyle w:val="SpecialBold"/>
              </w:rPr>
              <w:t>two (2)</w:t>
            </w:r>
            <w:r w:rsidRPr="004220E6">
              <w:t xml:space="preserve"> relevant Group B elective units of competency may be selected from this Training Package, other endorsed Training Packages and accredited courses, where they are available for inclusion at Certificate II or III qualification.</w:t>
            </w:r>
          </w:p>
          <w:p w:rsidR="00000000" w:rsidRPr="004220E6" w:rsidP="004220E6">
            <w:pPr>
              <w:pStyle w:val="BodyText"/>
            </w:pPr>
          </w:p>
        </w:tc>
      </w:tr>
    </w:tbl>
    <w:p w:rsidR="00000000" w:rsidRPr="004220E6" w:rsidP="004220E6">
      <w:pPr>
        <w:pStyle w:val="BodyText"/>
      </w:pPr>
    </w:p>
    <w:p w:rsidR="00000000" w:rsidRPr="004220E6" w:rsidP="004220E6">
      <w:pPr>
        <w:pStyle w:val="AllowPageBreak"/>
      </w:pPr>
    </w:p>
    <w:p w:rsidR="00000000" w:rsidRPr="004220E6" w:rsidP="004220E6">
      <w:pPr>
        <w:pStyle w:val="Heading1"/>
      </w:pPr>
      <w:bookmarkStart w:id="5" w:name="O_1227310"/>
      <w:bookmarkEnd w:id="5"/>
      <w:r w:rsidRPr="004220E6">
        <w:t>Qualification Mapping Information</w:t>
      </w:r>
    </w:p>
    <w:p w:rsidR="00000000" w:rsidRPr="004220E6" w:rsidP="00451891">
      <w:r w:rsidRPr="004220E6">
        <w:t>Release 5. Update to first aid elective unit. Equivalent.</w:t>
      </w:r>
    </w:p>
    <w:p w:rsidR="00000000" w:rsidRPr="004220E6" w:rsidP="00451891">
      <w:r w:rsidRPr="004220E6">
        <w:t>Release 4. Minor adjustment to elective units. Equivalent.</w:t>
      </w:r>
    </w:p>
    <w:p w:rsidR="00000000" w:rsidRPr="004220E6" w:rsidP="00451891">
      <w:r w:rsidRPr="004220E6">
        <w:t>Release 3. Imported units updated to current versions. Equivalent.</w:t>
      </w:r>
    </w:p>
    <w:p w:rsidR="00000000" w:rsidRPr="004220E6" w:rsidP="00451891">
      <w:r w:rsidRPr="004220E6">
        <w:t>Release 2. Imported units updated to c</w:t>
      </w:r>
      <w:r w:rsidRPr="004220E6">
        <w:t>urrent version.  Equivalent.</w:t>
      </w:r>
    </w:p>
    <w:p w:rsidR="00000000" w:rsidRPr="004220E6" w:rsidP="00451891">
      <w:pPr>
        <w:pStyle w:val="BodyText"/>
      </w:pPr>
      <w:r w:rsidRPr="004220E6">
        <w:t xml:space="preserve">Release 1. Supersedes and is equivalent to MSA30710 Certificate III in Recreational Vehicle and Accessories Retailing. </w:t>
      </w:r>
    </w:p>
    <w:p w:rsidR="00000000" w:rsidRPr="004220E6" w:rsidP="004220E6">
      <w:pPr>
        <w:pStyle w:val="Heading1"/>
      </w:pPr>
      <w:bookmarkStart w:id="6" w:name="O_1227315"/>
      <w:bookmarkEnd w:id="6"/>
      <w:r w:rsidRPr="004220E6">
        <w:t>Links</w:t>
      </w:r>
    </w:p>
    <w:p w:rsidR="00000000" w:rsidRPr="004220E6" w:rsidP="00451891">
      <w:pPr>
        <w:pStyle w:val="BodyText"/>
      </w:pPr>
      <w:r w:rsidRPr="004220E6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77EB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220E6" w:rsidP="004220E6"/>
    <w:sectPr w:rsidSect="004220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6" w:rsidRPr="00451891" w:rsidP="00451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91" w:rsidP="00422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51891" w:rsidP="00422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1891" w:rsidP="00422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0E6" w:rsidRPr="00451891" w:rsidP="00451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91" w:rsidRPr="002D2AF8" w:rsidP="00422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MSM31215 Certificate III in Recreational Vehicle and Accessories Retailing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2022</w:t>
    </w:r>
    <w:r>
      <w:fldChar w:fldCharType="end"/>
    </w:r>
  </w:p>
  <w:p w:rsidR="00451891" w:rsidP="00422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AAF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460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183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0E6"/>
  </w:style>
  <w:style w:type="character" w:customStyle="1" w:styleId="Heading1Char">
    <w:name w:val="Heading 1 Char"/>
    <w:basedOn w:val="DefaultParagraphFont"/>
    <w:link w:val="Heading1"/>
    <w:rsid w:val="00422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0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0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0E6"/>
    <w:rPr>
      <w:b/>
      <w:spacing w:val="0"/>
    </w:rPr>
  </w:style>
  <w:style w:type="paragraph" w:styleId="ListBullet2">
    <w:name w:val="List Bullet 2"/>
    <w:basedOn w:val="List2"/>
    <w:rsid w:val="004220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20E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2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0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0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0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0E6"/>
    <w:rPr>
      <w:i/>
    </w:rPr>
  </w:style>
  <w:style w:type="paragraph" w:styleId="Caption">
    <w:name w:val="caption"/>
    <w:basedOn w:val="BodyText"/>
    <w:next w:val="Normal"/>
    <w:qFormat/>
    <w:rsid w:val="00422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0E6"/>
  </w:style>
  <w:style w:type="paragraph" w:styleId="TableofFigures">
    <w:name w:val="table of figures"/>
    <w:basedOn w:val="Normal"/>
    <w:next w:val="Normal"/>
    <w:semiHidden/>
    <w:rsid w:val="00422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0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20E6"/>
    <w:rPr>
      <w:rFonts w:ascii="Wingdings" w:hAnsi="Wingdings"/>
    </w:rPr>
  </w:style>
  <w:style w:type="paragraph" w:customStyle="1" w:styleId="TableHeading">
    <w:name w:val="Table Heading"/>
    <w:basedOn w:val="HeadingBase"/>
    <w:rsid w:val="00422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0E6"/>
    <w:rPr>
      <w:color w:val="0033CC"/>
      <w:u w:val="none"/>
    </w:rPr>
  </w:style>
  <w:style w:type="paragraph" w:customStyle="1" w:styleId="BodyTextRight">
    <w:name w:val="Body Text Right"/>
    <w:basedOn w:val="BodyText"/>
    <w:rsid w:val="00422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0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0E6"/>
    <w:rPr>
      <w:sz w:val="32"/>
    </w:rPr>
  </w:style>
  <w:style w:type="paragraph" w:customStyle="1" w:styleId="HeadingProcedure">
    <w:name w:val="Heading Procedure"/>
    <w:basedOn w:val="HeadingBase"/>
    <w:next w:val="Normal"/>
    <w:rsid w:val="00422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0E6"/>
    <w:pPr>
      <w:spacing w:before="60" w:after="60"/>
    </w:pPr>
  </w:style>
  <w:style w:type="paragraph" w:styleId="ListContinue">
    <w:name w:val="List Continue"/>
    <w:basedOn w:val="List"/>
    <w:rsid w:val="004220E6"/>
    <w:pPr>
      <w:ind w:firstLine="0"/>
    </w:pPr>
  </w:style>
  <w:style w:type="paragraph" w:customStyle="1" w:styleId="ListNote">
    <w:name w:val="List Note"/>
    <w:basedOn w:val="List"/>
    <w:rsid w:val="00422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0E6"/>
    <w:rPr>
      <w:rFonts w:ascii="Courier New" w:hAnsi="Courier New"/>
    </w:rPr>
  </w:style>
  <w:style w:type="paragraph" w:customStyle="1" w:styleId="NoteBullet">
    <w:name w:val="Note Bullet"/>
    <w:basedOn w:val="Note"/>
    <w:rsid w:val="00422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0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2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0E6"/>
    <w:rPr>
      <w:b/>
      <w:smallCaps/>
    </w:rPr>
  </w:style>
  <w:style w:type="paragraph" w:customStyle="1" w:styleId="TableListNumber">
    <w:name w:val="Table List Number"/>
    <w:basedOn w:val="ListNumber"/>
    <w:rsid w:val="00422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0E6"/>
    <w:pPr>
      <w:numPr>
        <w:numId w:val="10"/>
      </w:numPr>
    </w:pPr>
  </w:style>
  <w:style w:type="paragraph" w:customStyle="1" w:styleId="ListAlpha2">
    <w:name w:val="List Alpha 2"/>
    <w:basedOn w:val="List2"/>
    <w:rsid w:val="004220E6"/>
    <w:pPr>
      <w:numPr>
        <w:numId w:val="9"/>
      </w:numPr>
    </w:pPr>
  </w:style>
  <w:style w:type="paragraph" w:styleId="List2">
    <w:name w:val="List 2"/>
    <w:basedOn w:val="BodyText"/>
    <w:rsid w:val="00422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0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20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20E6"/>
    <w:pPr>
      <w:numPr>
        <w:numId w:val="5"/>
      </w:numPr>
    </w:pPr>
  </w:style>
  <w:style w:type="paragraph" w:styleId="ListContinue2">
    <w:name w:val="List Continue 2"/>
    <w:basedOn w:val="List2"/>
    <w:rsid w:val="004220E6"/>
    <w:pPr>
      <w:ind w:firstLine="0"/>
    </w:pPr>
  </w:style>
  <w:style w:type="paragraph" w:styleId="ListContinue3">
    <w:name w:val="List Continue 3"/>
    <w:basedOn w:val="List3"/>
    <w:rsid w:val="004220E6"/>
    <w:pPr>
      <w:ind w:left="1021" w:firstLine="0"/>
    </w:pPr>
  </w:style>
  <w:style w:type="paragraph" w:styleId="ListContinue4">
    <w:name w:val="List Continue 4"/>
    <w:basedOn w:val="List4"/>
    <w:rsid w:val="004220E6"/>
    <w:pPr>
      <w:ind w:firstLine="0"/>
    </w:pPr>
  </w:style>
  <w:style w:type="paragraph" w:styleId="ListContinue5">
    <w:name w:val="List Continue 5"/>
    <w:basedOn w:val="List5"/>
    <w:rsid w:val="004220E6"/>
    <w:pPr>
      <w:ind w:firstLine="0"/>
    </w:pPr>
  </w:style>
  <w:style w:type="paragraph" w:styleId="ListNumber3">
    <w:name w:val="List Number 3"/>
    <w:basedOn w:val="List3"/>
    <w:rsid w:val="004220E6"/>
    <w:pPr>
      <w:numPr>
        <w:numId w:val="6"/>
      </w:numPr>
    </w:pPr>
  </w:style>
  <w:style w:type="paragraph" w:styleId="ListNumber4">
    <w:name w:val="List Number 4"/>
    <w:basedOn w:val="List4"/>
    <w:rsid w:val="004220E6"/>
    <w:pPr>
      <w:numPr>
        <w:numId w:val="7"/>
      </w:numPr>
    </w:pPr>
  </w:style>
  <w:style w:type="paragraph" w:styleId="ListNumber5">
    <w:name w:val="List Number 5"/>
    <w:basedOn w:val="List5"/>
    <w:rsid w:val="004220E6"/>
    <w:pPr>
      <w:numPr>
        <w:numId w:val="8"/>
      </w:numPr>
    </w:pPr>
  </w:style>
  <w:style w:type="paragraph" w:styleId="BlockText">
    <w:name w:val="Block Text"/>
    <w:basedOn w:val="Normal"/>
    <w:rsid w:val="00422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0E6"/>
    <w:rPr>
      <w:sz w:val="16"/>
      <w:vertAlign w:val="superscript"/>
    </w:rPr>
  </w:style>
  <w:style w:type="character" w:customStyle="1" w:styleId="Symbols">
    <w:name w:val="Symbols"/>
    <w:basedOn w:val="DefaultParagraphFont"/>
    <w:rsid w:val="004220E6"/>
    <w:rPr>
      <w:rFonts w:ascii="Symbol" w:hAnsi="Symbol"/>
    </w:rPr>
  </w:style>
  <w:style w:type="character" w:customStyle="1" w:styleId="MenuOptions">
    <w:name w:val="Menu Options"/>
    <w:basedOn w:val="DefaultParagraphFont"/>
    <w:rsid w:val="00422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0E6"/>
    <w:rPr>
      <w:b/>
    </w:rPr>
  </w:style>
  <w:style w:type="character" w:customStyle="1" w:styleId="Underlined">
    <w:name w:val="Underlined"/>
    <w:basedOn w:val="DefaultParagraphFont"/>
    <w:rsid w:val="004220E6"/>
    <w:rPr>
      <w:u w:val="single"/>
    </w:rPr>
  </w:style>
  <w:style w:type="paragraph" w:customStyle="1" w:styleId="TableBodyTextRight">
    <w:name w:val="Table Body Text Right"/>
    <w:basedOn w:val="TableBodyText"/>
    <w:rsid w:val="00422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0E6"/>
    <w:rPr>
      <w:sz w:val="18"/>
    </w:rPr>
  </w:style>
  <w:style w:type="paragraph" w:customStyle="1" w:styleId="BodySmallRight">
    <w:name w:val="Body Small Right"/>
    <w:basedOn w:val="BodyTextRight"/>
    <w:rsid w:val="004220E6"/>
    <w:rPr>
      <w:sz w:val="18"/>
      <w:szCs w:val="18"/>
    </w:rPr>
  </w:style>
  <w:style w:type="paragraph" w:customStyle="1" w:styleId="MarginEdition">
    <w:name w:val="Margin Edition"/>
    <w:basedOn w:val="MarginNote"/>
    <w:rsid w:val="00422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0E6"/>
    <w:rPr>
      <w:sz w:val="2"/>
      <w:szCs w:val="2"/>
    </w:rPr>
  </w:style>
  <w:style w:type="character" w:customStyle="1" w:styleId="Small">
    <w:name w:val="Small"/>
    <w:basedOn w:val="DefaultParagraphFont"/>
    <w:rsid w:val="004220E6"/>
    <w:rPr>
      <w:sz w:val="16"/>
    </w:rPr>
  </w:style>
  <w:style w:type="paragraph" w:customStyle="1" w:styleId="WideTable">
    <w:name w:val="Wide Table"/>
    <w:basedOn w:val="Normal"/>
    <w:rsid w:val="00422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0E6"/>
  </w:style>
  <w:style w:type="paragraph" w:styleId="Quote">
    <w:name w:val="Quote"/>
    <w:basedOn w:val="Heading1"/>
    <w:link w:val="QuoteChar"/>
    <w:qFormat/>
    <w:rsid w:val="00422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0E6"/>
    <w:pPr>
      <w:pageBreakBefore/>
    </w:pPr>
  </w:style>
  <w:style w:type="paragraph" w:customStyle="1" w:styleId="Border">
    <w:name w:val="Border"/>
    <w:basedOn w:val="Normal"/>
    <w:qFormat/>
    <w:rsid w:val="00422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0E6"/>
    <w:rPr>
      <w:u w:val="single"/>
    </w:rPr>
  </w:style>
  <w:style w:type="character" w:customStyle="1" w:styleId="BoldandItalics">
    <w:name w:val="Bold and Italics"/>
    <w:qFormat/>
    <w:rsid w:val="004220E6"/>
    <w:rPr>
      <w:b/>
      <w:i/>
      <w:u w:val="none"/>
    </w:rPr>
  </w:style>
  <w:style w:type="paragraph" w:styleId="BalloonText">
    <w:name w:val="Balloon Text"/>
    <w:basedOn w:val="Normal"/>
    <w:link w:val="BalloonTextChar"/>
    <w:rsid w:val="00422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0E6"/>
    <w:pPr>
      <w:spacing w:before="0" w:after="0"/>
    </w:pPr>
  </w:style>
  <w:style w:type="paragraph" w:customStyle="1" w:styleId="BodyTextBold">
    <w:name w:val="Body Text Bold"/>
    <w:basedOn w:val="BodyText"/>
    <w:qFormat/>
    <w:rsid w:val="004220E6"/>
    <w:rPr>
      <w:b/>
    </w:rPr>
  </w:style>
  <w:style w:type="character" w:styleId="Hyperlink">
    <w:name w:val="Hyperlink"/>
    <w:basedOn w:val="DefaultParagraphFont"/>
    <w:uiPriority w:val="99"/>
    <w:unhideWhenUsed/>
    <w:rsid w:val="004518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817</Words>
  <Characters>5059</Characters>
  <Application>Microsoft Office Word</Application>
  <DocSecurity>0</DocSecurity>
  <Lines>229</Lines>
  <Paragraphs>146</Paragraphs>
  <ScaleCrop>false</ScaleCrop>
  <Company>Author-it Software Corporation Ltd.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MSM31215 Certificate III in Recreational Vehicle and Accessories Retailing</dc:title>
  <dc:subject>Approved</dc:subject>
  <dc:creator>Innovation and Business Skills Australia</dc:creator>
  <cp:keywords>Release 5</cp:keywords>
  <dc:description>Review Date: 12 April 2008</dc:description>
  <cp:lastModifiedBy>HSD_TPCMSd.prod</cp:lastModifiedBy>
  <cp:revision>3</cp:revision>
  <dcterms:created xsi:type="dcterms:W3CDTF">2022-03-29T14:45:17Z</dcterms:created>
  <dcterms:modified xsi:type="dcterms:W3CDTF">2022-03-25T05:21:00Z</dcterms:modified>
</cp:coreProperties>
</file>