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418" w:rsidP="00107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MSM30418 Certificate</w:t>
      </w:r>
      <w:r>
        <w:t xml:space="preserve"> III in Fenestration</w:t>
      </w:r>
      <w:r>
        <w:fldChar w:fldCharType="end"/>
      </w:r>
    </w:p>
    <w:p w:rsidR="00107418" w:rsidP="00107418">
      <w:pPr>
        <w:pStyle w:val="Version"/>
        <w:sectPr w:rsidSect="00883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3F01" w:rsidP="00883F01">
      <w:pPr>
        <w:pStyle w:val="SuperHeading"/>
      </w:pPr>
      <w:r w:rsidRPr="00883F01">
        <w:t>MSM30418 Certificate III in Fenestration</w:t>
      </w:r>
    </w:p>
    <w:p w:rsidR="00000000" w:rsidRPr="00883F01" w:rsidP="00883F01">
      <w:pPr>
        <w:pStyle w:val="Heading1"/>
      </w:pPr>
      <w:bookmarkStart w:id="1" w:name="O_1017580"/>
      <w:bookmarkEnd w:id="1"/>
      <w:r w:rsidRPr="00883F01">
        <w:t>Modification History</w:t>
      </w:r>
    </w:p>
    <w:p w:rsidR="00000000" w:rsidRPr="00883F01" w:rsidP="00883F01">
      <w:pPr>
        <w:pStyle w:val="BodyText"/>
      </w:pPr>
      <w:r w:rsidRPr="00883F01">
        <w:t>Release 1. New qualification.</w:t>
      </w:r>
    </w:p>
    <w:p w:rsidR="00000000" w:rsidRPr="00883F01" w:rsidP="00883F01">
      <w:pPr>
        <w:pStyle w:val="AllowPageBreak"/>
      </w:pPr>
    </w:p>
    <w:p w:rsidR="00000000" w:rsidRPr="00883F01" w:rsidP="00883F01">
      <w:pPr>
        <w:pStyle w:val="Heading1"/>
      </w:pPr>
      <w:bookmarkStart w:id="2" w:name="O_1017581"/>
      <w:bookmarkEnd w:id="2"/>
      <w:r w:rsidRPr="00883F01">
        <w:t>Qualification Description</w:t>
      </w:r>
    </w:p>
    <w:p w:rsidR="00000000" w:rsidRPr="00883F01" w:rsidP="00883F01">
      <w:pPr>
        <w:pStyle w:val="BodyText"/>
      </w:pPr>
      <w:r w:rsidRPr="00883F01">
        <w:t>This qualification reflects the role of window and door fabrication workers involved in the manufacturing, assembly, quality checking and testing and final fabr</w:t>
      </w:r>
      <w:r w:rsidRPr="00883F01">
        <w:t>ication of fenestration products and hardware. It covers the fabrication and assembly of timber, aluminium or uPVC windows and doors to Australian standards. Workers use a range of equipment and provide support functions directly related to producing produ</w:t>
      </w:r>
      <w:r w:rsidRPr="00883F01">
        <w:t>cts, anticipating problems and solving a range of foreseen and unforeseen problems.</w:t>
      </w:r>
    </w:p>
    <w:p w:rsidR="00107418" w:rsidP="00883F01">
      <w:pPr>
        <w:pStyle w:val="BodyText"/>
      </w:pPr>
      <w:r w:rsidRPr="00883F01">
        <w:t>No licensing, legislative, regulatory or certification requirements apply to this qualification at the time of publication.</w:t>
      </w:r>
    </w:p>
    <w:p w:rsidR="00107418" w:rsidP="00883F01">
      <w:pPr>
        <w:pStyle w:val="BodyText"/>
      </w:pPr>
    </w:p>
    <w:p w:rsidR="00000000" w:rsidRPr="00883F01" w:rsidP="00883F01">
      <w:pPr>
        <w:pStyle w:val="Heading1"/>
      </w:pPr>
      <w:bookmarkStart w:id="3" w:name="O_1017582"/>
      <w:bookmarkEnd w:id="3"/>
      <w:r w:rsidRPr="00883F01">
        <w:t>Entry Requirements</w:t>
      </w:r>
    </w:p>
    <w:p w:rsidR="00000000" w:rsidRPr="00883F01" w:rsidP="00883F01">
      <w:pPr>
        <w:pStyle w:val="BodyText"/>
      </w:pPr>
      <w:r w:rsidRPr="00883F01">
        <w:t>This qual</w:t>
      </w:r>
      <w:r w:rsidRPr="00883F01">
        <w:t xml:space="preserve">ification has no formal entry requirement. </w:t>
      </w:r>
    </w:p>
    <w:p w:rsidR="00000000" w:rsidRPr="00883F01" w:rsidP="00883F01">
      <w:pPr>
        <w:pStyle w:val="AllowPageBreak"/>
      </w:pPr>
    </w:p>
    <w:p w:rsidR="00000000" w:rsidRPr="00883F01" w:rsidP="00883F01">
      <w:pPr>
        <w:pStyle w:val="Heading1"/>
      </w:pPr>
      <w:bookmarkStart w:id="4" w:name="O_1017583"/>
      <w:bookmarkEnd w:id="4"/>
      <w:r w:rsidRPr="00883F01">
        <w:t>Packaging Rules</w:t>
      </w:r>
    </w:p>
    <w:p w:rsidR="00000000" w:rsidRPr="00883F01" w:rsidP="00883F01">
      <w:pPr>
        <w:pStyle w:val="BodyText"/>
      </w:pPr>
      <w:r w:rsidRPr="00883F01">
        <w:rPr>
          <w:rStyle w:val="BoldandItalics"/>
        </w:rPr>
        <w:t>Total number of units = 14</w:t>
      </w:r>
    </w:p>
    <w:p w:rsidR="00000000" w:rsidRPr="00883F01" w:rsidP="00883F01">
      <w:pPr>
        <w:pStyle w:val="ListBullet"/>
      </w:pPr>
      <w:r w:rsidRPr="00883F01">
        <w:t>9 core units</w:t>
      </w:r>
    </w:p>
    <w:p w:rsidR="00000000" w:rsidRPr="00883F01" w:rsidP="00883F01">
      <w:pPr>
        <w:pStyle w:val="ListBullet"/>
      </w:pPr>
      <w:r w:rsidRPr="00883F01">
        <w:t>5 elective units, consisting of:</w:t>
      </w:r>
    </w:p>
    <w:p w:rsidR="00000000" w:rsidRPr="00883F01" w:rsidP="00883F01">
      <w:pPr>
        <w:pStyle w:val="ListBullet2"/>
      </w:pPr>
      <w:r w:rsidRPr="00883F01">
        <w:t>up to 2 units from any endorsed Training Package or accredited course – these units must be relevant t</w:t>
      </w:r>
      <w:r w:rsidRPr="00883F01">
        <w:t xml:space="preserve">o the work outcome </w:t>
      </w:r>
    </w:p>
    <w:p w:rsidR="00000000" w:rsidRPr="00883F01" w:rsidP="00883F01">
      <w:pPr>
        <w:pStyle w:val="BodyText"/>
      </w:pPr>
    </w:p>
    <w:p w:rsidR="00000000" w:rsidRPr="00883F01" w:rsidP="00883F01">
      <w:pPr>
        <w:pStyle w:val="BodyText"/>
      </w:pPr>
      <w:r w:rsidRPr="00883F01">
        <w:t>All electives chosen must contribute to a valid, industry-supported vocational outcome.</w:t>
      </w:r>
    </w:p>
    <w:p w:rsidR="00000000" w:rsidRPr="00883F01" w:rsidP="00883F01">
      <w:pPr>
        <w:pStyle w:val="BodyText"/>
      </w:pPr>
    </w:p>
    <w:p w:rsidR="00000000" w:rsidRPr="00883F01" w:rsidP="00883F01">
      <w:pPr>
        <w:pStyle w:val="BodyText"/>
      </w:pPr>
      <w:r w:rsidRPr="00883F01">
        <w:rPr>
          <w:rStyle w:val="SpecialBold"/>
        </w:rPr>
        <w:t>Core units</w:t>
      </w:r>
    </w:p>
    <w:p w:rsidR="00000000" w:rsidRPr="00883F01" w:rsidP="00883F0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3"/>
        <w:gridCol w:w="6217"/>
      </w:tblGrid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F01" w:rsidP="00883F01">
            <w:pPr>
              <w:pStyle w:val="BodyText"/>
            </w:pPr>
            <w:r w:rsidRPr="00883F01">
              <w:rPr>
                <w:rStyle w:val="SpecialBold"/>
              </w:rPr>
              <w:t>Unit code</w:t>
            </w:r>
            <w:r w:rsidRPr="00883F01">
              <w:rPr>
                <w:rStyle w:val="SpecialBold"/>
              </w:rPr>
              <w:tab/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rPr>
                <w:rStyle w:val="SpecialBold"/>
              </w:rPr>
              <w:t>Unit title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MEM09002B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Interpret technical drawing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MSFGG2016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 xml:space="preserve">Assemble glazing products 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MSFGG3028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Selec</w:t>
            </w:r>
            <w:r w:rsidRPr="00883F01">
              <w:t>t, cut and process materials for glazing products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MSFGG3039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Manually move glass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MSMOPS101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 xml:space="preserve">Make measurements 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MSMSUP106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Work in a team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MSMSUP300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Identify and apply process improvements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MSMWHS200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Work safely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MSS402051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F01" w:rsidP="00883F01">
            <w:pPr>
              <w:pStyle w:val="BodyText"/>
            </w:pPr>
            <w:r w:rsidRPr="00883F01">
              <w:t>Apply quality standards</w:t>
            </w:r>
          </w:p>
        </w:tc>
      </w:tr>
    </w:tbl>
    <w:p w:rsidR="00000000" w:rsidRPr="00883F01" w:rsidP="00883F01">
      <w:pPr>
        <w:pStyle w:val="BodyText"/>
      </w:pPr>
    </w:p>
    <w:p w:rsidR="00000000" w:rsidRPr="00883F01" w:rsidP="00883F01">
      <w:pPr>
        <w:pStyle w:val="BodyText"/>
      </w:pPr>
      <w:r w:rsidRPr="00883F01">
        <w:rPr>
          <w:rStyle w:val="SpecialBold"/>
        </w:rPr>
        <w:t>Elective units</w:t>
      </w:r>
    </w:p>
    <w:p w:rsidR="00000000" w:rsidRPr="00883F01" w:rsidP="00883F0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5281"/>
        <w:gridCol w:w="1713"/>
      </w:tblGrid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F01" w:rsidP="00883F01">
            <w:pPr>
              <w:pStyle w:val="BodyText"/>
            </w:pPr>
            <w:r w:rsidRPr="00883F01">
              <w:rPr>
                <w:rStyle w:val="SpecialBold"/>
              </w:rPr>
              <w:t>Unit code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F01" w:rsidP="00883F01">
            <w:pPr>
              <w:pStyle w:val="BodyText"/>
            </w:pPr>
            <w:r w:rsidRPr="00883F01">
              <w:rPr>
                <w:rStyle w:val="SpecialBold"/>
              </w:rPr>
              <w:t>Unit title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rPr>
                <w:rStyle w:val="SpecialBold"/>
              </w:rPr>
              <w:t>Pre-requisites</w:t>
            </w: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MEM05013C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Perform manual production welding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MSAPMSUP201A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Receive or despatch goods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MSFFM3021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Set up, operate and maintain computer numerically controlled (CNC) sizing machines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MSFFM3022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Set up, operate and maintain computer numerically controlled (CNC) machining and processing centres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MSFGG2013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Move single glass sheets by mechanical means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MSFGG3029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 xml:space="preserve">Assess glass and glazing requirements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MSMSUP210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 xml:space="preserve">Process and record information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</w:t>
            </w:r>
            <w:r w:rsidRPr="00883F01">
              <w:t>MSUP240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Undertake minor maintenance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MSS402021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Apply Just in Time procedures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MSS402040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Apply 5S procedures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</w:p>
        </w:tc>
      </w:tr>
      <w:tr w:rsidTr="00883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TAEDEL301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F01">
            <w:pPr>
              <w:pStyle w:val="BodyText"/>
              <w:rPr>
                <w:lang w:val="en-NZ"/>
              </w:rPr>
            </w:pPr>
            <w:r w:rsidRPr="00883F01">
              <w:t>Provide work skill instruction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F01" w:rsidP="00883F01">
            <w:pPr>
              <w:pStyle w:val="BodyText"/>
            </w:pPr>
          </w:p>
        </w:tc>
      </w:tr>
    </w:tbl>
    <w:p w:rsidR="00107418" w:rsidP="00883F01">
      <w:pPr>
        <w:pStyle w:val="BodyText"/>
      </w:pPr>
    </w:p>
    <w:p w:rsidR="00107418" w:rsidP="00883F01">
      <w:pPr>
        <w:pStyle w:val="BodyText"/>
      </w:pPr>
    </w:p>
    <w:p w:rsidR="00000000" w:rsidRPr="00883F01" w:rsidP="00883F01">
      <w:pPr>
        <w:pStyle w:val="Heading1"/>
      </w:pPr>
      <w:bookmarkStart w:id="5" w:name="O_1017584"/>
      <w:bookmarkEnd w:id="5"/>
      <w:r w:rsidRPr="00883F01">
        <w:t>Qualification Mapping Information</w:t>
      </w:r>
    </w:p>
    <w:p w:rsidR="00000000" w:rsidRPr="00883F01" w:rsidP="00883F01">
      <w:pPr>
        <w:pStyle w:val="BodyText"/>
      </w:pPr>
      <w:r w:rsidRPr="00883F01">
        <w:t>Release 1. New qualification. No equivalent qualification.</w:t>
      </w:r>
    </w:p>
    <w:p w:rsidR="00000000" w:rsidRPr="00883F01" w:rsidP="00883F01">
      <w:pPr>
        <w:pStyle w:val="AllowPageBreak"/>
      </w:pPr>
    </w:p>
    <w:p w:rsidR="00000000" w:rsidRPr="00883F01" w:rsidP="00883F01">
      <w:pPr>
        <w:pStyle w:val="Heading1"/>
      </w:pPr>
      <w:bookmarkStart w:id="6" w:name="O_1017586"/>
      <w:bookmarkEnd w:id="6"/>
      <w:r w:rsidRPr="00883F01">
        <w:t>Links</w:t>
      </w:r>
    </w:p>
    <w:p w:rsidR="00000000" w:rsidRPr="00883F01" w:rsidP="00883F01">
      <w:pPr>
        <w:pStyle w:val="BodyText"/>
      </w:pPr>
      <w:r w:rsidRPr="00883F01">
        <w:t>Training Package Companion Volumes are available at - https://vetnet.education.gov.au/Pages/TrainingDocs.aspx?q=d1287d36-dff4-4e9f-ad2c-9d6270054027</w:t>
      </w:r>
    </w:p>
    <w:p w:rsidR="00000000" w:rsidRPr="00883F01" w:rsidP="00883F01"/>
    <w:sectPr w:rsidSect="00883F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01" w:rsidRPr="00107418" w:rsidP="00107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18" w:rsidP="00883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418" w:rsidP="00883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7418" w:rsidP="00883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F01" w:rsidRPr="00107418" w:rsidP="00107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18" w:rsidRPr="002D2AF8" w:rsidP="00883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MSM30418 Certificate III in Fenestration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2018</w:t>
    </w:r>
    <w:r>
      <w:fldChar w:fldCharType="end"/>
    </w:r>
  </w:p>
  <w:p w:rsidR="00107418" w:rsidP="00883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729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08C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2A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F01"/>
  </w:style>
  <w:style w:type="character" w:customStyle="1" w:styleId="Heading1Char">
    <w:name w:val="Heading 1 Char"/>
    <w:basedOn w:val="DefaultParagraphFont"/>
    <w:link w:val="Heading1"/>
    <w:rsid w:val="00883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F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F01"/>
    <w:rPr>
      <w:b/>
      <w:spacing w:val="0"/>
    </w:rPr>
  </w:style>
  <w:style w:type="paragraph" w:styleId="ListBullet2">
    <w:name w:val="List Bullet 2"/>
    <w:basedOn w:val="List2"/>
    <w:rsid w:val="00883F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83F0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3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F01"/>
    <w:rPr>
      <w:i/>
    </w:rPr>
  </w:style>
  <w:style w:type="paragraph" w:styleId="Caption">
    <w:name w:val="caption"/>
    <w:basedOn w:val="BodyText"/>
    <w:next w:val="Normal"/>
    <w:qFormat/>
    <w:rsid w:val="00883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F01"/>
  </w:style>
  <w:style w:type="paragraph" w:styleId="TableofFigures">
    <w:name w:val="table of figures"/>
    <w:basedOn w:val="Normal"/>
    <w:next w:val="Normal"/>
    <w:semiHidden/>
    <w:rsid w:val="00883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F01"/>
    <w:pPr>
      <w:numPr>
        <w:numId w:val="11"/>
      </w:numPr>
    </w:pPr>
  </w:style>
  <w:style w:type="character" w:customStyle="1" w:styleId="WingdingSymbols">
    <w:name w:val="Wingding Symbols"/>
    <w:rsid w:val="00883F01"/>
    <w:rPr>
      <w:rFonts w:ascii="Wingdings" w:hAnsi="Wingdings"/>
    </w:rPr>
  </w:style>
  <w:style w:type="paragraph" w:customStyle="1" w:styleId="TableHeading">
    <w:name w:val="Table Heading"/>
    <w:basedOn w:val="HeadingBase"/>
    <w:rsid w:val="00883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F01"/>
    <w:rPr>
      <w:color w:val="0033CC"/>
      <w:u w:val="none"/>
    </w:rPr>
  </w:style>
  <w:style w:type="paragraph" w:customStyle="1" w:styleId="BodyTextRight">
    <w:name w:val="Body Text Right"/>
    <w:basedOn w:val="BodyText"/>
    <w:rsid w:val="00883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F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F01"/>
    <w:rPr>
      <w:sz w:val="32"/>
    </w:rPr>
  </w:style>
  <w:style w:type="paragraph" w:customStyle="1" w:styleId="HeadingProcedure">
    <w:name w:val="Heading Procedure"/>
    <w:basedOn w:val="HeadingBase"/>
    <w:next w:val="Normal"/>
    <w:rsid w:val="00883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F01"/>
    <w:pPr>
      <w:spacing w:before="60" w:after="60"/>
    </w:pPr>
  </w:style>
  <w:style w:type="paragraph" w:styleId="ListContinue">
    <w:name w:val="List Continue"/>
    <w:basedOn w:val="List"/>
    <w:rsid w:val="00883F01"/>
    <w:pPr>
      <w:ind w:firstLine="0"/>
    </w:pPr>
  </w:style>
  <w:style w:type="paragraph" w:customStyle="1" w:styleId="ListNote">
    <w:name w:val="List Note"/>
    <w:basedOn w:val="List"/>
    <w:rsid w:val="00883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F01"/>
    <w:rPr>
      <w:rFonts w:ascii="Courier New" w:hAnsi="Courier New"/>
    </w:rPr>
  </w:style>
  <w:style w:type="paragraph" w:customStyle="1" w:styleId="NoteBullet">
    <w:name w:val="Note Bullet"/>
    <w:basedOn w:val="Note"/>
    <w:rsid w:val="00883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F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3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F01"/>
    <w:rPr>
      <w:b/>
      <w:smallCaps/>
    </w:rPr>
  </w:style>
  <w:style w:type="paragraph" w:customStyle="1" w:styleId="TableListNumber">
    <w:name w:val="Table List Number"/>
    <w:basedOn w:val="ListNumber"/>
    <w:rsid w:val="00883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F01"/>
    <w:pPr>
      <w:numPr>
        <w:numId w:val="9"/>
      </w:numPr>
    </w:pPr>
  </w:style>
  <w:style w:type="paragraph" w:customStyle="1" w:styleId="ListAlpha2">
    <w:name w:val="List Alpha 2"/>
    <w:basedOn w:val="List2"/>
    <w:rsid w:val="00883F01"/>
    <w:pPr>
      <w:numPr>
        <w:numId w:val="8"/>
      </w:numPr>
    </w:pPr>
  </w:style>
  <w:style w:type="paragraph" w:styleId="List2">
    <w:name w:val="List 2"/>
    <w:basedOn w:val="BodyText"/>
    <w:rsid w:val="00883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F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F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F01"/>
    <w:pPr>
      <w:numPr>
        <w:numId w:val="4"/>
      </w:numPr>
    </w:pPr>
  </w:style>
  <w:style w:type="paragraph" w:styleId="ListContinue2">
    <w:name w:val="List Continue 2"/>
    <w:basedOn w:val="List2"/>
    <w:rsid w:val="00883F01"/>
    <w:pPr>
      <w:ind w:firstLine="0"/>
    </w:pPr>
  </w:style>
  <w:style w:type="paragraph" w:styleId="ListContinue3">
    <w:name w:val="List Continue 3"/>
    <w:basedOn w:val="List3"/>
    <w:rsid w:val="00883F01"/>
    <w:pPr>
      <w:ind w:left="1021" w:firstLine="0"/>
    </w:pPr>
  </w:style>
  <w:style w:type="paragraph" w:styleId="ListContinue4">
    <w:name w:val="List Continue 4"/>
    <w:basedOn w:val="List4"/>
    <w:rsid w:val="00883F01"/>
    <w:pPr>
      <w:ind w:firstLine="0"/>
    </w:pPr>
  </w:style>
  <w:style w:type="paragraph" w:styleId="ListContinue5">
    <w:name w:val="List Continue 5"/>
    <w:basedOn w:val="List5"/>
    <w:rsid w:val="00883F01"/>
    <w:pPr>
      <w:ind w:firstLine="0"/>
    </w:pPr>
  </w:style>
  <w:style w:type="paragraph" w:styleId="ListNumber3">
    <w:name w:val="List Number 3"/>
    <w:basedOn w:val="List3"/>
    <w:rsid w:val="00883F01"/>
    <w:pPr>
      <w:numPr>
        <w:numId w:val="5"/>
      </w:numPr>
    </w:pPr>
  </w:style>
  <w:style w:type="paragraph" w:styleId="ListNumber4">
    <w:name w:val="List Number 4"/>
    <w:basedOn w:val="List4"/>
    <w:rsid w:val="00883F01"/>
    <w:pPr>
      <w:numPr>
        <w:numId w:val="6"/>
      </w:numPr>
    </w:pPr>
  </w:style>
  <w:style w:type="paragraph" w:styleId="ListNumber5">
    <w:name w:val="List Number 5"/>
    <w:basedOn w:val="List5"/>
    <w:rsid w:val="00883F01"/>
    <w:pPr>
      <w:numPr>
        <w:numId w:val="7"/>
      </w:numPr>
    </w:pPr>
  </w:style>
  <w:style w:type="paragraph" w:styleId="BlockText">
    <w:name w:val="Block Text"/>
    <w:basedOn w:val="Normal"/>
    <w:rsid w:val="00883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F01"/>
    <w:rPr>
      <w:sz w:val="16"/>
      <w:vertAlign w:val="superscript"/>
    </w:rPr>
  </w:style>
  <w:style w:type="character" w:customStyle="1" w:styleId="Symbols">
    <w:name w:val="Symbols"/>
    <w:basedOn w:val="DefaultParagraphFont"/>
    <w:rsid w:val="00883F01"/>
    <w:rPr>
      <w:rFonts w:ascii="Symbol" w:hAnsi="Symbol"/>
    </w:rPr>
  </w:style>
  <w:style w:type="character" w:customStyle="1" w:styleId="MenuOptions">
    <w:name w:val="Menu Options"/>
    <w:basedOn w:val="DefaultParagraphFont"/>
    <w:rsid w:val="00883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F01"/>
    <w:rPr>
      <w:b/>
    </w:rPr>
  </w:style>
  <w:style w:type="character" w:customStyle="1" w:styleId="Underlined">
    <w:name w:val="Underlined"/>
    <w:basedOn w:val="DefaultParagraphFont"/>
    <w:rsid w:val="00883F01"/>
    <w:rPr>
      <w:u w:val="single"/>
    </w:rPr>
  </w:style>
  <w:style w:type="paragraph" w:customStyle="1" w:styleId="TableBodyTextRight">
    <w:name w:val="Table Body Text Right"/>
    <w:basedOn w:val="TableBodyText"/>
    <w:rsid w:val="00883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F01"/>
    <w:rPr>
      <w:sz w:val="18"/>
    </w:rPr>
  </w:style>
  <w:style w:type="paragraph" w:customStyle="1" w:styleId="BodySmallRight">
    <w:name w:val="Body Small Right"/>
    <w:basedOn w:val="BodyTextRight"/>
    <w:rsid w:val="00883F01"/>
    <w:rPr>
      <w:sz w:val="18"/>
      <w:szCs w:val="18"/>
    </w:rPr>
  </w:style>
  <w:style w:type="paragraph" w:customStyle="1" w:styleId="MarginEdition">
    <w:name w:val="Margin Edition"/>
    <w:basedOn w:val="MarginNote"/>
    <w:rsid w:val="00883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F01"/>
    <w:rPr>
      <w:sz w:val="2"/>
      <w:szCs w:val="2"/>
    </w:rPr>
  </w:style>
  <w:style w:type="character" w:customStyle="1" w:styleId="Small">
    <w:name w:val="Small"/>
    <w:basedOn w:val="DefaultParagraphFont"/>
    <w:rsid w:val="00883F01"/>
    <w:rPr>
      <w:sz w:val="16"/>
    </w:rPr>
  </w:style>
  <w:style w:type="paragraph" w:customStyle="1" w:styleId="WideTable">
    <w:name w:val="Wide Table"/>
    <w:basedOn w:val="Normal"/>
    <w:rsid w:val="00883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F01"/>
  </w:style>
  <w:style w:type="paragraph" w:styleId="Quote">
    <w:name w:val="Quote"/>
    <w:basedOn w:val="Heading1"/>
    <w:link w:val="QuoteChar"/>
    <w:qFormat/>
    <w:rsid w:val="00883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F01"/>
    <w:pPr>
      <w:pageBreakBefore/>
    </w:pPr>
  </w:style>
  <w:style w:type="paragraph" w:customStyle="1" w:styleId="Border">
    <w:name w:val="Border"/>
    <w:basedOn w:val="Normal"/>
    <w:qFormat/>
    <w:rsid w:val="00883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F01"/>
    <w:rPr>
      <w:u w:val="single"/>
    </w:rPr>
  </w:style>
  <w:style w:type="paragraph" w:styleId="BalloonText">
    <w:name w:val="Balloon Text"/>
    <w:basedOn w:val="Normal"/>
    <w:link w:val="BalloonTextChar"/>
    <w:rsid w:val="00883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F0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309</Words>
  <Characters>2073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MSM30418 Certificate III in Fenestration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2018-12-05T16:41:25Z</dcterms:created>
  <dcterms:modified xsi:type="dcterms:W3CDTF">2018-12-04T23:35:00Z</dcterms:modified>
</cp:coreProperties>
</file>