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72D" w:rsidP="00F66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MSM30116 Certificate III in Process Manufacturing</w:t>
      </w:r>
      <w:r>
        <w:fldChar w:fldCharType="end"/>
      </w:r>
    </w:p>
    <w:p w:rsidR="00F6672D" w:rsidP="00F6672D">
      <w:pPr>
        <w:pStyle w:val="Version"/>
        <w:sectPr w:rsidSect="00E73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8</w:t>
      </w:r>
      <w:r>
        <w:fldChar w:fldCharType="end"/>
      </w:r>
    </w:p>
    <w:p w:rsidR="00000000" w:rsidRPr="00E73AC7" w:rsidP="00E73AC7">
      <w:pPr>
        <w:pStyle w:val="SuperHeading"/>
      </w:pPr>
      <w:r w:rsidRPr="00E73AC7">
        <w:t>MSM30116 Certificate III in Process Manufacturing</w:t>
      </w:r>
    </w:p>
    <w:p w:rsidR="00000000" w:rsidRPr="00E73AC7" w:rsidP="00E73AC7">
      <w:pPr>
        <w:pStyle w:val="Heading1"/>
      </w:pPr>
      <w:bookmarkStart w:id="1" w:name="O_1227300"/>
      <w:bookmarkEnd w:id="1"/>
      <w:r w:rsidRPr="00E73AC7">
        <w:t>Modification History</w:t>
      </w:r>
    </w:p>
    <w:p w:rsidR="00000000" w:rsidRPr="00E73AC7" w:rsidP="00E73AC7">
      <w:pPr>
        <w:pStyle w:val="List"/>
      </w:pPr>
      <w:r w:rsidRPr="00E73AC7">
        <w:t>Release 8. Update to first aid elective unit. Equivalent</w:t>
      </w:r>
    </w:p>
    <w:p w:rsidR="00000000" w:rsidRPr="00E73AC7" w:rsidP="00E73AC7">
      <w:pPr>
        <w:pStyle w:val="List"/>
      </w:pPr>
      <w:r w:rsidRPr="00E73AC7">
        <w:t>Release 7. Two low use units removed from elective bank as determined at December 2020 AISC meeting in response to Skills Ministers’ objectives.</w:t>
      </w:r>
    </w:p>
    <w:p w:rsidR="00000000" w:rsidRPr="00E73AC7" w:rsidP="00E73AC7">
      <w:pPr>
        <w:pStyle w:val="List"/>
      </w:pPr>
      <w:r w:rsidRPr="00E73AC7">
        <w:t>Release 6. Imported unit</w:t>
      </w:r>
      <w:r w:rsidRPr="00E73AC7">
        <w:t>s updated to current versions. Equivalent.</w:t>
      </w:r>
    </w:p>
    <w:p w:rsidR="00000000" w:rsidRPr="00E73AC7" w:rsidP="00E73AC7">
      <w:pPr>
        <w:pStyle w:val="List"/>
      </w:pPr>
      <w:r w:rsidRPr="00E73AC7">
        <w:t>Release 5. Minor adjustment to elective units. Equivalent.</w:t>
      </w:r>
    </w:p>
    <w:p w:rsidR="00000000" w:rsidRPr="00E73AC7" w:rsidP="00E73AC7">
      <w:pPr>
        <w:pStyle w:val="List"/>
      </w:pPr>
      <w:r w:rsidRPr="00E73AC7">
        <w:t>Release 4. Minor adjustment to elective units. Equivalent.</w:t>
      </w:r>
    </w:p>
    <w:p w:rsidR="00000000" w:rsidRPr="00E73AC7" w:rsidP="00E73AC7">
      <w:pPr>
        <w:pStyle w:val="List"/>
      </w:pPr>
      <w:r w:rsidRPr="00E73AC7">
        <w:t>Release 3. Addition of 6 units to Group B electives.</w:t>
      </w:r>
    </w:p>
    <w:p w:rsidR="00000000" w:rsidRPr="00E73AC7" w:rsidP="00E73AC7">
      <w:pPr>
        <w:pStyle w:val="List"/>
      </w:pPr>
      <w:r w:rsidRPr="00E73AC7">
        <w:t>Release 2. Minor adjustment to Packaging R</w:t>
      </w:r>
      <w:r w:rsidRPr="00E73AC7">
        <w:t>ules statement in Group B units. Imported units updated to current versions.  Equivalent.</w:t>
      </w:r>
    </w:p>
    <w:p w:rsidR="00000000" w:rsidRPr="00E73AC7" w:rsidP="00E73AC7">
      <w:pPr>
        <w:pStyle w:val="List"/>
      </w:pPr>
      <w:r w:rsidRPr="00E73AC7">
        <w:t>Release 1. Units updated. Supersedes and is equivalent to MSA30107 Certificate III in Process Manufacturing.</w:t>
      </w:r>
    </w:p>
    <w:p w:rsidR="00000000" w:rsidRPr="00E73AC7" w:rsidP="00E73AC7">
      <w:pPr>
        <w:pStyle w:val="Heading1"/>
      </w:pPr>
      <w:bookmarkStart w:id="2" w:name="O_1227299"/>
      <w:bookmarkEnd w:id="2"/>
      <w:r w:rsidRPr="00E73AC7">
        <w:t>Qualification Description</w:t>
      </w:r>
    </w:p>
    <w:p w:rsidR="00000000" w:rsidRPr="00E73AC7" w:rsidP="00F6672D">
      <w:pPr>
        <w:pStyle w:val="BodyText"/>
      </w:pPr>
      <w:r w:rsidRPr="00E73AC7">
        <w:t>The MSM30116</w:t>
      </w:r>
      <w:r w:rsidRPr="00E73AC7">
        <w:t xml:space="preserve"> Certificate III in Process Manufacturing provides the competencies required by advanced production workers who use a range of equipment and provide support functions directly related to producing products. They would undertake more advanced roles than wor</w:t>
      </w:r>
      <w:r w:rsidRPr="00E73AC7">
        <w:t>kers with a Certificate II in Process Manufacturing, working in accordance with operating procedures and applying knowledge to anticipate problems and solve a range of foreseen and unforeseen problems.</w:t>
      </w:r>
    </w:p>
    <w:p w:rsidR="00000000" w:rsidRPr="00E73AC7" w:rsidP="00F6672D">
      <w:pPr>
        <w:pStyle w:val="BodyText"/>
      </w:pPr>
      <w:r w:rsidRPr="00E73AC7">
        <w:t>This qualification is designed for use across the thre</w:t>
      </w:r>
      <w:r w:rsidRPr="00E73AC7">
        <w:t>e process manufacturing sectors:</w:t>
      </w:r>
    </w:p>
    <w:p w:rsidR="00000000" w:rsidRPr="00E73AC7" w:rsidP="00E73AC7">
      <w:pPr>
        <w:pStyle w:val="ListBullet"/>
      </w:pPr>
      <w:r w:rsidRPr="00E73AC7">
        <w:t xml:space="preserve">chemical, hydrocarbons and oil refining </w:t>
      </w:r>
    </w:p>
    <w:p w:rsidR="00000000" w:rsidRPr="00E73AC7" w:rsidP="00E73AC7">
      <w:pPr>
        <w:pStyle w:val="ListBullet"/>
      </w:pPr>
      <w:r w:rsidRPr="00E73AC7">
        <w:t xml:space="preserve">plastics, rubber and cablemaking </w:t>
      </w:r>
    </w:p>
    <w:p w:rsidR="00000000" w:rsidRPr="00E73AC7" w:rsidP="00E73AC7">
      <w:pPr>
        <w:pStyle w:val="ListBullet"/>
      </w:pPr>
      <w:r w:rsidRPr="00E73AC7">
        <w:t>manufactured mineral products.</w:t>
      </w:r>
    </w:p>
    <w:p w:rsidR="00000000" w:rsidRPr="00E73AC7" w:rsidP="00F6672D">
      <w:pPr>
        <w:pStyle w:val="BodyText"/>
      </w:pPr>
      <w:r w:rsidRPr="00E73AC7">
        <w:t>It includes the same range of electives, but with different packaging rules to provide a qualification for workers u</w:t>
      </w:r>
      <w:r w:rsidRPr="00E73AC7">
        <w:t>nable to meet the technical requirements of PMA, PMB or PMC.</w:t>
      </w:r>
    </w:p>
    <w:p w:rsidR="00000000" w:rsidRPr="00E73AC7" w:rsidP="00F6672D">
      <w:pPr>
        <w:pStyle w:val="BodyText"/>
      </w:pPr>
      <w:r w:rsidRPr="00E73AC7">
        <w:t>This qualification covers:</w:t>
      </w:r>
    </w:p>
    <w:p w:rsidR="00000000" w:rsidRPr="00E73AC7" w:rsidP="00E73AC7">
      <w:pPr>
        <w:pStyle w:val="ListBullet"/>
      </w:pPr>
      <w:r w:rsidRPr="00E73AC7">
        <w:t xml:space="preserve">production support workers - people working in manufacturing and filling the vital production support roles but who may not have the opportunity to develop competency </w:t>
      </w:r>
      <w:r w:rsidRPr="00E73AC7">
        <w:t>in sufficient technical units related directly to producing products</w:t>
      </w:r>
    </w:p>
    <w:p w:rsidR="00000000" w:rsidRPr="00E73AC7" w:rsidP="00E73AC7">
      <w:pPr>
        <w:pStyle w:val="ListBullet"/>
      </w:pPr>
      <w:r w:rsidRPr="00E73AC7">
        <w:t xml:space="preserve">employees who operate across more than one category within process manufacturing or </w:t>
      </w:r>
      <w:r>
        <w:t>‘</w:t>
      </w:r>
      <w:r w:rsidRPr="00E73AC7">
        <w:t>specialised processes</w:t>
      </w:r>
      <w:r>
        <w:t>’</w:t>
      </w:r>
      <w:r w:rsidRPr="00E73AC7">
        <w:t xml:space="preserve"> and elsewhere when required.</w:t>
      </w:r>
    </w:p>
    <w:p w:rsidR="00000000" w:rsidRPr="00E73AC7" w:rsidP="00E73AC7">
      <w:pPr>
        <w:pStyle w:val="AllowPageBreak"/>
      </w:pPr>
    </w:p>
    <w:p w:rsidR="00000000" w:rsidRPr="00E73AC7" w:rsidP="00E73AC7">
      <w:pPr>
        <w:pStyle w:val="Heading1"/>
      </w:pPr>
      <w:bookmarkStart w:id="3" w:name="O_1227298"/>
      <w:bookmarkEnd w:id="3"/>
      <w:r w:rsidRPr="00E73AC7">
        <w:t>Entry Requirements</w:t>
      </w:r>
    </w:p>
    <w:p w:rsidR="00000000" w:rsidRPr="00E73AC7" w:rsidP="00F6672D">
      <w:pPr>
        <w:pStyle w:val="BodyText"/>
      </w:pPr>
      <w:r w:rsidRPr="00E73AC7">
        <w:t>There are no entry requirements for this qualification.</w:t>
      </w:r>
    </w:p>
    <w:p w:rsidR="00000000" w:rsidRPr="00E73AC7" w:rsidP="00E73AC7">
      <w:pPr>
        <w:pStyle w:val="Heading1"/>
      </w:pPr>
      <w:bookmarkStart w:id="4" w:name="O_1227297"/>
      <w:bookmarkEnd w:id="4"/>
      <w:r w:rsidRPr="00E73AC7">
        <w:t>Packaging Rules</w:t>
      </w:r>
    </w:p>
    <w:tbl>
      <w:tblPr>
        <w:tblW w:w="92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7"/>
        <w:gridCol w:w="4656"/>
        <w:gridCol w:w="2327"/>
      </w:tblGrid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9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AC7" w:rsidP="00E73AC7">
            <w:pPr>
              <w:pStyle w:val="BodyText"/>
            </w:pPr>
            <w:r w:rsidRPr="00E73AC7">
              <w:t xml:space="preserve">To be awarded the MSM30116 Certificate III in Process Manufacturing, competency must be achieved in </w:t>
            </w:r>
            <w:r w:rsidRPr="00E73AC7">
              <w:rPr>
                <w:rStyle w:val="SpecialBold"/>
              </w:rPr>
              <w:t>twenty-one (21)</w:t>
            </w:r>
            <w:r w:rsidRPr="00E73AC7">
              <w:t xml:space="preserve"> units of competency:</w:t>
            </w:r>
          </w:p>
          <w:p w:rsidR="00000000" w:rsidRPr="00E73AC7" w:rsidP="00E73AC7">
            <w:pPr>
              <w:pStyle w:val="ListBullet"/>
            </w:pPr>
            <w:r w:rsidRPr="00E73AC7">
              <w:rPr>
                <w:rStyle w:val="SpecialBold"/>
              </w:rPr>
              <w:t>four (4)</w:t>
            </w:r>
            <w:r w:rsidRPr="00E73AC7">
              <w:t xml:space="preserve"> core units of comp</w:t>
            </w:r>
            <w:r w:rsidRPr="00E73AC7">
              <w:t>etency</w:t>
            </w:r>
          </w:p>
          <w:p w:rsidR="00000000" w:rsidRPr="00E73AC7" w:rsidP="00E73AC7">
            <w:pPr>
              <w:pStyle w:val="ListBullet"/>
            </w:pPr>
            <w:r w:rsidRPr="00E73AC7">
              <w:rPr>
                <w:rStyle w:val="SpecialBold"/>
              </w:rPr>
              <w:t>seventeen (17)</w:t>
            </w:r>
            <w:r w:rsidRPr="00E73AC7">
              <w:t xml:space="preserve"> elective units of competency, as specified below:</w:t>
            </w:r>
          </w:p>
          <w:p w:rsidR="00000000" w:rsidRPr="00E73AC7" w:rsidP="00E73AC7">
            <w:pPr>
              <w:pStyle w:val="ListBullet2"/>
            </w:pPr>
            <w:r w:rsidRPr="00E73AC7">
              <w:t xml:space="preserve">a minimum of </w:t>
            </w:r>
            <w:r w:rsidRPr="00E73AC7">
              <w:rPr>
                <w:rStyle w:val="SpecialBold"/>
              </w:rPr>
              <w:t>five (5)</w:t>
            </w:r>
            <w:r w:rsidRPr="00E73AC7">
              <w:t xml:space="preserve"> units from Group A</w:t>
            </w:r>
          </w:p>
          <w:p w:rsidR="00000000" w:rsidRPr="00E73AC7" w:rsidP="00E73AC7">
            <w:pPr>
              <w:pStyle w:val="ListBullet2"/>
            </w:pPr>
            <w:r w:rsidRPr="00E73AC7">
              <w:t xml:space="preserve">a maximum of </w:t>
            </w:r>
            <w:r w:rsidRPr="00E73AC7">
              <w:rPr>
                <w:rStyle w:val="SpecialBold"/>
              </w:rPr>
              <w:t>twelve (12)</w:t>
            </w:r>
            <w:r w:rsidRPr="00E73AC7">
              <w:t xml:space="preserve"> units from Group B.</w:t>
            </w:r>
          </w:p>
          <w:p w:rsidR="00000000" w:rsidRPr="00E73AC7" w:rsidP="00E73AC7">
            <w:pPr>
              <w:pStyle w:val="BodyText"/>
            </w:pPr>
          </w:p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rPr>
                <w:rStyle w:val="SpecialBold"/>
              </w:rPr>
              <w:t>Note</w:t>
            </w:r>
            <w:r w:rsidRPr="00E73AC7">
              <w:t>: Where pre-requisite units are identified they must be counted in the total number of units required for achievement of the qualification.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92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rPr>
                <w:rStyle w:val="SpecialBold"/>
              </w:rPr>
              <w:t>Core Units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AC7" w:rsidP="00E73AC7">
            <w:pPr>
              <w:pStyle w:val="BodyText"/>
            </w:pPr>
            <w:r w:rsidRPr="00E73AC7">
              <w:rPr>
                <w:rStyle w:val="SpecialBold"/>
              </w:rPr>
              <w:t>Unit code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rPr>
                <w:rStyle w:val="SpecialBold"/>
              </w:rPr>
              <w:t>Unit title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MSMENV272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Participate in environmentally sustainable work practices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MSMWHS200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Work safely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MSMSUP210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 xml:space="preserve">Process and record information 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MSS402051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Apply quality standards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9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AC7" w:rsidP="00E73AC7">
            <w:pPr>
              <w:pStyle w:val="BodyText"/>
            </w:pPr>
          </w:p>
          <w:p w:rsidR="00000000" w:rsidRPr="00E73AC7" w:rsidP="00E73AC7">
            <w:pPr>
              <w:pStyle w:val="BodyText"/>
            </w:pPr>
            <w:r w:rsidRPr="00E73AC7">
              <w:rPr>
                <w:rStyle w:val="SpecialBold"/>
              </w:rPr>
              <w:t>Elective Units</w:t>
            </w:r>
          </w:p>
          <w:p w:rsidR="00000000" w:rsidRPr="00E73AC7" w:rsidP="00E73AC7">
            <w:pPr>
              <w:pStyle w:val="BodyText"/>
            </w:pPr>
          </w:p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rPr>
                <w:rStyle w:val="SpecialBold"/>
              </w:rPr>
              <w:t>Group A Elective Units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AC7" w:rsidP="00E73AC7">
            <w:pPr>
              <w:pStyle w:val="BodyText"/>
            </w:pPr>
            <w:r w:rsidRPr="00E73AC7">
              <w:rPr>
                <w:rStyle w:val="SpecialBold"/>
              </w:rPr>
              <w:t>Unit code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AC7" w:rsidP="00E73AC7">
            <w:pPr>
              <w:pStyle w:val="BodyText"/>
            </w:pPr>
            <w:r w:rsidRPr="00E73AC7">
              <w:rPr>
                <w:rStyle w:val="SpecialBold"/>
              </w:rPr>
              <w:t>Unit title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rPr>
                <w:rStyle w:val="SpecialBold"/>
              </w:rPr>
              <w:t>Prerequisites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MEM03001B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Perform manual production assembly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MEM03006B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Set assembly stations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MEM09002B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Interpret technical drawing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MEM09204A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Produce basic engineering detail drawings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MEM09002B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MEM11005B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Pick and process order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MEM11006B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Perform production packaging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MEM11007B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Administer inventory procedures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MEM12023A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Perform engineering measurements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MEM15001B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Perform basic statistical quality control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MEM15003B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Use improvement processes in team activities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MEM16007A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MEM15004B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Perform inspection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MSL973013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Perform basic tests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MSMBIO301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Process biomass using pyrolyser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MSMBIO302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Ferment biomaterial to produce bioproducts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MSMBIO303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Distil bioproducts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MSMBIO304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Separate and recover bioproducts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MSMOPS301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Treat corrosion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MSMOPS363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Organise on-site work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MSMPER300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Issue work permits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MSMWHS201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MSMSUP300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Identify and apply process improvements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MSMSUP301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Apply HACCP to the workplace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MSMSUP303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Identify equipment faults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MSMSUP309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Maintain and organise workplace records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MSMSUP310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Contribute to the development of workplace documentation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MSMSUP330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Develop and adjust a production schedule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MSMSUP382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Provide coaching/mentoring in the workplace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MSMSUP383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Facilitate a team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MSMSUP390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Use structured problem-solving tools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MSMWHS300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Facilitate the implementation of WHS for a work group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 xml:space="preserve">MSMWHS200 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TAEDEL301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Provide work skill instruction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9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AC7" w:rsidP="00E73AC7">
            <w:pPr>
              <w:pStyle w:val="BodyText"/>
            </w:pPr>
          </w:p>
          <w:p w:rsidR="00000000" w:rsidRPr="00E73AC7" w:rsidP="00E73AC7">
            <w:pPr>
              <w:pStyle w:val="BodyText"/>
            </w:pPr>
            <w:r w:rsidRPr="00E73AC7">
              <w:t xml:space="preserve">Group A units may also be selected from the Group A and Group B units in the PMA and PMB Certificates III, and Group A and Group B1 units in the </w:t>
            </w:r>
            <w:r w:rsidRPr="00E73AC7">
              <w:t>PMC Certificate III.</w:t>
            </w:r>
          </w:p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9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rPr>
                <w:rStyle w:val="SpecialBold"/>
              </w:rPr>
              <w:t>Group B Elective units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AC7" w:rsidP="00E73AC7">
            <w:pPr>
              <w:pStyle w:val="BodyText"/>
            </w:pPr>
            <w:r w:rsidRPr="00E73AC7">
              <w:rPr>
                <w:rStyle w:val="SpecialBold"/>
              </w:rPr>
              <w:t>Unit code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AC7" w:rsidP="00E73AC7">
            <w:pPr>
              <w:pStyle w:val="BodyText"/>
            </w:pPr>
            <w:r w:rsidRPr="00E73AC7">
              <w:rPr>
                <w:rStyle w:val="SpecialBold"/>
              </w:rPr>
              <w:t>Unit title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rPr>
                <w:rStyle w:val="SpecialBold"/>
              </w:rPr>
              <w:t>Prerequisites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FWPCOT2238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Cut materials with a hand-held chainsaw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HLTAID011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Provide first aid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MSTGN3009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Coordinate work of team or section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MEM13003B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Work safely with industrial chemicals and materials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MEM16006A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Organise and communicate information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MEM16007A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Work with others in a manufacturing, engineering or related environment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MEM16008A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Interact with computing technology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MEM18001C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Use hand too</w:t>
            </w:r>
            <w:r w:rsidRPr="00E73AC7">
              <w:t>ls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MEM18002B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Use power tools/hand held operations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MSMENV172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Identify and minimise environmental hazards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MSMOPS100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Use equipment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MSMOPS101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Make measurements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MSMOPS102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Perform tasks to support production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MSMOPS200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Operate equipment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MSMOPS212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Use organisation computers or data systems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MSMOPS244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Lay out and cut materials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MSMPER200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Work in accordance with an issued permit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MSMPER201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Monitor and control work permits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MSMPER202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Observe permit work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MSMPER205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Enter confined space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MSMPER200</w:t>
            </w: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 xml:space="preserve">MSMPMC308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Operate slip casting equipment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MSMPMC309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Finish products after firing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MSMPMC310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Hand mould products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MSMPMC311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Operate a firing kiln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MSMPMC312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Operate glass finishing equipment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MSMPMC403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Set up and optimise glass forming process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MSMSUP100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Apply workplace context to own job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MSMSUP101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Clean workplace or equipment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MSMSUP106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Work in a team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MSMSUP200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Achieve work outcomes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MSMSUP204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Pack products or materials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MSMSUP205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Transfer loads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MSMSUP230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Monitor process operations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MSMSUP240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Undertake minor maintenance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MSMSUP273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Handle goods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MSMSUP280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Manage conflict at work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MSMSUP291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Participate in continuous improvement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MSMSUP292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Sample and test materials and product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MSMWHS100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Follow WHS procedures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MSMWHS110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F</w:t>
            </w:r>
            <w:r w:rsidRPr="00E73AC7">
              <w:t>ollow emergency response procedures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MSMWHS201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Conduct hazard analysis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MSMWHS205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Control minor incidents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MSMWHS210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Undertake first response to non-fire incidents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MSMWHS212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Undertake first response to fire incidents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MSMWHS216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Operate breathing apparatus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MSMWHS217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Gas test atmospheres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MSMWHS218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Control the risks of falls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MSS402002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Sustain process improvements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MSS402020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Apply quick changeover procedures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MSS402021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Apply Just in Time procedures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MSS402082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Apply cost factors to work practices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MSS402040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Apply 5S procedures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MSS402050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Monitor process capability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MSS402083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Use planning software systems in operations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MSS402080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Undertake root cause analysis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PMBHAN103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Shift materials safely by hand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TLID2010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  <w:r w:rsidRPr="00E73AC7">
              <w:t>Operate a forklift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AC7">
            <w:pPr>
              <w:pStyle w:val="BodyText"/>
              <w:rPr>
                <w:lang w:val="en-NZ"/>
              </w:rPr>
            </w:pPr>
          </w:p>
        </w:tc>
      </w:tr>
      <w:tr w:rsidTr="00F6672D">
        <w:tblPrEx>
          <w:tblW w:w="92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9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AC7" w:rsidP="00E73AC7">
            <w:pPr>
              <w:pStyle w:val="BodyText"/>
            </w:pPr>
          </w:p>
          <w:p w:rsidR="00000000" w:rsidRPr="00E73AC7" w:rsidP="00E73AC7">
            <w:pPr>
              <w:pStyle w:val="BodyText"/>
            </w:pPr>
            <w:r w:rsidRPr="00E73AC7">
              <w:t>Group B units may also be chosen from:</w:t>
            </w:r>
          </w:p>
          <w:p w:rsidR="00000000" w:rsidRPr="00E73AC7" w:rsidP="00E73AC7">
            <w:pPr>
              <w:pStyle w:val="ListBullet"/>
            </w:pPr>
            <w:r w:rsidRPr="00E73AC7">
              <w:t>Group C units in the PMA and PMB Certificates III and Group B2 units in the PMC Certificate III.</w:t>
            </w:r>
          </w:p>
          <w:p w:rsidR="00000000" w:rsidRPr="00E73AC7" w:rsidP="00E73AC7">
            <w:pPr>
              <w:pStyle w:val="ListBullet"/>
            </w:pPr>
            <w:r w:rsidRPr="00E73AC7">
              <w:t xml:space="preserve">A maximum of </w:t>
            </w:r>
            <w:r w:rsidRPr="00E73AC7">
              <w:rPr>
                <w:rStyle w:val="SpecialBold"/>
              </w:rPr>
              <w:t xml:space="preserve">six (6) </w:t>
            </w:r>
            <w:r w:rsidRPr="00E73AC7">
              <w:t>relevant units from this Training Package, other endorsed Training Packages and accredited courses – a maximum of 4 units packaged in a Certificate II or III and a maximum of 2 units packaged in a Certificate IV.</w:t>
            </w:r>
          </w:p>
          <w:p w:rsidR="00000000" w:rsidRPr="00E73AC7" w:rsidP="00E73AC7">
            <w:pPr>
              <w:pStyle w:val="BodyText"/>
            </w:pPr>
          </w:p>
        </w:tc>
      </w:tr>
    </w:tbl>
    <w:p w:rsidR="00000000" w:rsidRPr="00E73AC7" w:rsidP="00E73AC7">
      <w:pPr>
        <w:pStyle w:val="BodyText"/>
      </w:pPr>
    </w:p>
    <w:p w:rsidR="00000000" w:rsidRPr="00E73AC7" w:rsidP="00E73AC7">
      <w:pPr>
        <w:pStyle w:val="AllowPageBreak"/>
      </w:pPr>
    </w:p>
    <w:p w:rsidR="00000000" w:rsidRPr="00E73AC7" w:rsidP="00E73AC7">
      <w:pPr>
        <w:pStyle w:val="Heading1"/>
      </w:pPr>
      <w:bookmarkStart w:id="5" w:name="O_1227296"/>
      <w:bookmarkEnd w:id="5"/>
      <w:r w:rsidRPr="00E73AC7">
        <w:t>Qualification Mapping Information</w:t>
      </w:r>
    </w:p>
    <w:p w:rsidR="00000000" w:rsidRPr="00E73AC7" w:rsidP="00F6672D">
      <w:pPr>
        <w:pStyle w:val="BodyText"/>
      </w:pPr>
      <w:r w:rsidRPr="00E73AC7">
        <w:t>Release 7. Update to first aid elective. Equivalent.</w:t>
      </w:r>
    </w:p>
    <w:p w:rsidR="00000000" w:rsidRPr="00E73AC7" w:rsidP="00F6672D">
      <w:pPr>
        <w:pStyle w:val="BodyText"/>
      </w:pPr>
      <w:r w:rsidRPr="00E73AC7">
        <w:t>Release 7. Two low use units removed from elective bank as determined at December 2020 AISC meeting in response to Skills Ministers’ objectives.</w:t>
      </w:r>
    </w:p>
    <w:p w:rsidR="00000000" w:rsidRPr="00E73AC7" w:rsidP="00F6672D">
      <w:r w:rsidRPr="00E73AC7">
        <w:t>Release 6. Imported unit</w:t>
      </w:r>
      <w:r w:rsidRPr="00E73AC7">
        <w:t>s updated to current versions. Equivalent.</w:t>
      </w:r>
    </w:p>
    <w:p w:rsidR="00000000" w:rsidRPr="00E73AC7" w:rsidP="00F6672D">
      <w:r w:rsidRPr="00E73AC7">
        <w:t>Release 5. Minor adjustment to elective units. Equivalent.</w:t>
      </w:r>
    </w:p>
    <w:p w:rsidR="00000000" w:rsidRPr="00E73AC7" w:rsidP="00F6672D">
      <w:r w:rsidRPr="00E73AC7">
        <w:t>Release 4. Minor adjustment to elective units. Equivalent.</w:t>
      </w:r>
    </w:p>
    <w:p w:rsidR="00000000" w:rsidRPr="00E73AC7" w:rsidP="00F6672D">
      <w:r w:rsidRPr="00E73AC7">
        <w:t>Release 3. Addition of 6 units to Group B electives.</w:t>
      </w:r>
    </w:p>
    <w:p w:rsidR="00000000" w:rsidRPr="00E73AC7" w:rsidP="00F6672D">
      <w:pPr>
        <w:pStyle w:val="BodyText"/>
      </w:pPr>
      <w:r w:rsidRPr="00E73AC7">
        <w:t>Release 2. Minor adjustment to Packaging R</w:t>
      </w:r>
      <w:r w:rsidRPr="00E73AC7">
        <w:t>ules statement in Group B units. Imported units updated to current versions.  Equivalent.</w:t>
      </w:r>
    </w:p>
    <w:p w:rsidR="00000000" w:rsidRPr="00E73AC7" w:rsidP="00F6672D">
      <w:pPr>
        <w:pStyle w:val="BodyText"/>
      </w:pPr>
      <w:r w:rsidRPr="00E73AC7">
        <w:t>Release 1. Units updated. Supersedes and is equivalent to MSA30107 Certificate III in Process Manufacturing.</w:t>
      </w:r>
    </w:p>
    <w:p w:rsidR="00000000" w:rsidRPr="00E73AC7" w:rsidP="00E73AC7">
      <w:pPr>
        <w:pStyle w:val="Heading1"/>
      </w:pPr>
      <w:bookmarkStart w:id="6" w:name="O_1227301"/>
      <w:bookmarkEnd w:id="6"/>
      <w:r w:rsidRPr="00E73AC7">
        <w:t>Links</w:t>
      </w:r>
    </w:p>
    <w:p w:rsidR="00000000" w:rsidRPr="00E73AC7" w:rsidP="00F6672D">
      <w:pPr>
        <w:pStyle w:val="BodyText"/>
      </w:pPr>
      <w:r w:rsidRPr="00E73AC7">
        <w:t xml:space="preserve">Companion Volume Implementation </w:t>
      </w:r>
      <w:r w:rsidRPr="00E73AC7">
        <w:t xml:space="preserve">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B678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73AC7" w:rsidP="00E73AC7"/>
    <w:sectPr w:rsidSect="00E73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AC7" w:rsidRPr="00F6672D" w:rsidP="00F66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2D" w:rsidP="00E73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6672D" w:rsidP="00E73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672D" w:rsidP="00E73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AC7" w:rsidRPr="00F6672D" w:rsidP="00F66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2D" w:rsidRPr="002D2AF8" w:rsidP="00E73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MSM30116 Certificate III in Process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2022</w:t>
    </w:r>
    <w:r>
      <w:fldChar w:fldCharType="end"/>
    </w:r>
  </w:p>
  <w:p w:rsidR="00F6672D" w:rsidP="00E73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C83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AAF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74E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AC7"/>
  </w:style>
  <w:style w:type="character" w:customStyle="1" w:styleId="Heading1Char">
    <w:name w:val="Heading 1 Char"/>
    <w:basedOn w:val="DefaultParagraphFont"/>
    <w:link w:val="Heading1"/>
    <w:rsid w:val="00E73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A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3A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3A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AC7"/>
    <w:rPr>
      <w:b/>
      <w:spacing w:val="0"/>
    </w:rPr>
  </w:style>
  <w:style w:type="paragraph" w:styleId="ListBullet2">
    <w:name w:val="List Bullet 2"/>
    <w:basedOn w:val="List2"/>
    <w:rsid w:val="00E73A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A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3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AC7"/>
    <w:rPr>
      <w:i/>
    </w:rPr>
  </w:style>
  <w:style w:type="paragraph" w:styleId="Caption">
    <w:name w:val="caption"/>
    <w:basedOn w:val="BodyText"/>
    <w:next w:val="Normal"/>
    <w:qFormat/>
    <w:rsid w:val="00E73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AC7"/>
  </w:style>
  <w:style w:type="paragraph" w:styleId="TableofFigures">
    <w:name w:val="table of figures"/>
    <w:basedOn w:val="Normal"/>
    <w:next w:val="Normal"/>
    <w:semiHidden/>
    <w:rsid w:val="00E73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A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AC7"/>
    <w:rPr>
      <w:rFonts w:ascii="Wingdings" w:hAnsi="Wingdings"/>
    </w:rPr>
  </w:style>
  <w:style w:type="paragraph" w:customStyle="1" w:styleId="TableHeading">
    <w:name w:val="Table Heading"/>
    <w:basedOn w:val="HeadingBase"/>
    <w:rsid w:val="00E73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AC7"/>
    <w:rPr>
      <w:color w:val="0033CC"/>
      <w:u w:val="none"/>
    </w:rPr>
  </w:style>
  <w:style w:type="paragraph" w:customStyle="1" w:styleId="BodyTextRight">
    <w:name w:val="Body Text Right"/>
    <w:basedOn w:val="BodyText"/>
    <w:rsid w:val="00E73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A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AC7"/>
    <w:rPr>
      <w:sz w:val="32"/>
    </w:rPr>
  </w:style>
  <w:style w:type="paragraph" w:customStyle="1" w:styleId="HeadingProcedure">
    <w:name w:val="Heading Procedure"/>
    <w:basedOn w:val="HeadingBase"/>
    <w:next w:val="Normal"/>
    <w:rsid w:val="00E73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AC7"/>
    <w:pPr>
      <w:spacing w:before="60" w:after="60"/>
    </w:pPr>
  </w:style>
  <w:style w:type="paragraph" w:styleId="ListContinue">
    <w:name w:val="List Continue"/>
    <w:basedOn w:val="List"/>
    <w:rsid w:val="00E73AC7"/>
    <w:pPr>
      <w:ind w:firstLine="0"/>
    </w:pPr>
  </w:style>
  <w:style w:type="paragraph" w:customStyle="1" w:styleId="ListNote">
    <w:name w:val="List Note"/>
    <w:basedOn w:val="List"/>
    <w:rsid w:val="00E73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AC7"/>
    <w:rPr>
      <w:rFonts w:ascii="Courier New" w:hAnsi="Courier New"/>
    </w:rPr>
  </w:style>
  <w:style w:type="paragraph" w:customStyle="1" w:styleId="NoteBullet">
    <w:name w:val="Note Bullet"/>
    <w:basedOn w:val="Note"/>
    <w:rsid w:val="00E73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A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AC7"/>
    <w:rPr>
      <w:b/>
      <w:smallCaps/>
    </w:rPr>
  </w:style>
  <w:style w:type="paragraph" w:customStyle="1" w:styleId="TableListNumber">
    <w:name w:val="Table List Number"/>
    <w:basedOn w:val="ListNumber"/>
    <w:rsid w:val="00E73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AC7"/>
    <w:pPr>
      <w:numPr>
        <w:numId w:val="9"/>
      </w:numPr>
    </w:pPr>
  </w:style>
  <w:style w:type="paragraph" w:customStyle="1" w:styleId="ListAlpha2">
    <w:name w:val="List Alpha 2"/>
    <w:basedOn w:val="List2"/>
    <w:rsid w:val="00E73AC7"/>
    <w:pPr>
      <w:numPr>
        <w:numId w:val="8"/>
      </w:numPr>
    </w:pPr>
  </w:style>
  <w:style w:type="paragraph" w:styleId="List2">
    <w:name w:val="List 2"/>
    <w:basedOn w:val="BodyText"/>
    <w:rsid w:val="00E73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A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A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AC7"/>
    <w:pPr>
      <w:numPr>
        <w:numId w:val="4"/>
      </w:numPr>
    </w:pPr>
  </w:style>
  <w:style w:type="paragraph" w:styleId="ListContinue2">
    <w:name w:val="List Continue 2"/>
    <w:basedOn w:val="List2"/>
    <w:rsid w:val="00E73AC7"/>
    <w:pPr>
      <w:ind w:firstLine="0"/>
    </w:pPr>
  </w:style>
  <w:style w:type="paragraph" w:styleId="ListContinue3">
    <w:name w:val="List Continue 3"/>
    <w:basedOn w:val="List3"/>
    <w:rsid w:val="00E73AC7"/>
    <w:pPr>
      <w:ind w:left="1021" w:firstLine="0"/>
    </w:pPr>
  </w:style>
  <w:style w:type="paragraph" w:styleId="ListContinue4">
    <w:name w:val="List Continue 4"/>
    <w:basedOn w:val="List4"/>
    <w:rsid w:val="00E73AC7"/>
    <w:pPr>
      <w:ind w:firstLine="0"/>
    </w:pPr>
  </w:style>
  <w:style w:type="paragraph" w:styleId="ListContinue5">
    <w:name w:val="List Continue 5"/>
    <w:basedOn w:val="List5"/>
    <w:rsid w:val="00E73AC7"/>
    <w:pPr>
      <w:ind w:firstLine="0"/>
    </w:pPr>
  </w:style>
  <w:style w:type="paragraph" w:styleId="ListNumber3">
    <w:name w:val="List Number 3"/>
    <w:basedOn w:val="List3"/>
    <w:rsid w:val="00E73AC7"/>
    <w:pPr>
      <w:numPr>
        <w:numId w:val="5"/>
      </w:numPr>
    </w:pPr>
  </w:style>
  <w:style w:type="paragraph" w:styleId="ListNumber4">
    <w:name w:val="List Number 4"/>
    <w:basedOn w:val="List4"/>
    <w:rsid w:val="00E73AC7"/>
    <w:pPr>
      <w:numPr>
        <w:numId w:val="6"/>
      </w:numPr>
    </w:pPr>
  </w:style>
  <w:style w:type="paragraph" w:styleId="ListNumber5">
    <w:name w:val="List Number 5"/>
    <w:basedOn w:val="List5"/>
    <w:rsid w:val="00E73AC7"/>
    <w:pPr>
      <w:numPr>
        <w:numId w:val="7"/>
      </w:numPr>
    </w:pPr>
  </w:style>
  <w:style w:type="paragraph" w:styleId="BlockText">
    <w:name w:val="Block Text"/>
    <w:basedOn w:val="Normal"/>
    <w:rsid w:val="00E73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AC7"/>
    <w:rPr>
      <w:sz w:val="16"/>
      <w:vertAlign w:val="superscript"/>
    </w:rPr>
  </w:style>
  <w:style w:type="character" w:customStyle="1" w:styleId="Symbols">
    <w:name w:val="Symbols"/>
    <w:basedOn w:val="DefaultParagraphFont"/>
    <w:rsid w:val="00E73AC7"/>
    <w:rPr>
      <w:rFonts w:ascii="Symbol" w:hAnsi="Symbol"/>
    </w:rPr>
  </w:style>
  <w:style w:type="character" w:customStyle="1" w:styleId="MenuOptions">
    <w:name w:val="Menu Options"/>
    <w:basedOn w:val="DefaultParagraphFont"/>
    <w:rsid w:val="00E73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AC7"/>
    <w:rPr>
      <w:b/>
    </w:rPr>
  </w:style>
  <w:style w:type="character" w:customStyle="1" w:styleId="Underlined">
    <w:name w:val="Underlined"/>
    <w:basedOn w:val="DefaultParagraphFont"/>
    <w:rsid w:val="00E73AC7"/>
    <w:rPr>
      <w:u w:val="single"/>
    </w:rPr>
  </w:style>
  <w:style w:type="paragraph" w:customStyle="1" w:styleId="TableBodyTextRight">
    <w:name w:val="Table Body Text Right"/>
    <w:basedOn w:val="TableBodyText"/>
    <w:rsid w:val="00E73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AC7"/>
    <w:rPr>
      <w:sz w:val="18"/>
    </w:rPr>
  </w:style>
  <w:style w:type="paragraph" w:customStyle="1" w:styleId="BodySmallRight">
    <w:name w:val="Body Small Right"/>
    <w:basedOn w:val="BodyTextRight"/>
    <w:rsid w:val="00E73AC7"/>
    <w:rPr>
      <w:sz w:val="18"/>
      <w:szCs w:val="18"/>
    </w:rPr>
  </w:style>
  <w:style w:type="paragraph" w:customStyle="1" w:styleId="MarginEdition">
    <w:name w:val="Margin Edition"/>
    <w:basedOn w:val="MarginNote"/>
    <w:rsid w:val="00E73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AC7"/>
    <w:rPr>
      <w:sz w:val="2"/>
      <w:szCs w:val="2"/>
    </w:rPr>
  </w:style>
  <w:style w:type="character" w:customStyle="1" w:styleId="Small">
    <w:name w:val="Small"/>
    <w:basedOn w:val="DefaultParagraphFont"/>
    <w:rsid w:val="00E73AC7"/>
    <w:rPr>
      <w:sz w:val="16"/>
    </w:rPr>
  </w:style>
  <w:style w:type="paragraph" w:customStyle="1" w:styleId="WideTable">
    <w:name w:val="Wide Table"/>
    <w:basedOn w:val="Normal"/>
    <w:rsid w:val="00E73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AC7"/>
  </w:style>
  <w:style w:type="paragraph" w:styleId="Quote">
    <w:name w:val="Quote"/>
    <w:basedOn w:val="Heading1"/>
    <w:link w:val="QuoteChar"/>
    <w:qFormat/>
    <w:rsid w:val="00E73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AC7"/>
    <w:pPr>
      <w:pageBreakBefore/>
    </w:pPr>
  </w:style>
  <w:style w:type="paragraph" w:customStyle="1" w:styleId="Border">
    <w:name w:val="Border"/>
    <w:basedOn w:val="Normal"/>
    <w:qFormat/>
    <w:rsid w:val="00E73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AC7"/>
    <w:rPr>
      <w:u w:val="single"/>
    </w:rPr>
  </w:style>
  <w:style w:type="character" w:customStyle="1" w:styleId="BoldandItalics">
    <w:name w:val="Bold and Italics"/>
    <w:qFormat/>
    <w:rsid w:val="00E73AC7"/>
    <w:rPr>
      <w:b/>
      <w:i/>
      <w:u w:val="none"/>
    </w:rPr>
  </w:style>
  <w:style w:type="paragraph" w:styleId="BalloonText">
    <w:name w:val="Balloon Text"/>
    <w:basedOn w:val="Normal"/>
    <w:link w:val="BalloonTextChar"/>
    <w:rsid w:val="00E73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AC7"/>
    <w:pPr>
      <w:spacing w:before="0" w:after="0"/>
    </w:pPr>
  </w:style>
  <w:style w:type="paragraph" w:customStyle="1" w:styleId="BodyTextBold">
    <w:name w:val="Body Text Bold"/>
    <w:basedOn w:val="BodyText"/>
    <w:qFormat/>
    <w:rsid w:val="00E73AC7"/>
    <w:rPr>
      <w:b/>
    </w:rPr>
  </w:style>
  <w:style w:type="character" w:styleId="Hyperlink">
    <w:name w:val="Hyperlink"/>
    <w:basedOn w:val="DefaultParagraphFont"/>
    <w:uiPriority w:val="99"/>
    <w:unhideWhenUsed/>
    <w:rsid w:val="00F66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1147</Words>
  <Characters>7194</Characters>
  <Application>Microsoft Office Word</Application>
  <DocSecurity>0</DocSecurity>
  <Lines>399</Lines>
  <Paragraphs>287</Paragraphs>
  <ScaleCrop>false</ScaleCrop>
  <Company>Author-it Software Corporation Ltd.</Company>
  <LinksUpToDate>false</LinksUpToDate>
  <CharactersWithSpaces>8054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MSM30116 Certificate III in Process Manufacturing</dc:title>
  <dc:subject>Approved</dc:subject>
  <dc:creator>Innovation and Business Skills Australia</dc:creator>
  <cp:keywords>Release 8</cp:keywords>
  <dc:description>Review Date: 12 April 2008</dc:description>
  <cp:lastModifiedBy>HSD_TPCMSd.prod</cp:lastModifiedBy>
  <cp:revision>3</cp:revision>
  <dcterms:created xsi:type="dcterms:W3CDTF">2022-03-29T14:29:19Z</dcterms:created>
  <dcterms:modified xsi:type="dcterms:W3CDTF">2022-03-25T05:21:00Z</dcterms:modified>
</cp:coreProperties>
</file>