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727D1" w:rsidP="000727D1">
      <w:pPr>
        <w:pStyle w:val="Title"/>
      </w:pPr>
      <w:r>
        <w:fldChar w:fldCharType="begin"/>
      </w:r>
      <w:r>
        <w:instrText xml:space="preserve"> TITLE   \* MERGEFORMAT </w:instrText>
      </w:r>
      <w:r>
        <w:fldChar w:fldCharType="separate"/>
      </w:r>
      <w:r>
        <w:t>MSM10216 Certificate I in Manufacturing (Pathways)</w:t>
      </w:r>
      <w:r>
        <w:fldChar w:fldCharType="end"/>
      </w:r>
    </w:p>
    <w:p w:rsidR="000727D1" w:rsidP="000727D1">
      <w:pPr>
        <w:pStyle w:val="Version"/>
        <w:sectPr w:rsidSect="00990E8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990E87" w:rsidP="00990E87">
      <w:pPr>
        <w:pStyle w:val="SuperHeading"/>
      </w:pPr>
      <w:r w:rsidRPr="00990E87">
        <w:t>MSM10216 Certificate I in Manufacturing (Pathways)</w:t>
      </w:r>
    </w:p>
    <w:p w:rsidR="00000000" w:rsidRPr="00990E87" w:rsidP="00990E87">
      <w:pPr>
        <w:pStyle w:val="Heading1"/>
      </w:pPr>
      <w:bookmarkStart w:id="1" w:name="O_1117279"/>
      <w:bookmarkEnd w:id="1"/>
      <w:r w:rsidRPr="00990E87">
        <w:t>Modification History</w:t>
      </w:r>
    </w:p>
    <w:p w:rsidR="00000000" w:rsidRPr="00990E87" w:rsidP="000727D1">
      <w:pPr>
        <w:pStyle w:val="BodyText"/>
      </w:pPr>
      <w:r w:rsidRPr="00990E87">
        <w:t>Release 3. Imported units updated to current versions. Equivalent.</w:t>
      </w:r>
    </w:p>
    <w:p w:rsidR="00000000" w:rsidRPr="00990E87" w:rsidP="000727D1">
      <w:pPr>
        <w:pStyle w:val="BodyText"/>
      </w:pPr>
      <w:r w:rsidRPr="00990E87">
        <w:t>Release 2. Imported units updated to current versions. Equivalent.</w:t>
      </w:r>
    </w:p>
    <w:p w:rsidR="00000000" w:rsidRPr="00990E87" w:rsidP="000727D1">
      <w:pPr>
        <w:pStyle w:val="BodyText"/>
      </w:pPr>
      <w:r w:rsidRPr="00990E87">
        <w:t>Release 1. Units updated.  Supersedes and is equivalent to MSA10107 Certificate I in Manufac</w:t>
      </w:r>
      <w:r w:rsidRPr="00990E87">
        <w:t xml:space="preserve">turing (Pathways). </w:t>
      </w:r>
    </w:p>
    <w:p w:rsidR="00000000" w:rsidRPr="00990E87" w:rsidP="00990E87">
      <w:pPr>
        <w:pStyle w:val="Heading1"/>
      </w:pPr>
      <w:bookmarkStart w:id="2" w:name="O_1117278"/>
      <w:bookmarkEnd w:id="2"/>
      <w:r w:rsidRPr="00990E87">
        <w:t>Qualification Description</w:t>
      </w:r>
    </w:p>
    <w:p w:rsidR="00000000" w:rsidRPr="00990E87" w:rsidP="000727D1">
      <w:pPr>
        <w:pStyle w:val="BodyText"/>
      </w:pPr>
      <w:r w:rsidRPr="00990E87">
        <w:t>The MSM10216 Certificate I in Manufacturing (Pathways) is designed to develop skills that are essential for employment and skills that relate directly to a work activity as specified in the s</w:t>
      </w:r>
      <w:r w:rsidRPr="00990E87">
        <w:t xml:space="preserve">elected industry/technical unit. </w:t>
      </w:r>
    </w:p>
    <w:p w:rsidR="00000000" w:rsidRPr="00990E87" w:rsidP="000727D1">
      <w:pPr>
        <w:pStyle w:val="BodyText"/>
      </w:pPr>
      <w:r w:rsidRPr="00990E87">
        <w:t>The units selected must provide practical skills that are relevant and useful to the area in which the person hopes to gain employment or is currently working. The group of units should be chosen to support the project an</w:t>
      </w:r>
      <w:r w:rsidRPr="00990E87">
        <w:t>d should incorporate both the technical and employability skills needed for work.</w:t>
      </w:r>
    </w:p>
    <w:p w:rsidR="00000000" w:rsidRPr="00990E87" w:rsidP="000727D1">
      <w:pPr>
        <w:pStyle w:val="BodyText"/>
      </w:pPr>
      <w:r w:rsidRPr="00990E87">
        <w:t xml:space="preserve">Achievement of the MSM10216 Certificate I in Manufacturing (Pathways) will provide the student with a set of competencies that collectively open up pathways into employment </w:t>
      </w:r>
      <w:r w:rsidRPr="00990E87">
        <w:t>and/or further study in the manufacturing industry.</w:t>
      </w:r>
    </w:p>
    <w:p w:rsidR="00000000" w:rsidRPr="00990E87" w:rsidP="00990E87">
      <w:pPr>
        <w:pStyle w:val="Heading1"/>
      </w:pPr>
      <w:bookmarkStart w:id="3" w:name="O_1117277"/>
      <w:bookmarkEnd w:id="3"/>
      <w:r w:rsidRPr="00990E87">
        <w:t>Entry Requirements</w:t>
      </w:r>
    </w:p>
    <w:p w:rsidR="00000000" w:rsidRPr="00990E87" w:rsidP="000727D1">
      <w:pPr>
        <w:pStyle w:val="BodyText"/>
      </w:pPr>
      <w:r w:rsidRPr="00990E87">
        <w:t>There are no entry requirements for this qualification.</w:t>
      </w:r>
    </w:p>
    <w:p w:rsidR="00000000" w:rsidRPr="00990E87" w:rsidP="00990E87">
      <w:pPr>
        <w:pStyle w:val="Heading1"/>
      </w:pPr>
      <w:bookmarkStart w:id="4" w:name="O_1117276"/>
      <w:bookmarkEnd w:id="4"/>
      <w:r w:rsidRPr="00990E87">
        <w:t>Packaging Rules</w:t>
      </w:r>
    </w:p>
    <w:tbl>
      <w:tblPr>
        <w:tblW w:w="9288" w:type="dxa"/>
        <w:tblLayout w:type="fixed"/>
        <w:tblCellMar>
          <w:left w:w="62" w:type="dxa"/>
          <w:right w:w="62" w:type="dxa"/>
        </w:tblCellMar>
        <w:tblLook w:val="0000"/>
      </w:tblPr>
      <w:tblGrid>
        <w:gridCol w:w="2320"/>
        <w:gridCol w:w="6968"/>
      </w:tblGrid>
      <w:tr w:rsidTr="00990E87">
        <w:tblPrEx>
          <w:tblW w:w="9288" w:type="dxa"/>
          <w:tblLayout w:type="fixed"/>
          <w:tblCellMar>
            <w:left w:w="62" w:type="dxa"/>
            <w:right w:w="62" w:type="dxa"/>
          </w:tblCellMar>
          <w:tblLook w:val="0000"/>
        </w:tblPrEx>
        <w:tc>
          <w:tcPr>
            <w:tcW w:w="9288" w:type="dxa"/>
            <w:gridSpan w:val="2"/>
            <w:tcBorders>
              <w:top w:val="nil"/>
              <w:left w:val="nil"/>
              <w:bottom w:val="nil"/>
              <w:right w:val="nil"/>
            </w:tcBorders>
            <w:tcMar>
              <w:top w:w="0" w:type="dxa"/>
              <w:left w:w="62" w:type="dxa"/>
              <w:bottom w:w="0" w:type="dxa"/>
              <w:right w:w="62" w:type="dxa"/>
            </w:tcMar>
          </w:tcPr>
          <w:p w:rsidR="00000000" w:rsidRPr="00990E87" w:rsidP="00990E87">
            <w:pPr>
              <w:pStyle w:val="BodyText"/>
            </w:pPr>
            <w:r w:rsidRPr="00990E87">
              <w:t>To be awarded the MSM10216 Certificate I in Manufacturing (Pathways), compe</w:t>
            </w:r>
            <w:r w:rsidRPr="00990E87">
              <w:t xml:space="preserve">tency must be achieved in </w:t>
            </w:r>
            <w:r w:rsidRPr="00990E87">
              <w:rPr>
                <w:rStyle w:val="SpecialBold"/>
              </w:rPr>
              <w:t>nine</w:t>
            </w:r>
            <w:r w:rsidRPr="00990E87">
              <w:t xml:space="preserve"> (</w:t>
            </w:r>
            <w:r w:rsidRPr="00990E87">
              <w:rPr>
                <w:rStyle w:val="SpecialBold"/>
              </w:rPr>
              <w:t>9</w:t>
            </w:r>
            <w:r w:rsidRPr="00990E87">
              <w:t xml:space="preserve">) units of competency: </w:t>
            </w:r>
          </w:p>
          <w:p w:rsidR="00000000" w:rsidRPr="00990E87" w:rsidP="00990E87">
            <w:pPr>
              <w:pStyle w:val="ListBullet"/>
            </w:pPr>
            <w:r w:rsidRPr="00990E87">
              <w:rPr>
                <w:rStyle w:val="SpecialBold"/>
              </w:rPr>
              <w:t>three</w:t>
            </w:r>
            <w:r w:rsidRPr="00990E87">
              <w:t xml:space="preserve"> (</w:t>
            </w:r>
            <w:r w:rsidRPr="00990E87">
              <w:rPr>
                <w:rStyle w:val="SpecialBold"/>
              </w:rPr>
              <w:t>3</w:t>
            </w:r>
            <w:r w:rsidRPr="00990E87">
              <w:t xml:space="preserve">) core units of competency </w:t>
            </w:r>
          </w:p>
          <w:p w:rsidR="00000000" w:rsidRPr="00990E87" w:rsidP="00990E87">
            <w:pPr>
              <w:pStyle w:val="ListBullet"/>
            </w:pPr>
            <w:r w:rsidRPr="00990E87">
              <w:rPr>
                <w:rStyle w:val="SpecialBold"/>
              </w:rPr>
              <w:t>six</w:t>
            </w:r>
            <w:r w:rsidRPr="00990E87">
              <w:t xml:space="preserve"> (</w:t>
            </w:r>
            <w:r w:rsidRPr="00990E87">
              <w:rPr>
                <w:rStyle w:val="SpecialBold"/>
              </w:rPr>
              <w:t>6</w:t>
            </w:r>
            <w:r w:rsidRPr="00990E87">
              <w:t>) elective units of competency, chosen as specified below:</w:t>
            </w:r>
          </w:p>
          <w:p w:rsidR="00000000" w:rsidRPr="00990E87" w:rsidP="00990E87">
            <w:pPr>
              <w:pStyle w:val="ListBullet2"/>
            </w:pPr>
            <w:r w:rsidRPr="00990E87">
              <w:rPr>
                <w:rStyle w:val="SpecialBold"/>
              </w:rPr>
              <w:t>one</w:t>
            </w:r>
            <w:r w:rsidRPr="00990E87">
              <w:t xml:space="preserve"> (</w:t>
            </w:r>
            <w:r w:rsidRPr="00990E87">
              <w:rPr>
                <w:rStyle w:val="SpecialBold"/>
              </w:rPr>
              <w:t>1</w:t>
            </w:r>
            <w:r w:rsidRPr="00990E87">
              <w:t>) unit of competency from Group A</w:t>
            </w:r>
          </w:p>
          <w:p w:rsidR="00000000" w:rsidRPr="00990E87" w:rsidP="00990E87">
            <w:pPr>
              <w:pStyle w:val="ListBullet2"/>
            </w:pPr>
            <w:r w:rsidRPr="00990E87">
              <w:rPr>
                <w:rStyle w:val="SpecialBold"/>
              </w:rPr>
              <w:t>five</w:t>
            </w:r>
            <w:r w:rsidRPr="00990E87">
              <w:t xml:space="preserve"> (</w:t>
            </w:r>
            <w:r w:rsidRPr="00990E87">
              <w:rPr>
                <w:rStyle w:val="SpecialBold"/>
              </w:rPr>
              <w:t>5</w:t>
            </w:r>
            <w:r w:rsidRPr="00990E87">
              <w:t xml:space="preserve">) units of competency from Group B, </w:t>
            </w:r>
            <w:r w:rsidRPr="00990E87">
              <w:rPr>
                <w:rStyle w:val="SpecialBold"/>
              </w:rPr>
              <w:t>three</w:t>
            </w:r>
            <w:r w:rsidRPr="00990E87">
              <w:t xml:space="preserve"> (</w:t>
            </w:r>
            <w:r w:rsidRPr="00990E87">
              <w:rPr>
                <w:rStyle w:val="SpecialBold"/>
              </w:rPr>
              <w:t>3</w:t>
            </w:r>
            <w:r w:rsidRPr="00990E87">
              <w:t>) of which may be selected from this Training Package, other endorsed Training Packages and/or accredited courses, as specified below.</w:t>
            </w:r>
          </w:p>
          <w:p w:rsidR="00000000" w:rsidRPr="00990E87" w:rsidP="00990E87">
            <w:pPr>
              <w:pStyle w:val="BodyText"/>
            </w:pPr>
          </w:p>
          <w:p w:rsidR="00000000" w:rsidRPr="00990E87" w:rsidP="00990E87">
            <w:pPr>
              <w:pStyle w:val="BodyText"/>
            </w:pPr>
            <w:r w:rsidRPr="00990E87">
              <w:rPr>
                <w:rStyle w:val="SpecialBold"/>
              </w:rPr>
              <w:t xml:space="preserve">Note: </w:t>
            </w:r>
            <w:r w:rsidRPr="00990E87">
              <w:t xml:space="preserve"> The industry/technical units coded MSMPCII (in Group A) are designed for use only </w:t>
            </w:r>
            <w:r w:rsidRPr="00990E87">
              <w:t xml:space="preserve">in a Pathways qualification or </w:t>
            </w:r>
            <w:r w:rsidRPr="00990E87">
              <w:t>Skill Set. They should not be used in other instances as replacements for units that have direct job outcomes.</w:t>
            </w:r>
          </w:p>
          <w:p w:rsidR="00000000" w:rsidP="00990E87">
            <w:pPr>
              <w:pStyle w:val="BodyText"/>
              <w:rPr>
                <w:lang w:val="en-NZ"/>
              </w:rPr>
            </w:pPr>
          </w:p>
        </w:tc>
      </w:tr>
      <w:tr w:rsidTr="00990E87">
        <w:tblPrEx>
          <w:tblW w:w="9288" w:type="dxa"/>
          <w:tblLayout w:type="fixed"/>
          <w:tblCellMar>
            <w:left w:w="62" w:type="dxa"/>
            <w:right w:w="62" w:type="dxa"/>
          </w:tblCellMar>
          <w:tblLook w:val="0000"/>
        </w:tblPrEx>
        <w:tc>
          <w:tcPr>
            <w:tcW w:w="9288" w:type="dxa"/>
            <w:gridSpan w:val="2"/>
            <w:tcBorders>
              <w:top w:val="nil"/>
              <w:left w:val="nil"/>
              <w:bottom w:val="single" w:sz="4" w:space="0" w:color="auto"/>
              <w:right w:val="nil"/>
            </w:tcBorders>
            <w:tcMar>
              <w:top w:w="0" w:type="dxa"/>
              <w:left w:w="62" w:type="dxa"/>
              <w:bottom w:w="0" w:type="dxa"/>
              <w:right w:w="62" w:type="dxa"/>
            </w:tcMar>
          </w:tcPr>
          <w:p w:rsidR="00000000" w:rsidRPr="00990E87" w:rsidP="00990E87">
            <w:pPr>
              <w:pStyle w:val="BodyText"/>
            </w:pPr>
            <w:r w:rsidRPr="00990E87">
              <w:rPr>
                <w:rStyle w:val="SpecialBold"/>
              </w:rPr>
              <w:t xml:space="preserve">Core units </w:t>
            </w:r>
          </w:p>
          <w:p w:rsidR="00000000" w:rsidP="00990E87">
            <w:pPr>
              <w:pStyle w:val="BodyText"/>
              <w:rPr>
                <w:lang w:val="en-NZ"/>
              </w:rPr>
            </w:pPr>
          </w:p>
        </w:tc>
      </w:tr>
      <w:tr w:rsidTr="00990E87">
        <w:tblPrEx>
          <w:tblW w:w="9288" w:type="dxa"/>
          <w:tblLayout w:type="fixed"/>
          <w:tblCellMar>
            <w:left w:w="62" w:type="dxa"/>
            <w:right w:w="62" w:type="dxa"/>
          </w:tblCellMar>
          <w:tblLook w:val="0000"/>
        </w:tblPrEx>
        <w:tc>
          <w:tcPr>
            <w:tcW w:w="23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0E87" w:rsidP="00990E87">
            <w:pPr>
              <w:pStyle w:val="BodyText"/>
            </w:pPr>
            <w:r w:rsidRPr="00990E87">
              <w:rPr>
                <w:rStyle w:val="SpecialBold"/>
              </w:rPr>
              <w:t>Unit code</w:t>
            </w:r>
          </w:p>
        </w:tc>
        <w:tc>
          <w:tcPr>
            <w:tcW w:w="69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E87">
            <w:pPr>
              <w:pStyle w:val="BodyText"/>
              <w:rPr>
                <w:lang w:val="en-NZ"/>
              </w:rPr>
            </w:pPr>
            <w:r w:rsidRPr="00990E87">
              <w:rPr>
                <w:rStyle w:val="SpecialBold"/>
              </w:rPr>
              <w:t>Unit title</w:t>
            </w:r>
          </w:p>
        </w:tc>
      </w:tr>
      <w:tr w:rsidTr="00990E87">
        <w:tblPrEx>
          <w:tblW w:w="9288" w:type="dxa"/>
          <w:tblLayout w:type="fixed"/>
          <w:tblCellMar>
            <w:left w:w="62" w:type="dxa"/>
            <w:right w:w="62" w:type="dxa"/>
          </w:tblCellMar>
          <w:tblLook w:val="0000"/>
        </w:tblPrEx>
        <w:tc>
          <w:tcPr>
            <w:tcW w:w="23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E87">
            <w:pPr>
              <w:pStyle w:val="BodyText"/>
              <w:rPr>
                <w:lang w:val="en-NZ"/>
              </w:rPr>
            </w:pPr>
            <w:r w:rsidRPr="00990E87">
              <w:t>MSMPCI101</w:t>
            </w:r>
          </w:p>
        </w:tc>
        <w:tc>
          <w:tcPr>
            <w:tcW w:w="69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E87">
            <w:pPr>
              <w:pStyle w:val="BodyText"/>
              <w:rPr>
                <w:lang w:val="en-NZ"/>
              </w:rPr>
            </w:pPr>
            <w:r w:rsidRPr="00990E87">
              <w:t>Adapt to work in industry</w:t>
            </w:r>
          </w:p>
        </w:tc>
      </w:tr>
      <w:tr w:rsidTr="00990E87">
        <w:tblPrEx>
          <w:tblW w:w="9288" w:type="dxa"/>
          <w:tblLayout w:type="fixed"/>
          <w:tblCellMar>
            <w:left w:w="62" w:type="dxa"/>
            <w:right w:w="62" w:type="dxa"/>
          </w:tblCellMar>
          <w:tblLook w:val="0000"/>
        </w:tblPrEx>
        <w:tc>
          <w:tcPr>
            <w:tcW w:w="23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E87">
            <w:pPr>
              <w:pStyle w:val="BodyText"/>
              <w:rPr>
                <w:lang w:val="en-NZ"/>
              </w:rPr>
            </w:pPr>
            <w:r w:rsidRPr="00990E87">
              <w:t>MSMPCI102</w:t>
            </w:r>
          </w:p>
        </w:tc>
        <w:tc>
          <w:tcPr>
            <w:tcW w:w="69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E87">
            <w:pPr>
              <w:pStyle w:val="BodyText"/>
              <w:rPr>
                <w:lang w:val="en-NZ"/>
              </w:rPr>
            </w:pPr>
            <w:r w:rsidRPr="00990E87">
              <w:t>Apply effective work practices</w:t>
            </w:r>
          </w:p>
        </w:tc>
      </w:tr>
      <w:tr w:rsidTr="00990E87">
        <w:tblPrEx>
          <w:tblW w:w="9288" w:type="dxa"/>
          <w:tblLayout w:type="fixed"/>
          <w:tblCellMar>
            <w:left w:w="62" w:type="dxa"/>
            <w:right w:w="62" w:type="dxa"/>
          </w:tblCellMar>
          <w:tblLook w:val="0000"/>
        </w:tblPrEx>
        <w:tc>
          <w:tcPr>
            <w:tcW w:w="23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E87">
            <w:pPr>
              <w:pStyle w:val="BodyText"/>
              <w:rPr>
                <w:lang w:val="en-NZ"/>
              </w:rPr>
            </w:pPr>
            <w:r w:rsidRPr="00990E87">
              <w:t>MSMPCI103</w:t>
            </w:r>
          </w:p>
        </w:tc>
        <w:tc>
          <w:tcPr>
            <w:tcW w:w="69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E87">
            <w:pPr>
              <w:pStyle w:val="BodyText"/>
              <w:rPr>
                <w:lang w:val="en-NZ"/>
              </w:rPr>
            </w:pPr>
            <w:r w:rsidRPr="00990E87">
              <w:t>Demonstrate care and apply safe practices at work</w:t>
            </w:r>
          </w:p>
        </w:tc>
      </w:tr>
      <w:tr w:rsidTr="00990E87">
        <w:tblPrEx>
          <w:tblW w:w="9288" w:type="dxa"/>
          <w:tblLayout w:type="fixed"/>
          <w:tblCellMar>
            <w:left w:w="62" w:type="dxa"/>
            <w:right w:w="62" w:type="dxa"/>
          </w:tblCellMar>
          <w:tblLook w:val="0000"/>
        </w:tblPrEx>
        <w:tc>
          <w:tcPr>
            <w:tcW w:w="928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0E87" w:rsidP="00990E87">
            <w:pPr>
              <w:pStyle w:val="BodyText"/>
            </w:pPr>
          </w:p>
          <w:p w:rsidR="00000000" w:rsidRPr="00990E87" w:rsidP="00990E87">
            <w:pPr>
              <w:pStyle w:val="BodyText"/>
            </w:pPr>
            <w:r w:rsidRPr="00990E87">
              <w:rPr>
                <w:rStyle w:val="SpecialBold"/>
              </w:rPr>
              <w:t xml:space="preserve">ELECTIVE UNITS </w:t>
            </w:r>
          </w:p>
          <w:p w:rsidR="00000000" w:rsidRPr="00990E87" w:rsidP="00990E87">
            <w:pPr>
              <w:pStyle w:val="BodyText"/>
            </w:pPr>
          </w:p>
          <w:p w:rsidR="00000000" w:rsidRPr="00990E87" w:rsidP="00990E87">
            <w:pPr>
              <w:pStyle w:val="BodyText"/>
            </w:pPr>
            <w:r w:rsidRPr="00990E87">
              <w:rPr>
                <w:rStyle w:val="SpecialBold"/>
              </w:rPr>
              <w:t>Group A</w:t>
            </w:r>
            <w:r w:rsidRPr="00990E87">
              <w:t xml:space="preserve"> - </w:t>
            </w:r>
            <w:r w:rsidRPr="00990E87">
              <w:rPr>
                <w:rStyle w:val="SpecialBold"/>
              </w:rPr>
              <w:t>Industry</w:t>
            </w:r>
            <w:r w:rsidRPr="00990E87">
              <w:t>/</w:t>
            </w:r>
            <w:r w:rsidRPr="00990E87">
              <w:rPr>
                <w:rStyle w:val="SpecialBold"/>
              </w:rPr>
              <w:t>technical units*</w:t>
            </w:r>
          </w:p>
          <w:p w:rsidR="00000000" w:rsidP="00990E87">
            <w:pPr>
              <w:pStyle w:val="BodyText"/>
              <w:rPr>
                <w:lang w:val="en-NZ"/>
              </w:rPr>
            </w:pPr>
          </w:p>
        </w:tc>
      </w:tr>
      <w:tr w:rsidTr="00990E87">
        <w:tblPrEx>
          <w:tblW w:w="9288" w:type="dxa"/>
          <w:tblLayout w:type="fixed"/>
          <w:tblCellMar>
            <w:left w:w="62" w:type="dxa"/>
            <w:right w:w="62" w:type="dxa"/>
          </w:tblCellMar>
          <w:tblLook w:val="0000"/>
        </w:tblPrEx>
        <w:tc>
          <w:tcPr>
            <w:tcW w:w="23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0E87" w:rsidP="00990E87">
            <w:pPr>
              <w:pStyle w:val="BodyText"/>
            </w:pPr>
            <w:r w:rsidRPr="00990E87">
              <w:rPr>
                <w:rStyle w:val="SpecialBold"/>
              </w:rPr>
              <w:t>Unit code</w:t>
            </w:r>
          </w:p>
        </w:tc>
        <w:tc>
          <w:tcPr>
            <w:tcW w:w="69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E87">
            <w:pPr>
              <w:pStyle w:val="BodyText"/>
              <w:rPr>
                <w:lang w:val="en-NZ"/>
              </w:rPr>
            </w:pPr>
            <w:r w:rsidRPr="00990E87">
              <w:rPr>
                <w:rStyle w:val="SpecialBold"/>
              </w:rPr>
              <w:t>Unit title</w:t>
            </w:r>
          </w:p>
        </w:tc>
      </w:tr>
      <w:tr w:rsidTr="00990E87">
        <w:tblPrEx>
          <w:tblW w:w="9288" w:type="dxa"/>
          <w:tblLayout w:type="fixed"/>
          <w:tblCellMar>
            <w:left w:w="62" w:type="dxa"/>
            <w:right w:w="62" w:type="dxa"/>
          </w:tblCellMar>
          <w:tblLook w:val="0000"/>
        </w:tblPrEx>
        <w:tc>
          <w:tcPr>
            <w:tcW w:w="23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E87">
            <w:pPr>
              <w:pStyle w:val="BodyText"/>
              <w:rPr>
                <w:lang w:val="en-NZ"/>
              </w:rPr>
            </w:pPr>
            <w:r w:rsidRPr="00990E87">
              <w:t>MSMPCII296</w:t>
            </w:r>
          </w:p>
        </w:tc>
        <w:tc>
          <w:tcPr>
            <w:tcW w:w="69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E87">
            <w:pPr>
              <w:pStyle w:val="BodyText"/>
              <w:rPr>
                <w:lang w:val="en-NZ"/>
              </w:rPr>
            </w:pPr>
            <w:r w:rsidRPr="00990E87">
              <w:t>Make a small furniture item from timber</w:t>
            </w:r>
          </w:p>
        </w:tc>
      </w:tr>
      <w:tr w:rsidTr="00990E87">
        <w:tblPrEx>
          <w:tblW w:w="9288" w:type="dxa"/>
          <w:tblLayout w:type="fixed"/>
          <w:tblCellMar>
            <w:left w:w="62" w:type="dxa"/>
            <w:right w:w="62" w:type="dxa"/>
          </w:tblCellMar>
          <w:tblLook w:val="0000"/>
        </w:tblPrEx>
        <w:tc>
          <w:tcPr>
            <w:tcW w:w="23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E87">
            <w:pPr>
              <w:pStyle w:val="BodyText"/>
              <w:rPr>
                <w:lang w:val="en-NZ"/>
              </w:rPr>
            </w:pPr>
            <w:r w:rsidRPr="00990E87">
              <w:t>MSMPCII297</w:t>
            </w:r>
          </w:p>
        </w:tc>
        <w:tc>
          <w:tcPr>
            <w:tcW w:w="69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E87">
            <w:pPr>
              <w:pStyle w:val="BodyText"/>
              <w:rPr>
                <w:lang w:val="en-NZ"/>
              </w:rPr>
            </w:pPr>
            <w:r w:rsidRPr="00990E87">
              <w:t>Make an object from cloth using an existing pattern</w:t>
            </w:r>
          </w:p>
        </w:tc>
      </w:tr>
      <w:tr w:rsidTr="00990E87">
        <w:tblPrEx>
          <w:tblW w:w="9288" w:type="dxa"/>
          <w:tblLayout w:type="fixed"/>
          <w:tblCellMar>
            <w:left w:w="62" w:type="dxa"/>
            <w:right w:w="62" w:type="dxa"/>
          </w:tblCellMar>
          <w:tblLook w:val="0000"/>
        </w:tblPrEx>
        <w:tc>
          <w:tcPr>
            <w:tcW w:w="23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E87">
            <w:pPr>
              <w:pStyle w:val="BodyText"/>
              <w:rPr>
                <w:lang w:val="en-NZ"/>
              </w:rPr>
            </w:pPr>
            <w:r w:rsidRPr="00990E87">
              <w:t>MSMPCII298</w:t>
            </w:r>
          </w:p>
        </w:tc>
        <w:tc>
          <w:tcPr>
            <w:tcW w:w="69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E87">
            <w:pPr>
              <w:pStyle w:val="BodyText"/>
              <w:rPr>
                <w:lang w:val="en-NZ"/>
              </w:rPr>
            </w:pPr>
            <w:r w:rsidRPr="00990E87">
              <w:t>Make an object from metal</w:t>
            </w:r>
          </w:p>
        </w:tc>
      </w:tr>
      <w:tr w:rsidTr="00990E87">
        <w:tblPrEx>
          <w:tblW w:w="9288" w:type="dxa"/>
          <w:tblLayout w:type="fixed"/>
          <w:tblCellMar>
            <w:left w:w="62" w:type="dxa"/>
            <w:right w:w="62" w:type="dxa"/>
          </w:tblCellMar>
          <w:tblLook w:val="0000"/>
        </w:tblPrEx>
        <w:tc>
          <w:tcPr>
            <w:tcW w:w="23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E87">
            <w:pPr>
              <w:pStyle w:val="BodyText"/>
              <w:rPr>
                <w:lang w:val="en-NZ"/>
              </w:rPr>
            </w:pPr>
            <w:r w:rsidRPr="00990E87">
              <w:t>MSMPCII299</w:t>
            </w:r>
          </w:p>
        </w:tc>
        <w:tc>
          <w:tcPr>
            <w:tcW w:w="69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E87">
            <w:pPr>
              <w:pStyle w:val="BodyText"/>
              <w:rPr>
                <w:lang w:val="en-NZ"/>
              </w:rPr>
            </w:pPr>
            <w:r w:rsidRPr="00990E87">
              <w:t>Make an object from plastic</w:t>
            </w:r>
          </w:p>
        </w:tc>
      </w:tr>
      <w:tr w:rsidTr="00990E87">
        <w:tblPrEx>
          <w:tblW w:w="9288" w:type="dxa"/>
          <w:tblLayout w:type="fixed"/>
          <w:tblCellMar>
            <w:left w:w="62" w:type="dxa"/>
            <w:right w:w="62" w:type="dxa"/>
          </w:tblCellMar>
          <w:tblLook w:val="0000"/>
        </w:tblPrEx>
        <w:tc>
          <w:tcPr>
            <w:tcW w:w="928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0E87" w:rsidP="00990E87">
            <w:pPr>
              <w:pStyle w:val="BodyText"/>
            </w:pPr>
          </w:p>
          <w:p w:rsidR="00000000" w:rsidRPr="00990E87" w:rsidP="00990E87">
            <w:pPr>
              <w:pStyle w:val="BodyText"/>
            </w:pPr>
            <w:r w:rsidRPr="00990E87">
              <w:rPr>
                <w:rStyle w:val="SpecialBold"/>
              </w:rPr>
              <w:t>Group B</w:t>
            </w:r>
            <w:r w:rsidRPr="00990E87">
              <w:t xml:space="preserve"> - </w:t>
            </w:r>
            <w:r w:rsidRPr="00990E87">
              <w:rPr>
                <w:rStyle w:val="SpecialBold"/>
              </w:rPr>
              <w:t>Other elective units</w:t>
            </w:r>
          </w:p>
          <w:p w:rsidR="00000000" w:rsidP="00990E87">
            <w:pPr>
              <w:pStyle w:val="BodyText"/>
              <w:rPr>
                <w:lang w:val="en-NZ"/>
              </w:rPr>
            </w:pPr>
          </w:p>
        </w:tc>
      </w:tr>
      <w:tr w:rsidTr="00990E87">
        <w:tblPrEx>
          <w:tblW w:w="9288" w:type="dxa"/>
          <w:tblLayout w:type="fixed"/>
          <w:tblCellMar>
            <w:left w:w="62" w:type="dxa"/>
            <w:right w:w="62" w:type="dxa"/>
          </w:tblCellMar>
          <w:tblLook w:val="0000"/>
        </w:tblPrEx>
        <w:tc>
          <w:tcPr>
            <w:tcW w:w="23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0E87" w:rsidP="00990E87">
            <w:pPr>
              <w:pStyle w:val="BodyText"/>
            </w:pPr>
            <w:r w:rsidRPr="00990E87">
              <w:rPr>
                <w:rStyle w:val="SpecialBold"/>
              </w:rPr>
              <w:t>Unit code</w:t>
            </w:r>
          </w:p>
        </w:tc>
        <w:tc>
          <w:tcPr>
            <w:tcW w:w="69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E87">
            <w:pPr>
              <w:pStyle w:val="BodyText"/>
              <w:rPr>
                <w:lang w:val="en-NZ"/>
              </w:rPr>
            </w:pPr>
            <w:r w:rsidRPr="00990E87">
              <w:rPr>
                <w:rStyle w:val="SpecialBold"/>
              </w:rPr>
              <w:t>Unit title</w:t>
            </w:r>
          </w:p>
        </w:tc>
      </w:tr>
      <w:tr w:rsidTr="00990E87">
        <w:tblPrEx>
          <w:tblW w:w="9288" w:type="dxa"/>
          <w:tblLayout w:type="fixed"/>
          <w:tblCellMar>
            <w:left w:w="62" w:type="dxa"/>
            <w:right w:w="62" w:type="dxa"/>
          </w:tblCellMar>
          <w:tblLook w:val="0000"/>
        </w:tblPrEx>
        <w:tc>
          <w:tcPr>
            <w:tcW w:w="23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E87">
            <w:pPr>
              <w:pStyle w:val="BodyText"/>
              <w:rPr>
                <w:lang w:val="en-NZ"/>
              </w:rPr>
            </w:pPr>
            <w:r w:rsidRPr="00990E87">
              <w:t>MSTCL2021</w:t>
            </w:r>
          </w:p>
        </w:tc>
        <w:tc>
          <w:tcPr>
            <w:tcW w:w="69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E87">
            <w:pPr>
              <w:pStyle w:val="BodyText"/>
              <w:rPr>
                <w:lang w:val="en-NZ"/>
              </w:rPr>
            </w:pPr>
            <w:r w:rsidRPr="00990E87">
              <w:t>Use a sewing machine</w:t>
            </w:r>
          </w:p>
        </w:tc>
      </w:tr>
      <w:tr w:rsidTr="00990E87">
        <w:tblPrEx>
          <w:tblW w:w="9288" w:type="dxa"/>
          <w:tblLayout w:type="fixed"/>
          <w:tblCellMar>
            <w:left w:w="62" w:type="dxa"/>
            <w:right w:w="62" w:type="dxa"/>
          </w:tblCellMar>
          <w:tblLook w:val="0000"/>
        </w:tblPrEx>
        <w:tc>
          <w:tcPr>
            <w:tcW w:w="23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E87">
            <w:pPr>
              <w:pStyle w:val="BodyText"/>
              <w:rPr>
                <w:lang w:val="en-NZ"/>
              </w:rPr>
            </w:pPr>
            <w:r w:rsidRPr="00990E87">
              <w:t>MSTGN2013</w:t>
            </w:r>
          </w:p>
        </w:tc>
        <w:tc>
          <w:tcPr>
            <w:tcW w:w="69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E87">
            <w:pPr>
              <w:pStyle w:val="BodyText"/>
              <w:rPr>
                <w:lang w:val="en-NZ"/>
              </w:rPr>
            </w:pPr>
            <w:r w:rsidRPr="00990E87">
              <w:t>Identify fibres, fabrics and textiles used in the TCF industry</w:t>
            </w:r>
          </w:p>
        </w:tc>
      </w:tr>
      <w:tr w:rsidTr="00990E87">
        <w:tblPrEx>
          <w:tblW w:w="9288" w:type="dxa"/>
          <w:tblLayout w:type="fixed"/>
          <w:tblCellMar>
            <w:left w:w="62" w:type="dxa"/>
            <w:right w:w="62" w:type="dxa"/>
          </w:tblCellMar>
          <w:tblLook w:val="0000"/>
        </w:tblPrEx>
        <w:tc>
          <w:tcPr>
            <w:tcW w:w="23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E87">
            <w:pPr>
              <w:pStyle w:val="BodyText"/>
              <w:rPr>
                <w:lang w:val="en-NZ"/>
              </w:rPr>
            </w:pPr>
            <w:r w:rsidRPr="00990E87">
              <w:t>MSTCL2024</w:t>
            </w:r>
          </w:p>
        </w:tc>
        <w:tc>
          <w:tcPr>
            <w:tcW w:w="69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E87">
            <w:pPr>
              <w:pStyle w:val="BodyText"/>
              <w:rPr>
                <w:lang w:val="en-NZ"/>
              </w:rPr>
            </w:pPr>
            <w:r w:rsidRPr="00990E87">
              <w:t>Press work</w:t>
            </w:r>
          </w:p>
        </w:tc>
      </w:tr>
      <w:tr w:rsidTr="00990E87">
        <w:tblPrEx>
          <w:tblW w:w="9288" w:type="dxa"/>
          <w:tblLayout w:type="fixed"/>
          <w:tblCellMar>
            <w:left w:w="62" w:type="dxa"/>
            <w:right w:w="62" w:type="dxa"/>
          </w:tblCellMar>
          <w:tblLook w:val="0000"/>
        </w:tblPrEx>
        <w:tc>
          <w:tcPr>
            <w:tcW w:w="23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E87">
            <w:pPr>
              <w:pStyle w:val="BodyText"/>
              <w:rPr>
                <w:lang w:val="en-NZ"/>
              </w:rPr>
            </w:pPr>
            <w:r w:rsidRPr="00990E87">
              <w:t>MSTCL2007</w:t>
            </w:r>
          </w:p>
        </w:tc>
        <w:tc>
          <w:tcPr>
            <w:tcW w:w="69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E87">
            <w:pPr>
              <w:pStyle w:val="BodyText"/>
              <w:rPr>
                <w:lang w:val="en-NZ"/>
              </w:rPr>
            </w:pPr>
            <w:r w:rsidRPr="00990E87">
              <w:t>Lay up, mark and cut uncomplicated fabrics and lays</w:t>
            </w:r>
          </w:p>
        </w:tc>
      </w:tr>
      <w:tr w:rsidTr="00990E87">
        <w:tblPrEx>
          <w:tblW w:w="9288" w:type="dxa"/>
          <w:tblLayout w:type="fixed"/>
          <w:tblCellMar>
            <w:left w:w="62" w:type="dxa"/>
            <w:right w:w="62" w:type="dxa"/>
          </w:tblCellMar>
          <w:tblLook w:val="0000"/>
        </w:tblPrEx>
        <w:tc>
          <w:tcPr>
            <w:tcW w:w="23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E87">
            <w:pPr>
              <w:pStyle w:val="BodyText"/>
              <w:rPr>
                <w:lang w:val="en-NZ"/>
              </w:rPr>
            </w:pPr>
            <w:r w:rsidRPr="00990E87">
              <w:t>MSTCL2008</w:t>
            </w:r>
          </w:p>
        </w:tc>
        <w:tc>
          <w:tcPr>
            <w:tcW w:w="69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E87">
            <w:pPr>
              <w:pStyle w:val="BodyText"/>
              <w:rPr>
                <w:lang w:val="en-NZ"/>
              </w:rPr>
            </w:pPr>
            <w:r w:rsidRPr="00990E87">
              <w:t>Finish garment production</w:t>
            </w:r>
          </w:p>
        </w:tc>
      </w:tr>
      <w:tr w:rsidTr="00990E87">
        <w:tblPrEx>
          <w:tblW w:w="9288" w:type="dxa"/>
          <w:tblLayout w:type="fixed"/>
          <w:tblCellMar>
            <w:left w:w="62" w:type="dxa"/>
            <w:right w:w="62" w:type="dxa"/>
          </w:tblCellMar>
          <w:tblLook w:val="0000"/>
        </w:tblPrEx>
        <w:tc>
          <w:tcPr>
            <w:tcW w:w="23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E87">
            <w:pPr>
              <w:pStyle w:val="BodyText"/>
              <w:rPr>
                <w:lang w:val="en-NZ"/>
              </w:rPr>
            </w:pPr>
            <w:r w:rsidRPr="00990E87">
              <w:t>MEM03001B</w:t>
            </w:r>
          </w:p>
        </w:tc>
        <w:tc>
          <w:tcPr>
            <w:tcW w:w="69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E87">
            <w:pPr>
              <w:pStyle w:val="BodyText"/>
              <w:rPr>
                <w:lang w:val="en-NZ"/>
              </w:rPr>
            </w:pPr>
            <w:r w:rsidRPr="00990E87">
              <w:t>Perform manual production assembly</w:t>
            </w:r>
          </w:p>
        </w:tc>
      </w:tr>
      <w:tr w:rsidTr="00990E87">
        <w:tblPrEx>
          <w:tblW w:w="9288" w:type="dxa"/>
          <w:tblLayout w:type="fixed"/>
          <w:tblCellMar>
            <w:left w:w="62" w:type="dxa"/>
            <w:right w:w="62" w:type="dxa"/>
          </w:tblCellMar>
          <w:tblLook w:val="0000"/>
        </w:tblPrEx>
        <w:tc>
          <w:tcPr>
            <w:tcW w:w="23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E87">
            <w:pPr>
              <w:pStyle w:val="BodyText"/>
              <w:rPr>
                <w:lang w:val="en-NZ"/>
              </w:rPr>
            </w:pPr>
            <w:r w:rsidRPr="00990E87">
              <w:t>MEM05007C</w:t>
            </w:r>
          </w:p>
        </w:tc>
        <w:tc>
          <w:tcPr>
            <w:tcW w:w="69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E87">
            <w:pPr>
              <w:pStyle w:val="BodyText"/>
              <w:rPr>
                <w:lang w:val="en-NZ"/>
              </w:rPr>
            </w:pPr>
            <w:r w:rsidRPr="00990E87">
              <w:t>Perform manual heating and thermal cutting</w:t>
            </w:r>
          </w:p>
        </w:tc>
      </w:tr>
      <w:tr w:rsidTr="00990E87">
        <w:tblPrEx>
          <w:tblW w:w="9288" w:type="dxa"/>
          <w:tblLayout w:type="fixed"/>
          <w:tblCellMar>
            <w:left w:w="62" w:type="dxa"/>
            <w:right w:w="62" w:type="dxa"/>
          </w:tblCellMar>
          <w:tblLook w:val="0000"/>
        </w:tblPrEx>
        <w:tc>
          <w:tcPr>
            <w:tcW w:w="23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E87">
            <w:pPr>
              <w:pStyle w:val="BodyText"/>
              <w:rPr>
                <w:lang w:val="en-NZ"/>
              </w:rPr>
            </w:pPr>
            <w:r w:rsidRPr="00990E87">
              <w:t>MEM05012C</w:t>
            </w:r>
          </w:p>
        </w:tc>
        <w:tc>
          <w:tcPr>
            <w:tcW w:w="69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E87">
            <w:pPr>
              <w:pStyle w:val="BodyText"/>
              <w:rPr>
                <w:lang w:val="en-NZ"/>
              </w:rPr>
            </w:pPr>
            <w:r w:rsidRPr="00990E87">
              <w:t>Perform routine manual metal arc welding</w:t>
            </w:r>
          </w:p>
        </w:tc>
      </w:tr>
      <w:tr w:rsidTr="00990E87">
        <w:tblPrEx>
          <w:tblW w:w="9288" w:type="dxa"/>
          <w:tblLayout w:type="fixed"/>
          <w:tblCellMar>
            <w:left w:w="62" w:type="dxa"/>
            <w:right w:w="62" w:type="dxa"/>
          </w:tblCellMar>
          <w:tblLook w:val="0000"/>
        </w:tblPrEx>
        <w:tc>
          <w:tcPr>
            <w:tcW w:w="23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E87">
            <w:pPr>
              <w:pStyle w:val="BodyText"/>
              <w:rPr>
                <w:lang w:val="en-NZ"/>
              </w:rPr>
            </w:pPr>
            <w:r w:rsidRPr="00990E87">
              <w:t>MEM1</w:t>
            </w:r>
            <w:r w:rsidRPr="00990E87">
              <w:t>8001C</w:t>
            </w:r>
          </w:p>
        </w:tc>
        <w:tc>
          <w:tcPr>
            <w:tcW w:w="69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E87">
            <w:pPr>
              <w:pStyle w:val="BodyText"/>
              <w:rPr>
                <w:lang w:val="en-NZ"/>
              </w:rPr>
            </w:pPr>
            <w:r w:rsidRPr="00990E87">
              <w:t>Use hand tools</w:t>
            </w:r>
          </w:p>
        </w:tc>
      </w:tr>
      <w:tr w:rsidTr="00990E87">
        <w:tblPrEx>
          <w:tblW w:w="9288" w:type="dxa"/>
          <w:tblLayout w:type="fixed"/>
          <w:tblCellMar>
            <w:left w:w="62" w:type="dxa"/>
            <w:right w:w="62" w:type="dxa"/>
          </w:tblCellMar>
          <w:tblLook w:val="0000"/>
        </w:tblPrEx>
        <w:tc>
          <w:tcPr>
            <w:tcW w:w="23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E87">
            <w:pPr>
              <w:pStyle w:val="BodyText"/>
              <w:rPr>
                <w:lang w:val="en-NZ"/>
              </w:rPr>
            </w:pPr>
            <w:r w:rsidRPr="00990E87">
              <w:t>MEM18002B</w:t>
            </w:r>
          </w:p>
        </w:tc>
        <w:tc>
          <w:tcPr>
            <w:tcW w:w="69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E87">
            <w:pPr>
              <w:pStyle w:val="BodyText"/>
              <w:rPr>
                <w:lang w:val="en-NZ"/>
              </w:rPr>
            </w:pPr>
            <w:r w:rsidRPr="00990E87">
              <w:t>Use power tools/hand held operations</w:t>
            </w:r>
          </w:p>
        </w:tc>
      </w:tr>
      <w:tr w:rsidTr="00990E87">
        <w:tblPrEx>
          <w:tblW w:w="9288" w:type="dxa"/>
          <w:tblLayout w:type="fixed"/>
          <w:tblCellMar>
            <w:left w:w="62" w:type="dxa"/>
            <w:right w:w="62" w:type="dxa"/>
          </w:tblCellMar>
          <w:tblLook w:val="0000"/>
        </w:tblPrEx>
        <w:tc>
          <w:tcPr>
            <w:tcW w:w="23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E87">
            <w:pPr>
              <w:pStyle w:val="BodyText"/>
              <w:rPr>
                <w:lang w:val="en-NZ"/>
              </w:rPr>
            </w:pPr>
            <w:r w:rsidRPr="00990E87">
              <w:t>MSFFM1002</w:t>
            </w:r>
          </w:p>
        </w:tc>
        <w:tc>
          <w:tcPr>
            <w:tcW w:w="69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E87">
            <w:pPr>
              <w:pStyle w:val="BodyText"/>
              <w:rPr>
                <w:lang w:val="en-NZ"/>
              </w:rPr>
            </w:pPr>
            <w:r w:rsidRPr="00990E87">
              <w:t>Operate basic woodworking machines</w:t>
            </w:r>
          </w:p>
        </w:tc>
      </w:tr>
      <w:tr w:rsidTr="00990E87">
        <w:tblPrEx>
          <w:tblW w:w="9288" w:type="dxa"/>
          <w:tblLayout w:type="fixed"/>
          <w:tblCellMar>
            <w:left w:w="62" w:type="dxa"/>
            <w:right w:w="62" w:type="dxa"/>
          </w:tblCellMar>
          <w:tblLook w:val="0000"/>
        </w:tblPrEx>
        <w:tc>
          <w:tcPr>
            <w:tcW w:w="23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E87">
            <w:pPr>
              <w:pStyle w:val="BodyText"/>
              <w:rPr>
                <w:lang w:val="en-NZ"/>
              </w:rPr>
            </w:pPr>
            <w:r w:rsidRPr="00990E87">
              <w:t>MSFFM2001</w:t>
            </w:r>
          </w:p>
        </w:tc>
        <w:tc>
          <w:tcPr>
            <w:tcW w:w="69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E87">
            <w:pPr>
              <w:pStyle w:val="BodyText"/>
              <w:rPr>
                <w:lang w:val="en-NZ"/>
              </w:rPr>
            </w:pPr>
            <w:r w:rsidRPr="00990E87">
              <w:t>Use furniture making sector hand and power tools</w:t>
            </w:r>
          </w:p>
        </w:tc>
      </w:tr>
      <w:tr w:rsidTr="00990E87">
        <w:tblPrEx>
          <w:tblW w:w="9288" w:type="dxa"/>
          <w:tblLayout w:type="fixed"/>
          <w:tblCellMar>
            <w:left w:w="62" w:type="dxa"/>
            <w:right w:w="62" w:type="dxa"/>
          </w:tblCellMar>
          <w:tblLook w:val="0000"/>
        </w:tblPrEx>
        <w:tc>
          <w:tcPr>
            <w:tcW w:w="23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E87">
            <w:pPr>
              <w:pStyle w:val="BodyText"/>
              <w:rPr>
                <w:lang w:val="en-NZ"/>
              </w:rPr>
            </w:pPr>
            <w:r w:rsidRPr="00990E87">
              <w:t>MSFFM2002</w:t>
            </w:r>
          </w:p>
        </w:tc>
        <w:tc>
          <w:tcPr>
            <w:tcW w:w="69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E87">
            <w:pPr>
              <w:pStyle w:val="BodyText"/>
              <w:rPr>
                <w:lang w:val="en-NZ"/>
              </w:rPr>
            </w:pPr>
            <w:r w:rsidRPr="00990E87">
              <w:t>Assemble furnishing components</w:t>
            </w:r>
          </w:p>
        </w:tc>
      </w:tr>
      <w:tr w:rsidTr="00990E87">
        <w:tblPrEx>
          <w:tblW w:w="9288" w:type="dxa"/>
          <w:tblLayout w:type="fixed"/>
          <w:tblCellMar>
            <w:left w:w="62" w:type="dxa"/>
            <w:right w:w="62" w:type="dxa"/>
          </w:tblCellMar>
          <w:tblLook w:val="0000"/>
        </w:tblPrEx>
        <w:tc>
          <w:tcPr>
            <w:tcW w:w="23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E87">
            <w:pPr>
              <w:pStyle w:val="BodyText"/>
              <w:rPr>
                <w:lang w:val="en-NZ"/>
              </w:rPr>
            </w:pPr>
            <w:r w:rsidRPr="00990E87">
              <w:t>MSFFM2003</w:t>
            </w:r>
          </w:p>
        </w:tc>
        <w:tc>
          <w:tcPr>
            <w:tcW w:w="69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E87">
            <w:pPr>
              <w:pStyle w:val="BodyText"/>
              <w:rPr>
                <w:lang w:val="en-NZ"/>
              </w:rPr>
            </w:pPr>
            <w:r w:rsidRPr="00990E87">
              <w:t>Select and apply hardware</w:t>
            </w:r>
          </w:p>
        </w:tc>
      </w:tr>
      <w:tr w:rsidTr="00990E87">
        <w:tblPrEx>
          <w:tblW w:w="9288" w:type="dxa"/>
          <w:tblLayout w:type="fixed"/>
          <w:tblCellMar>
            <w:left w:w="62" w:type="dxa"/>
            <w:right w:w="62" w:type="dxa"/>
          </w:tblCellMar>
          <w:tblLook w:val="0000"/>
        </w:tblPrEx>
        <w:tc>
          <w:tcPr>
            <w:tcW w:w="23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E87">
            <w:pPr>
              <w:pStyle w:val="BodyText"/>
              <w:rPr>
                <w:lang w:val="en-NZ"/>
              </w:rPr>
            </w:pPr>
            <w:r w:rsidRPr="00990E87">
              <w:t>MSFFM2005</w:t>
            </w:r>
          </w:p>
        </w:tc>
        <w:tc>
          <w:tcPr>
            <w:tcW w:w="69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E87">
            <w:pPr>
              <w:pStyle w:val="BodyText"/>
              <w:rPr>
                <w:lang w:val="en-NZ"/>
              </w:rPr>
            </w:pPr>
            <w:r w:rsidRPr="00990E87">
              <w:t>Join solid timber</w:t>
            </w:r>
          </w:p>
        </w:tc>
      </w:tr>
      <w:tr w:rsidTr="00990E87">
        <w:tblPrEx>
          <w:tblW w:w="9288" w:type="dxa"/>
          <w:tblLayout w:type="fixed"/>
          <w:tblCellMar>
            <w:left w:w="62" w:type="dxa"/>
            <w:right w:w="62" w:type="dxa"/>
          </w:tblCellMar>
          <w:tblLook w:val="0000"/>
        </w:tblPrEx>
        <w:tc>
          <w:tcPr>
            <w:tcW w:w="23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E87">
            <w:pPr>
              <w:pStyle w:val="BodyText"/>
              <w:rPr>
                <w:lang w:val="en-NZ"/>
              </w:rPr>
            </w:pPr>
            <w:r w:rsidRPr="00990E87">
              <w:t>MSFSF1001</w:t>
            </w:r>
          </w:p>
        </w:tc>
        <w:tc>
          <w:tcPr>
            <w:tcW w:w="69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E87">
            <w:pPr>
              <w:pStyle w:val="BodyText"/>
              <w:rPr>
                <w:lang w:val="en-NZ"/>
              </w:rPr>
            </w:pPr>
            <w:r w:rsidRPr="00990E87">
              <w:t>Produce basic soft furnishing accessories</w:t>
            </w:r>
          </w:p>
        </w:tc>
      </w:tr>
      <w:tr w:rsidTr="00990E87">
        <w:tblPrEx>
          <w:tblW w:w="9288" w:type="dxa"/>
          <w:tblLayout w:type="fixed"/>
          <w:tblCellMar>
            <w:left w:w="62" w:type="dxa"/>
            <w:right w:w="62" w:type="dxa"/>
          </w:tblCellMar>
          <w:tblLook w:val="0000"/>
        </w:tblPrEx>
        <w:tc>
          <w:tcPr>
            <w:tcW w:w="23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E87">
            <w:pPr>
              <w:pStyle w:val="BodyText"/>
              <w:rPr>
                <w:lang w:val="en-NZ"/>
              </w:rPr>
            </w:pPr>
            <w:r w:rsidRPr="00990E87">
              <w:t>MSFSF2015</w:t>
            </w:r>
          </w:p>
        </w:tc>
        <w:tc>
          <w:tcPr>
            <w:tcW w:w="69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E87">
            <w:pPr>
              <w:pStyle w:val="BodyText"/>
              <w:rPr>
                <w:lang w:val="en-NZ"/>
              </w:rPr>
            </w:pPr>
            <w:r w:rsidRPr="00990E87">
              <w:t>Cut single layer fabrics</w:t>
            </w:r>
          </w:p>
        </w:tc>
      </w:tr>
      <w:tr w:rsidTr="00990E87">
        <w:tblPrEx>
          <w:tblW w:w="9288" w:type="dxa"/>
          <w:tblLayout w:type="fixed"/>
          <w:tblCellMar>
            <w:left w:w="62" w:type="dxa"/>
            <w:right w:w="62" w:type="dxa"/>
          </w:tblCellMar>
          <w:tblLook w:val="0000"/>
        </w:tblPrEx>
        <w:tc>
          <w:tcPr>
            <w:tcW w:w="23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E87">
            <w:pPr>
              <w:pStyle w:val="BodyText"/>
              <w:rPr>
                <w:lang w:val="en-NZ"/>
              </w:rPr>
            </w:pPr>
            <w:r w:rsidRPr="00990E87">
              <w:t>MSMOPS100</w:t>
            </w:r>
          </w:p>
        </w:tc>
        <w:tc>
          <w:tcPr>
            <w:tcW w:w="69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E87">
            <w:pPr>
              <w:pStyle w:val="BodyText"/>
              <w:rPr>
                <w:lang w:val="en-NZ"/>
              </w:rPr>
            </w:pPr>
            <w:r w:rsidRPr="00990E87">
              <w:t>Use equipment</w:t>
            </w:r>
          </w:p>
        </w:tc>
      </w:tr>
      <w:tr w:rsidTr="00990E87">
        <w:tblPrEx>
          <w:tblW w:w="9288" w:type="dxa"/>
          <w:tblLayout w:type="fixed"/>
          <w:tblCellMar>
            <w:left w:w="62" w:type="dxa"/>
            <w:right w:w="62" w:type="dxa"/>
          </w:tblCellMar>
          <w:tblLook w:val="0000"/>
        </w:tblPrEx>
        <w:tc>
          <w:tcPr>
            <w:tcW w:w="23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E87">
            <w:pPr>
              <w:pStyle w:val="BodyText"/>
              <w:rPr>
                <w:lang w:val="en-NZ"/>
              </w:rPr>
            </w:pPr>
            <w:r w:rsidRPr="00990E87">
              <w:t>MSMOPS101</w:t>
            </w:r>
          </w:p>
        </w:tc>
        <w:tc>
          <w:tcPr>
            <w:tcW w:w="69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E87">
            <w:pPr>
              <w:pStyle w:val="BodyText"/>
              <w:rPr>
                <w:lang w:val="en-NZ"/>
              </w:rPr>
            </w:pPr>
            <w:r w:rsidRPr="00990E87">
              <w:t>Make measurements</w:t>
            </w:r>
          </w:p>
        </w:tc>
      </w:tr>
      <w:tr w:rsidTr="00990E87">
        <w:tblPrEx>
          <w:tblW w:w="9288" w:type="dxa"/>
          <w:tblLayout w:type="fixed"/>
          <w:tblCellMar>
            <w:left w:w="62" w:type="dxa"/>
            <w:right w:w="62" w:type="dxa"/>
          </w:tblCellMar>
          <w:tblLook w:val="0000"/>
        </w:tblPrEx>
        <w:tc>
          <w:tcPr>
            <w:tcW w:w="23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E87">
            <w:pPr>
              <w:pStyle w:val="BodyText"/>
              <w:rPr>
                <w:lang w:val="en-NZ"/>
              </w:rPr>
            </w:pPr>
            <w:r w:rsidRPr="00990E87">
              <w:t>MSMOPS102</w:t>
            </w:r>
          </w:p>
        </w:tc>
        <w:tc>
          <w:tcPr>
            <w:tcW w:w="69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E87">
            <w:pPr>
              <w:pStyle w:val="BodyText"/>
              <w:rPr>
                <w:lang w:val="en-NZ"/>
              </w:rPr>
            </w:pPr>
            <w:r w:rsidRPr="00990E87">
              <w:t>Perform tasks to support production</w:t>
            </w:r>
          </w:p>
        </w:tc>
      </w:tr>
      <w:tr w:rsidTr="00990E87">
        <w:tblPrEx>
          <w:tblW w:w="9288" w:type="dxa"/>
          <w:tblLayout w:type="fixed"/>
          <w:tblCellMar>
            <w:left w:w="62" w:type="dxa"/>
            <w:right w:w="62" w:type="dxa"/>
          </w:tblCellMar>
          <w:tblLook w:val="0000"/>
        </w:tblPrEx>
        <w:tc>
          <w:tcPr>
            <w:tcW w:w="23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E87">
            <w:pPr>
              <w:pStyle w:val="BodyText"/>
              <w:rPr>
                <w:lang w:val="en-NZ"/>
              </w:rPr>
            </w:pPr>
            <w:r w:rsidRPr="00990E87">
              <w:t>MSMOPS244</w:t>
            </w:r>
          </w:p>
        </w:tc>
        <w:tc>
          <w:tcPr>
            <w:tcW w:w="69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E87">
            <w:pPr>
              <w:pStyle w:val="BodyText"/>
              <w:rPr>
                <w:lang w:val="en-NZ"/>
              </w:rPr>
            </w:pPr>
            <w:r w:rsidRPr="00990E87">
              <w:t>Lay out and cut materials</w:t>
            </w:r>
          </w:p>
        </w:tc>
      </w:tr>
      <w:tr w:rsidTr="00990E87">
        <w:tblPrEx>
          <w:tblW w:w="9288" w:type="dxa"/>
          <w:tblLayout w:type="fixed"/>
          <w:tblCellMar>
            <w:left w:w="62" w:type="dxa"/>
            <w:right w:w="62" w:type="dxa"/>
          </w:tblCellMar>
          <w:tblLook w:val="0000"/>
        </w:tblPrEx>
        <w:tc>
          <w:tcPr>
            <w:tcW w:w="23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E87">
            <w:pPr>
              <w:pStyle w:val="BodyText"/>
              <w:rPr>
                <w:lang w:val="en-NZ"/>
              </w:rPr>
            </w:pPr>
            <w:r w:rsidRPr="00990E87">
              <w:t>PMBFIN201</w:t>
            </w:r>
          </w:p>
        </w:tc>
        <w:tc>
          <w:tcPr>
            <w:tcW w:w="69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E87">
            <w:pPr>
              <w:pStyle w:val="BodyText"/>
              <w:rPr>
                <w:lang w:val="en-NZ"/>
              </w:rPr>
            </w:pPr>
            <w:r w:rsidRPr="00990E87">
              <w:t>Finish products and components</w:t>
            </w:r>
          </w:p>
        </w:tc>
      </w:tr>
      <w:tr w:rsidTr="00990E87">
        <w:tblPrEx>
          <w:tblW w:w="9288" w:type="dxa"/>
          <w:tblLayout w:type="fixed"/>
          <w:tblCellMar>
            <w:left w:w="62" w:type="dxa"/>
            <w:right w:w="62" w:type="dxa"/>
          </w:tblCellMar>
          <w:tblLook w:val="0000"/>
        </w:tblPrEx>
        <w:tc>
          <w:tcPr>
            <w:tcW w:w="23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E87">
            <w:pPr>
              <w:pStyle w:val="BodyText"/>
              <w:rPr>
                <w:lang w:val="en-NZ"/>
              </w:rPr>
            </w:pPr>
            <w:r w:rsidRPr="00990E87">
              <w:t>PMBFIN205</w:t>
            </w:r>
          </w:p>
        </w:tc>
        <w:tc>
          <w:tcPr>
            <w:tcW w:w="69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E87">
            <w:pPr>
              <w:pStyle w:val="BodyText"/>
              <w:rPr>
                <w:lang w:val="en-NZ"/>
              </w:rPr>
            </w:pPr>
            <w:r w:rsidRPr="00990E87">
              <w:t>Hand decorate products</w:t>
            </w:r>
          </w:p>
        </w:tc>
      </w:tr>
      <w:tr w:rsidTr="00990E87">
        <w:tblPrEx>
          <w:tblW w:w="9288" w:type="dxa"/>
          <w:tblLayout w:type="fixed"/>
          <w:tblCellMar>
            <w:left w:w="62" w:type="dxa"/>
            <w:right w:w="62" w:type="dxa"/>
          </w:tblCellMar>
          <w:tblLook w:val="0000"/>
        </w:tblPrEx>
        <w:tc>
          <w:tcPr>
            <w:tcW w:w="23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E87">
            <w:pPr>
              <w:pStyle w:val="BodyText"/>
              <w:rPr>
                <w:lang w:val="en-NZ"/>
              </w:rPr>
            </w:pPr>
            <w:r w:rsidRPr="00990E87">
              <w:t>PMBPREP205</w:t>
            </w:r>
          </w:p>
        </w:tc>
        <w:tc>
          <w:tcPr>
            <w:tcW w:w="69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E87">
            <w:pPr>
              <w:pStyle w:val="BodyText"/>
              <w:rPr>
                <w:lang w:val="en-NZ"/>
              </w:rPr>
            </w:pPr>
            <w:r w:rsidRPr="00990E87">
              <w:t>Assemble materials and equipment for production</w:t>
            </w:r>
          </w:p>
        </w:tc>
      </w:tr>
      <w:tr w:rsidTr="00990E87">
        <w:tblPrEx>
          <w:tblW w:w="9288" w:type="dxa"/>
          <w:tblLayout w:type="fixed"/>
          <w:tblCellMar>
            <w:left w:w="62" w:type="dxa"/>
            <w:right w:w="62" w:type="dxa"/>
          </w:tblCellMar>
          <w:tblLook w:val="0000"/>
        </w:tblPrEx>
        <w:tc>
          <w:tcPr>
            <w:tcW w:w="23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E87">
            <w:pPr>
              <w:pStyle w:val="BodyText"/>
              <w:rPr>
                <w:lang w:val="en-NZ"/>
              </w:rPr>
            </w:pPr>
            <w:r w:rsidRPr="00990E87">
              <w:t>PMBPREP206</w:t>
            </w:r>
          </w:p>
        </w:tc>
        <w:tc>
          <w:tcPr>
            <w:tcW w:w="69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E87">
            <w:pPr>
              <w:pStyle w:val="BodyText"/>
              <w:rPr>
                <w:lang w:val="en-NZ"/>
              </w:rPr>
            </w:pPr>
            <w:r w:rsidRPr="00990E87">
              <w:t>Prepare materials to formulae</w:t>
            </w:r>
          </w:p>
        </w:tc>
      </w:tr>
      <w:tr w:rsidTr="00990E87">
        <w:tblPrEx>
          <w:tblW w:w="9288" w:type="dxa"/>
          <w:tblLayout w:type="fixed"/>
          <w:tblCellMar>
            <w:left w:w="62" w:type="dxa"/>
            <w:right w:w="62" w:type="dxa"/>
          </w:tblCellMar>
          <w:tblLook w:val="0000"/>
        </w:tblPrEx>
        <w:tc>
          <w:tcPr>
            <w:tcW w:w="23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E87">
            <w:pPr>
              <w:pStyle w:val="BodyText"/>
              <w:rPr>
                <w:lang w:val="en-NZ"/>
              </w:rPr>
            </w:pPr>
            <w:r w:rsidRPr="00990E87">
              <w:t>PMBPROD236</w:t>
            </w:r>
          </w:p>
        </w:tc>
        <w:tc>
          <w:tcPr>
            <w:tcW w:w="69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E87">
            <w:pPr>
              <w:pStyle w:val="BodyText"/>
              <w:rPr>
                <w:lang w:val="en-NZ"/>
              </w:rPr>
            </w:pPr>
            <w:r w:rsidRPr="00990E87">
              <w:t>Operate hand held air/power equipment for production processes</w:t>
            </w:r>
          </w:p>
        </w:tc>
      </w:tr>
      <w:tr w:rsidTr="00990E87">
        <w:tblPrEx>
          <w:tblW w:w="9288" w:type="dxa"/>
          <w:tblLayout w:type="fixed"/>
          <w:tblCellMar>
            <w:left w:w="62" w:type="dxa"/>
            <w:right w:w="62" w:type="dxa"/>
          </w:tblCellMar>
          <w:tblLook w:val="0000"/>
        </w:tblPrEx>
        <w:tc>
          <w:tcPr>
            <w:tcW w:w="23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E87">
            <w:pPr>
              <w:pStyle w:val="BodyText"/>
              <w:rPr>
                <w:lang w:val="en-NZ"/>
              </w:rPr>
            </w:pPr>
            <w:r w:rsidRPr="00990E87">
              <w:t>PMBPROD240</w:t>
            </w:r>
          </w:p>
        </w:tc>
        <w:tc>
          <w:tcPr>
            <w:tcW w:w="69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E87">
            <w:pPr>
              <w:pStyle w:val="BodyText"/>
              <w:rPr>
                <w:lang w:val="en-NZ"/>
              </w:rPr>
            </w:pPr>
            <w:r w:rsidRPr="00990E87">
              <w:t>Cut materials</w:t>
            </w:r>
          </w:p>
        </w:tc>
      </w:tr>
      <w:tr w:rsidTr="00990E87">
        <w:tblPrEx>
          <w:tblW w:w="9288" w:type="dxa"/>
          <w:tblLayout w:type="fixed"/>
          <w:tblCellMar>
            <w:left w:w="62" w:type="dxa"/>
            <w:right w:w="62" w:type="dxa"/>
          </w:tblCellMar>
          <w:tblLook w:val="0000"/>
        </w:tblPrEx>
        <w:tc>
          <w:tcPr>
            <w:tcW w:w="928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0E87" w:rsidP="00990E87">
            <w:pPr>
              <w:pStyle w:val="BodyText"/>
            </w:pPr>
          </w:p>
          <w:p w:rsidR="00000000" w:rsidRPr="00990E87" w:rsidP="00990E87">
            <w:pPr>
              <w:pStyle w:val="BodyText"/>
            </w:pPr>
            <w:r w:rsidRPr="00990E87">
              <w:t xml:space="preserve">A maximum of </w:t>
            </w:r>
            <w:r w:rsidRPr="00990E87">
              <w:rPr>
                <w:rStyle w:val="SpecialBold"/>
              </w:rPr>
              <w:t>three</w:t>
            </w:r>
            <w:r w:rsidRPr="00990E87">
              <w:t xml:space="preserve"> (</w:t>
            </w:r>
            <w:r w:rsidRPr="00990E87">
              <w:rPr>
                <w:rStyle w:val="SpecialBold"/>
              </w:rPr>
              <w:t>3</w:t>
            </w:r>
            <w:r w:rsidRPr="00990E87">
              <w:t>) relevant units can be selected from this Training Package, other endorsed Training Packages and accredited courses, where those units are packaged in a Certificate I or II.</w:t>
            </w:r>
          </w:p>
          <w:p w:rsidR="00000000" w:rsidRPr="00990E87" w:rsidP="00990E87">
            <w:pPr>
              <w:pStyle w:val="BodyText"/>
            </w:pPr>
          </w:p>
          <w:p w:rsidR="00000000" w:rsidRPr="00990E87" w:rsidP="00990E87">
            <w:pPr>
              <w:pStyle w:val="BodyText"/>
            </w:pPr>
            <w:r w:rsidRPr="00990E87">
              <w:t>Any elective unit/s selected fro</w:t>
            </w:r>
            <w:r w:rsidRPr="00990E87">
              <w:t>m another Training Package must relate to the core function/role of the selected industry/technical unit.</w:t>
            </w:r>
          </w:p>
          <w:p w:rsidR="00000000" w:rsidRPr="00990E87" w:rsidP="00990E87">
            <w:pPr>
              <w:pStyle w:val="BodyText"/>
            </w:pPr>
          </w:p>
        </w:tc>
      </w:tr>
    </w:tbl>
    <w:p w:rsidR="00000000" w:rsidRPr="00990E87" w:rsidP="00990E87">
      <w:pPr>
        <w:pStyle w:val="BodyText"/>
      </w:pPr>
    </w:p>
    <w:p w:rsidR="00000000" w:rsidRPr="00990E87" w:rsidP="00990E87">
      <w:pPr>
        <w:pStyle w:val="AllowPageBreak"/>
      </w:pPr>
    </w:p>
    <w:p w:rsidR="00000000" w:rsidRPr="00990E87" w:rsidP="00990E87">
      <w:pPr>
        <w:pStyle w:val="Heading1"/>
      </w:pPr>
      <w:bookmarkStart w:id="5" w:name="O_1117275"/>
      <w:bookmarkEnd w:id="5"/>
      <w:r w:rsidRPr="00990E87">
        <w:t>Qualification Mapping Information</w:t>
      </w:r>
    </w:p>
    <w:p w:rsidR="00000000" w:rsidRPr="00990E87" w:rsidP="000727D1">
      <w:pPr>
        <w:pStyle w:val="BodyText"/>
      </w:pPr>
      <w:r w:rsidRPr="00990E87">
        <w:t>Release 3. Imported units updated to current versions. Equivalent.</w:t>
      </w:r>
    </w:p>
    <w:p w:rsidR="00000000" w:rsidRPr="00990E87" w:rsidP="000727D1">
      <w:pPr>
        <w:pStyle w:val="BodyText"/>
      </w:pPr>
      <w:r w:rsidRPr="00990E87">
        <w:t>Relea</w:t>
      </w:r>
      <w:r w:rsidRPr="00990E87">
        <w:t>se 2. Imported units updated to current versions. Equivalent.</w:t>
      </w:r>
    </w:p>
    <w:p w:rsidR="00000000" w:rsidRPr="00990E87" w:rsidP="000727D1">
      <w:pPr>
        <w:pStyle w:val="BodyText"/>
      </w:pPr>
      <w:r w:rsidRPr="00990E87">
        <w:t xml:space="preserve">Release 1. Units updated.  Supersedes and is equivalent to MSA10107 Certificate I in Manufacturing (Pathways). </w:t>
      </w:r>
    </w:p>
    <w:p w:rsidR="00000000" w:rsidRPr="00990E87" w:rsidP="00990E87">
      <w:pPr>
        <w:pStyle w:val="Heading1"/>
      </w:pPr>
      <w:bookmarkStart w:id="6" w:name="O_1117280"/>
      <w:bookmarkEnd w:id="6"/>
      <w:r w:rsidRPr="00990E87">
        <w:t>Links</w:t>
      </w:r>
    </w:p>
    <w:p w:rsidR="00000000" w:rsidRPr="00990E87" w:rsidP="000727D1">
      <w:pPr>
        <w:pStyle w:val="BodyText"/>
      </w:pPr>
      <w:r w:rsidRPr="00990E87">
        <w:t>Companion Volume implementation guides are found in VETNe</w:t>
      </w:r>
      <w:r w:rsidRPr="00990E87">
        <w:t xml:space="preserve">t - </w:t>
      </w:r>
      <w:r>
        <w:fldChar w:fldCharType="begin"/>
      </w:r>
      <w:r>
        <w:instrText xml:space="preserve"> HYPERLINK "https://vetnet.gov.au/Pages/TrainingDocs.aspx?q=d1287d36-dff4-4e9f-ad2c-9d6270054027" </w:instrText>
      </w:r>
      <w:r>
        <w:fldChar w:fldCharType="separate"/>
      </w:r>
      <w:r w:rsidRPr="0046638E">
        <w:rPr>
          <w:rStyle w:val="Hyperlink"/>
        </w:rPr>
        <w:t>https://vetnet.gov.au/Pages/TrainingDocs.aspx?q=d1287d36-dff4-4e9f-ad2c-9d6270054027</w:t>
      </w:r>
      <w:r>
        <w:fldChar w:fldCharType="end"/>
      </w:r>
    </w:p>
    <w:p w:rsidR="00000000" w:rsidRPr="00990E87" w:rsidP="00990E87"/>
    <w:sectPr w:rsidSect="00990E8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E8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E87" w:rsidRPr="000727D1" w:rsidP="000727D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E8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7D1" w:rsidP="00990E8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727D1" w:rsidP="00990E87">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727D1" w:rsidP="00990E8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E8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7D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90E87" w:rsidRPr="000727D1" w:rsidP="000727D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E8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7D1" w:rsidRPr="002D2AF8" w:rsidP="00990E87">
    <w:pPr>
      <w:pStyle w:val="Header"/>
      <w:framePr w:wrap="around"/>
    </w:pPr>
    <w:r>
      <w:fldChar w:fldCharType="begin"/>
    </w:r>
    <w:r>
      <w:instrText xml:space="preserve"> TITLE   \* MERGEFORMAT </w:instrText>
    </w:r>
    <w:r>
      <w:fldChar w:fldCharType="separate"/>
    </w:r>
    <w:r>
      <w:t>MSM10216 Certificate I in Manufacturing (Pathways)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4 September 2020</w:t>
    </w:r>
    <w:r>
      <w:fldChar w:fldCharType="end"/>
    </w:r>
  </w:p>
  <w:p w:rsidR="000727D1" w:rsidP="00990E8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3E6A4A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7DCCA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7C065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0E8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90E87"/>
    <w:pPr>
      <w:spacing w:before="360" w:after="60"/>
      <w:outlineLvl w:val="0"/>
    </w:pPr>
    <w:rPr>
      <w:sz w:val="32"/>
    </w:rPr>
  </w:style>
  <w:style w:type="paragraph" w:styleId="Heading2">
    <w:name w:val="heading 2"/>
    <w:basedOn w:val="HeadingBase"/>
    <w:next w:val="BodyText"/>
    <w:link w:val="Heading2Char"/>
    <w:qFormat/>
    <w:rsid w:val="00990E87"/>
    <w:pPr>
      <w:keepLines/>
      <w:spacing w:before="240" w:after="120"/>
      <w:outlineLvl w:val="1"/>
    </w:pPr>
    <w:rPr>
      <w:sz w:val="28"/>
      <w:szCs w:val="40"/>
    </w:rPr>
  </w:style>
  <w:style w:type="paragraph" w:styleId="Heading3">
    <w:name w:val="heading 3"/>
    <w:basedOn w:val="HeadingBase"/>
    <w:next w:val="BodyText"/>
    <w:link w:val="Heading3Char"/>
    <w:qFormat/>
    <w:rsid w:val="00990E87"/>
    <w:pPr>
      <w:spacing w:before="180" w:after="120"/>
      <w:outlineLvl w:val="2"/>
    </w:pPr>
    <w:rPr>
      <w:spacing w:val="-10"/>
      <w:kern w:val="32"/>
    </w:rPr>
  </w:style>
  <w:style w:type="paragraph" w:styleId="Heading4">
    <w:name w:val="heading 4"/>
    <w:basedOn w:val="HeadingBase"/>
    <w:next w:val="BodyText"/>
    <w:link w:val="Heading4Char"/>
    <w:qFormat/>
    <w:rsid w:val="00990E87"/>
    <w:pPr>
      <w:spacing w:before="160" w:after="120"/>
      <w:outlineLvl w:val="3"/>
    </w:pPr>
    <w:rPr>
      <w:sz w:val="22"/>
    </w:rPr>
  </w:style>
  <w:style w:type="paragraph" w:styleId="Heading5">
    <w:name w:val="heading 5"/>
    <w:basedOn w:val="HeadingBase"/>
    <w:next w:val="Normal"/>
    <w:link w:val="Heading5Char"/>
    <w:qFormat/>
    <w:rsid w:val="00990E87"/>
    <w:pPr>
      <w:spacing w:before="80"/>
      <w:outlineLvl w:val="4"/>
    </w:pPr>
    <w:rPr>
      <w:color w:val="918585"/>
      <w:sz w:val="20"/>
    </w:rPr>
  </w:style>
  <w:style w:type="paragraph" w:styleId="Heading6">
    <w:name w:val="heading 6"/>
    <w:basedOn w:val="HeadingBase"/>
    <w:next w:val="Normal"/>
    <w:link w:val="Heading6Char"/>
    <w:qFormat/>
    <w:rsid w:val="00990E87"/>
    <w:pPr>
      <w:spacing w:before="60"/>
      <w:outlineLvl w:val="5"/>
    </w:pPr>
    <w:rPr>
      <w:color w:val="918585"/>
      <w:sz w:val="20"/>
    </w:rPr>
  </w:style>
  <w:style w:type="paragraph" w:styleId="Heading7">
    <w:name w:val="heading 7"/>
    <w:basedOn w:val="Normal"/>
    <w:next w:val="Normal"/>
    <w:link w:val="Heading7Char"/>
    <w:qFormat/>
    <w:rsid w:val="00990E87"/>
    <w:pPr>
      <w:ind w:left="720"/>
      <w:outlineLvl w:val="6"/>
    </w:pPr>
    <w:rPr>
      <w:i/>
    </w:rPr>
  </w:style>
  <w:style w:type="paragraph" w:styleId="Heading8">
    <w:name w:val="heading 8"/>
    <w:basedOn w:val="Normal"/>
    <w:next w:val="Normal"/>
    <w:link w:val="Heading8Char"/>
    <w:qFormat/>
    <w:rsid w:val="00990E87"/>
    <w:pPr>
      <w:ind w:left="720"/>
      <w:outlineLvl w:val="7"/>
    </w:pPr>
    <w:rPr>
      <w:i/>
    </w:rPr>
  </w:style>
  <w:style w:type="paragraph" w:styleId="Heading9">
    <w:name w:val="heading 9"/>
    <w:basedOn w:val="Normal"/>
    <w:next w:val="Normal"/>
    <w:link w:val="Heading9Char"/>
    <w:qFormat/>
    <w:rsid w:val="00990E87"/>
    <w:pPr>
      <w:ind w:left="720"/>
      <w:outlineLvl w:val="8"/>
    </w:pPr>
    <w:rPr>
      <w:i/>
    </w:rPr>
  </w:style>
  <w:style w:type="character" w:default="1" w:styleId="DefaultParagraphFont">
    <w:name w:val="Default Paragraph Font"/>
    <w:uiPriority w:val="1"/>
    <w:unhideWhenUsed/>
    <w:rsid w:val="00990E8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90E87"/>
  </w:style>
  <w:style w:type="character" w:customStyle="1" w:styleId="Heading1Char">
    <w:name w:val="Heading 1 Char"/>
    <w:basedOn w:val="DefaultParagraphFont"/>
    <w:link w:val="Heading1"/>
    <w:rsid w:val="00990E87"/>
    <w:rPr>
      <w:rFonts w:ascii="Times New Roman" w:eastAsia="Times New Roman" w:hAnsi="Times New Roman" w:cs="Times New Roman"/>
      <w:b/>
      <w:sz w:val="32"/>
      <w:szCs w:val="20"/>
      <w:lang w:eastAsia="en-US"/>
    </w:rPr>
  </w:style>
  <w:style w:type="paragraph" w:styleId="BodyText">
    <w:name w:val="Body Text"/>
    <w:basedOn w:val="Normal"/>
    <w:link w:val="BodyTextChar"/>
    <w:rsid w:val="00990E8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90E87"/>
    <w:rPr>
      <w:rFonts w:ascii="Times New Roman" w:eastAsia="Times New Roman" w:hAnsi="Times New Roman" w:cs="Times New Roman"/>
      <w:sz w:val="24"/>
      <w:lang w:eastAsia="en-US"/>
    </w:rPr>
  </w:style>
  <w:style w:type="paragraph" w:styleId="ListBullet">
    <w:name w:val="List Bullet"/>
    <w:basedOn w:val="List"/>
    <w:rsid w:val="00990E87"/>
    <w:pPr>
      <w:numPr>
        <w:numId w:val="12"/>
      </w:numPr>
      <w:tabs>
        <w:tab w:val="clear" w:pos="340"/>
      </w:tabs>
      <w:spacing w:before="40" w:after="40"/>
    </w:pPr>
  </w:style>
  <w:style w:type="character" w:customStyle="1" w:styleId="SpecialBold">
    <w:name w:val="Special Bold"/>
    <w:basedOn w:val="DefaultParagraphFont"/>
    <w:rsid w:val="00990E87"/>
    <w:rPr>
      <w:b/>
      <w:spacing w:val="0"/>
    </w:rPr>
  </w:style>
  <w:style w:type="paragraph" w:styleId="ListBullet2">
    <w:name w:val="List Bullet 2"/>
    <w:basedOn w:val="List2"/>
    <w:rsid w:val="00990E87"/>
    <w:pPr>
      <w:numPr>
        <w:numId w:val="13"/>
      </w:numPr>
      <w:tabs>
        <w:tab w:val="clear" w:pos="680"/>
      </w:tabs>
    </w:pPr>
  </w:style>
  <w:style w:type="paragraph" w:customStyle="1" w:styleId="SuperHeading">
    <w:name w:val="SuperHeading"/>
    <w:basedOn w:val="Normal"/>
    <w:rsid w:val="00990E87"/>
    <w:pPr>
      <w:spacing w:before="240" w:after="120"/>
      <w:outlineLvl w:val="0"/>
    </w:pPr>
    <w:rPr>
      <w:rFonts w:ascii="Times New Roman" w:hAnsi="Times New Roman"/>
      <w:b/>
      <w:sz w:val="32"/>
    </w:rPr>
  </w:style>
  <w:style w:type="paragraph" w:customStyle="1" w:styleId="AllowPageBreak">
    <w:name w:val="AllowPageBreak"/>
    <w:rsid w:val="00990E8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90E8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90E8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90E8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90E8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90E8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90E8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90E8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90E87"/>
    <w:rPr>
      <w:rFonts w:ascii="Courier New" w:eastAsia="Times New Roman" w:hAnsi="Courier New" w:cs="Times New Roman"/>
      <w:i/>
      <w:szCs w:val="20"/>
      <w:lang w:eastAsia="en-US"/>
    </w:rPr>
  </w:style>
  <w:style w:type="paragraph" w:customStyle="1" w:styleId="HeadingBase">
    <w:name w:val="Heading Base"/>
    <w:rsid w:val="00990E8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90E87"/>
    <w:pPr>
      <w:tabs>
        <w:tab w:val="right" w:leader="dot" w:pos="9072"/>
      </w:tabs>
      <w:ind w:left="567"/>
    </w:pPr>
    <w:rPr>
      <w:szCs w:val="22"/>
    </w:rPr>
  </w:style>
  <w:style w:type="paragraph" w:customStyle="1" w:styleId="TOCBase">
    <w:name w:val="TOC Base"/>
    <w:rsid w:val="00990E8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90E87"/>
    <w:pPr>
      <w:tabs>
        <w:tab w:val="right" w:leader="dot" w:pos="9072"/>
      </w:tabs>
      <w:spacing w:before="40" w:after="40"/>
      <w:ind w:left="284"/>
    </w:pPr>
    <w:rPr>
      <w:rFonts w:ascii="Times New Roman" w:hAnsi="Times New Roman"/>
    </w:rPr>
  </w:style>
  <w:style w:type="paragraph" w:styleId="TOC1">
    <w:name w:val="toc 1"/>
    <w:basedOn w:val="TOCBase"/>
    <w:next w:val="Normal"/>
    <w:rsid w:val="00990E8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90E8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90E87"/>
    <w:rPr>
      <w:rFonts w:ascii="Times New Roman" w:eastAsia="Times New Roman" w:hAnsi="Times New Roman" w:cs="Times New Roman"/>
      <w:sz w:val="16"/>
      <w:lang w:eastAsia="en-US"/>
    </w:rPr>
  </w:style>
  <w:style w:type="paragraph" w:styleId="Title">
    <w:name w:val="Title"/>
    <w:basedOn w:val="HeadingBase"/>
    <w:link w:val="TitleChar"/>
    <w:qFormat/>
    <w:rsid w:val="00990E87"/>
    <w:pPr>
      <w:spacing w:before="5040"/>
      <w:jc w:val="center"/>
    </w:pPr>
    <w:rPr>
      <w:sz w:val="48"/>
      <w:szCs w:val="72"/>
      <w:lang w:val="en-US"/>
    </w:rPr>
  </w:style>
  <w:style w:type="character" w:customStyle="1" w:styleId="TitleChar">
    <w:name w:val="Title Char"/>
    <w:basedOn w:val="DefaultParagraphFont"/>
    <w:link w:val="Title"/>
    <w:rsid w:val="00990E8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90E87"/>
    <w:pPr>
      <w:tabs>
        <w:tab w:val="left" w:pos="3600"/>
        <w:tab w:val="left" w:pos="3958"/>
      </w:tabs>
    </w:pPr>
  </w:style>
  <w:style w:type="paragraph" w:styleId="List">
    <w:name w:val="List"/>
    <w:basedOn w:val="BodyText"/>
    <w:next w:val="BodyText"/>
    <w:rsid w:val="00990E87"/>
    <w:pPr>
      <w:tabs>
        <w:tab w:val="left" w:pos="340"/>
      </w:tabs>
      <w:spacing w:before="60" w:after="60"/>
      <w:ind w:left="340" w:hanging="340"/>
    </w:pPr>
  </w:style>
  <w:style w:type="paragraph" w:customStyle="1" w:styleId="Note">
    <w:name w:val="Note"/>
    <w:basedOn w:val="BodyText"/>
    <w:rsid w:val="00990E8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90E87"/>
    <w:pPr>
      <w:framePr w:wrap="auto" w:hAnchor="text" w:y="6049"/>
    </w:pPr>
    <w:rPr>
      <w:color w:val="000000"/>
      <w:sz w:val="40"/>
    </w:rPr>
  </w:style>
  <w:style w:type="paragraph" w:customStyle="1" w:styleId="TOCTitle">
    <w:name w:val="TOCTitle"/>
    <w:basedOn w:val="Heading1"/>
    <w:rsid w:val="00990E87"/>
    <w:pPr>
      <w:spacing w:after="240"/>
      <w:jc w:val="center"/>
      <w:outlineLvl w:val="9"/>
    </w:pPr>
    <w:rPr>
      <w:caps/>
    </w:rPr>
  </w:style>
  <w:style w:type="paragraph" w:customStyle="1" w:styleId="Version">
    <w:name w:val="Version"/>
    <w:rsid w:val="00990E8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90E87"/>
    <w:pPr>
      <w:keepNext w:val="0"/>
      <w:tabs>
        <w:tab w:val="right" w:pos="4176"/>
      </w:tabs>
      <w:ind w:left="198" w:hanging="198"/>
    </w:pPr>
    <w:rPr>
      <w:rFonts w:ascii="Garamond" w:hAnsi="Garamond"/>
    </w:rPr>
  </w:style>
  <w:style w:type="paragraph" w:styleId="IndexHeading">
    <w:name w:val="index heading"/>
    <w:basedOn w:val="Normal"/>
    <w:next w:val="Index1"/>
    <w:semiHidden/>
    <w:rsid w:val="00990E87"/>
    <w:pPr>
      <w:spacing w:before="120" w:after="120"/>
    </w:pPr>
    <w:rPr>
      <w:rFonts w:ascii="Arial" w:hAnsi="Arial"/>
      <w:b/>
      <w:color w:val="918585"/>
      <w:sz w:val="24"/>
    </w:rPr>
  </w:style>
  <w:style w:type="paragraph" w:styleId="Header">
    <w:name w:val="header"/>
    <w:basedOn w:val="Normal"/>
    <w:link w:val="HeaderChar"/>
    <w:rsid w:val="00990E8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90E87"/>
    <w:rPr>
      <w:rFonts w:ascii="Times New Roman" w:eastAsia="Times New Roman" w:hAnsi="Times New Roman" w:cs="Times New Roman"/>
      <w:sz w:val="16"/>
      <w:szCs w:val="20"/>
      <w:lang w:val="en-GB" w:eastAsia="en-US"/>
    </w:rPr>
  </w:style>
  <w:style w:type="paragraph" w:customStyle="1" w:styleId="Chapter">
    <w:name w:val="Chapter"/>
    <w:basedOn w:val="Normal"/>
    <w:rsid w:val="00990E87"/>
    <w:pPr>
      <w:spacing w:before="240"/>
    </w:pPr>
    <w:rPr>
      <w:rFonts w:ascii="Times New Roman" w:hAnsi="Times New Roman"/>
      <w:smallCaps/>
      <w:spacing w:val="80"/>
      <w:sz w:val="28"/>
    </w:rPr>
  </w:style>
  <w:style w:type="paragraph" w:customStyle="1" w:styleId="InChapter">
    <w:name w:val="InChapter"/>
    <w:basedOn w:val="Heading3"/>
    <w:rsid w:val="00990E87"/>
    <w:pPr>
      <w:spacing w:after="240"/>
      <w:outlineLvl w:val="9"/>
    </w:pPr>
    <w:rPr>
      <w:noProof/>
    </w:rPr>
  </w:style>
  <w:style w:type="paragraph" w:styleId="Index2">
    <w:name w:val="index 2"/>
    <w:basedOn w:val="Normal"/>
    <w:next w:val="Normal"/>
    <w:semiHidden/>
    <w:rsid w:val="00990E87"/>
    <w:pPr>
      <w:tabs>
        <w:tab w:val="right" w:pos="4176"/>
      </w:tabs>
      <w:ind w:left="568" w:hanging="284"/>
    </w:pPr>
    <w:rPr>
      <w:rFonts w:ascii="Garamond" w:hAnsi="Garamond"/>
    </w:rPr>
  </w:style>
  <w:style w:type="paragraph" w:customStyle="1" w:styleId="Byline">
    <w:name w:val="Byline"/>
    <w:rsid w:val="00990E8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90E87"/>
    <w:pPr>
      <w:tabs>
        <w:tab w:val="clear" w:pos="3600"/>
        <w:tab w:val="clear" w:pos="3958"/>
      </w:tabs>
      <w:jc w:val="right"/>
    </w:pPr>
  </w:style>
  <w:style w:type="character" w:styleId="Emphasis">
    <w:name w:val="Emphasis"/>
    <w:basedOn w:val="DefaultParagraphFont"/>
    <w:qFormat/>
    <w:rsid w:val="00990E87"/>
    <w:rPr>
      <w:i/>
    </w:rPr>
  </w:style>
  <w:style w:type="paragraph" w:styleId="Caption">
    <w:name w:val="caption"/>
    <w:basedOn w:val="BodyText"/>
    <w:next w:val="Normal"/>
    <w:qFormat/>
    <w:rsid w:val="00990E87"/>
    <w:pPr>
      <w:framePr w:w="2268" w:hSpace="181" w:vSpace="181" w:wrap="around" w:vAnchor="text" w:hAnchor="page" w:x="1135" w:y="285" w:anchorLock="1"/>
    </w:pPr>
    <w:rPr>
      <w:i/>
    </w:rPr>
  </w:style>
  <w:style w:type="paragraph" w:customStyle="1" w:styleId="MiniTOCTitle">
    <w:name w:val="MiniTOCTitle"/>
    <w:basedOn w:val="Heading4"/>
    <w:rsid w:val="00990E87"/>
    <w:pPr>
      <w:spacing w:before="240"/>
      <w:outlineLvl w:val="9"/>
    </w:pPr>
    <w:rPr>
      <w:noProof/>
      <w:sz w:val="24"/>
    </w:rPr>
  </w:style>
  <w:style w:type="paragraph" w:customStyle="1" w:styleId="MiniTOCItem">
    <w:name w:val="MiniTOCItem"/>
    <w:basedOn w:val="ListBullet"/>
    <w:rsid w:val="00990E87"/>
    <w:pPr>
      <w:numPr>
        <w:numId w:val="0"/>
      </w:numPr>
      <w:tabs>
        <w:tab w:val="right" w:leader="dot" w:pos="6521"/>
      </w:tabs>
      <w:spacing w:before="0" w:after="0"/>
    </w:pPr>
  </w:style>
  <w:style w:type="paragraph" w:customStyle="1" w:styleId="TOFTitle">
    <w:name w:val="TOFTitle"/>
    <w:basedOn w:val="TOCTitle"/>
    <w:rsid w:val="00990E87"/>
  </w:style>
  <w:style w:type="paragraph" w:styleId="TableofFigures">
    <w:name w:val="table of figures"/>
    <w:basedOn w:val="Normal"/>
    <w:next w:val="Normal"/>
    <w:semiHidden/>
    <w:rsid w:val="00990E87"/>
    <w:pPr>
      <w:tabs>
        <w:tab w:val="right" w:leader="dot" w:pos="9072"/>
      </w:tabs>
      <w:ind w:left="970" w:hanging="403"/>
    </w:pPr>
    <w:rPr>
      <w:rFonts w:ascii="Times New Roman" w:hAnsi="Times New Roman"/>
      <w:b/>
    </w:rPr>
  </w:style>
  <w:style w:type="paragraph" w:styleId="ListNumber">
    <w:name w:val="List Number"/>
    <w:basedOn w:val="List"/>
    <w:rsid w:val="00990E87"/>
    <w:pPr>
      <w:numPr>
        <w:numId w:val="15"/>
      </w:numPr>
      <w:tabs>
        <w:tab w:val="clear" w:pos="340"/>
      </w:tabs>
    </w:pPr>
  </w:style>
  <w:style w:type="character" w:customStyle="1" w:styleId="WingdingSymbols">
    <w:name w:val="Wingding Symbols"/>
    <w:rsid w:val="00990E87"/>
    <w:rPr>
      <w:rFonts w:ascii="Wingdings" w:hAnsi="Wingdings"/>
    </w:rPr>
  </w:style>
  <w:style w:type="paragraph" w:customStyle="1" w:styleId="TableHeading">
    <w:name w:val="Table Heading"/>
    <w:basedOn w:val="HeadingBase"/>
    <w:rsid w:val="00990E87"/>
    <w:pPr>
      <w:keepLines/>
      <w:pBdr>
        <w:bottom w:val="single" w:sz="6" w:space="1" w:color="918585"/>
      </w:pBdr>
      <w:spacing w:before="240"/>
    </w:pPr>
  </w:style>
  <w:style w:type="character" w:customStyle="1" w:styleId="HotSpot">
    <w:name w:val="HotSpot"/>
    <w:rsid w:val="00990E87"/>
    <w:rPr>
      <w:color w:val="0033CC"/>
      <w:u w:val="none"/>
    </w:rPr>
  </w:style>
  <w:style w:type="paragraph" w:customStyle="1" w:styleId="BodyTextRight">
    <w:name w:val="Body Text Right"/>
    <w:basedOn w:val="BodyText"/>
    <w:rsid w:val="00990E87"/>
    <w:pPr>
      <w:spacing w:before="0" w:after="0"/>
      <w:jc w:val="right"/>
    </w:pPr>
  </w:style>
  <w:style w:type="paragraph" w:styleId="Index3">
    <w:name w:val="index 3"/>
    <w:basedOn w:val="ListNumber2"/>
    <w:next w:val="Normal"/>
    <w:semiHidden/>
    <w:rsid w:val="00990E87"/>
    <w:pPr>
      <w:numPr>
        <w:numId w:val="0"/>
      </w:numPr>
      <w:tabs>
        <w:tab w:val="right" w:leader="dot" w:pos="4176"/>
      </w:tabs>
    </w:pPr>
  </w:style>
  <w:style w:type="paragraph" w:styleId="ListNumber2">
    <w:name w:val="List Number 2"/>
    <w:basedOn w:val="List2"/>
    <w:rsid w:val="00990E87"/>
    <w:pPr>
      <w:numPr>
        <w:numId w:val="10"/>
      </w:numPr>
      <w:tabs>
        <w:tab w:val="clear" w:pos="1060"/>
      </w:tabs>
    </w:pPr>
  </w:style>
  <w:style w:type="paragraph" w:customStyle="1" w:styleId="MarginNote">
    <w:name w:val="Margin Note"/>
    <w:basedOn w:val="BodyText"/>
    <w:rsid w:val="00990E8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90E8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90E8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90E87"/>
    <w:rPr>
      <w:sz w:val="32"/>
    </w:rPr>
  </w:style>
  <w:style w:type="paragraph" w:customStyle="1" w:styleId="HeadingProcedure">
    <w:name w:val="Heading Procedure"/>
    <w:basedOn w:val="HeadingBase"/>
    <w:next w:val="Normal"/>
    <w:rsid w:val="00990E87"/>
    <w:pPr>
      <w:tabs>
        <w:tab w:val="left" w:pos="0"/>
      </w:tabs>
      <w:spacing w:before="120" w:after="60"/>
    </w:pPr>
    <w:rPr>
      <w:i/>
      <w:color w:val="918585"/>
      <w:sz w:val="22"/>
    </w:rPr>
  </w:style>
  <w:style w:type="paragraph" w:customStyle="1" w:styleId="TableBodyText">
    <w:name w:val="Table Body Text"/>
    <w:basedOn w:val="BodyText"/>
    <w:rsid w:val="00990E87"/>
    <w:pPr>
      <w:spacing w:before="60" w:after="60"/>
    </w:pPr>
  </w:style>
  <w:style w:type="paragraph" w:styleId="ListContinue">
    <w:name w:val="List Continue"/>
    <w:basedOn w:val="List"/>
    <w:rsid w:val="00990E87"/>
    <w:pPr>
      <w:ind w:firstLine="0"/>
    </w:pPr>
  </w:style>
  <w:style w:type="paragraph" w:customStyle="1" w:styleId="ListNote">
    <w:name w:val="List Note"/>
    <w:basedOn w:val="List"/>
    <w:rsid w:val="00990E87"/>
    <w:pPr>
      <w:pBdr>
        <w:top w:val="single" w:sz="6" w:space="2" w:color="918585"/>
        <w:bottom w:val="single" w:sz="6" w:space="2" w:color="918585"/>
      </w:pBdr>
      <w:tabs>
        <w:tab w:val="left" w:pos="1021"/>
      </w:tabs>
      <w:ind w:firstLine="0"/>
    </w:pPr>
  </w:style>
  <w:style w:type="paragraph" w:customStyle="1" w:styleId="Warning">
    <w:name w:val="Warning"/>
    <w:basedOn w:val="BodyText"/>
    <w:rsid w:val="00990E87"/>
    <w:pPr>
      <w:shd w:val="clear" w:color="auto" w:fill="D9D9D9"/>
      <w:tabs>
        <w:tab w:val="left" w:pos="992"/>
      </w:tabs>
      <w:ind w:left="119" w:right="119"/>
    </w:pPr>
    <w:rPr>
      <w:sz w:val="20"/>
    </w:rPr>
  </w:style>
  <w:style w:type="paragraph" w:customStyle="1" w:styleId="MarginIcons">
    <w:name w:val="Margin Icons"/>
    <w:basedOn w:val="BodyText"/>
    <w:rsid w:val="00990E8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90E87"/>
    <w:rPr>
      <w:rFonts w:ascii="Courier New" w:hAnsi="Courier New"/>
    </w:rPr>
  </w:style>
  <w:style w:type="paragraph" w:customStyle="1" w:styleId="NoteBullet">
    <w:name w:val="Note Bullet"/>
    <w:basedOn w:val="Note"/>
    <w:rsid w:val="00990E87"/>
    <w:pPr>
      <w:tabs>
        <w:tab w:val="clear" w:pos="680"/>
      </w:tabs>
      <w:spacing w:before="60" w:after="60"/>
    </w:pPr>
  </w:style>
  <w:style w:type="paragraph" w:customStyle="1" w:styleId="SubHeading2">
    <w:name w:val="SubHeading2"/>
    <w:basedOn w:val="HeadingBase"/>
    <w:rsid w:val="00990E87"/>
    <w:pPr>
      <w:spacing w:before="240" w:after="60"/>
    </w:pPr>
    <w:rPr>
      <w:sz w:val="20"/>
    </w:rPr>
  </w:style>
  <w:style w:type="paragraph" w:customStyle="1" w:styleId="SubHeading1">
    <w:name w:val="SubHeading1"/>
    <w:basedOn w:val="HeadingBase"/>
    <w:rsid w:val="00990E87"/>
    <w:pPr>
      <w:spacing w:before="240" w:after="60"/>
    </w:pPr>
    <w:rPr>
      <w:color w:val="918585"/>
      <w:sz w:val="22"/>
    </w:rPr>
  </w:style>
  <w:style w:type="paragraph" w:customStyle="1" w:styleId="SideHeading">
    <w:name w:val="Side Heading"/>
    <w:basedOn w:val="HeadingBase"/>
    <w:rsid w:val="00990E8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90E87"/>
    <w:pPr>
      <w:tabs>
        <w:tab w:val="num" w:pos="360"/>
      </w:tabs>
    </w:pPr>
  </w:style>
  <w:style w:type="paragraph" w:styleId="PlainText">
    <w:name w:val="Plain Text"/>
    <w:basedOn w:val="Normal"/>
    <w:link w:val="PlainTextChar"/>
    <w:rsid w:val="00990E87"/>
    <w:rPr>
      <w:sz w:val="20"/>
    </w:rPr>
  </w:style>
  <w:style w:type="character" w:customStyle="1" w:styleId="PlainTextChar">
    <w:name w:val="Plain Text Char"/>
    <w:basedOn w:val="DefaultParagraphFont"/>
    <w:link w:val="PlainText"/>
    <w:rsid w:val="00990E87"/>
    <w:rPr>
      <w:rFonts w:ascii="Courier New" w:eastAsia="Times New Roman" w:hAnsi="Courier New" w:cs="Times New Roman"/>
      <w:sz w:val="20"/>
      <w:szCs w:val="20"/>
      <w:lang w:eastAsia="en-US"/>
    </w:rPr>
  </w:style>
  <w:style w:type="character" w:customStyle="1" w:styleId="MenuOption">
    <w:name w:val="Menu Option"/>
    <w:basedOn w:val="DefaultParagraphFont"/>
    <w:rsid w:val="00990E87"/>
    <w:rPr>
      <w:b/>
      <w:smallCaps/>
    </w:rPr>
  </w:style>
  <w:style w:type="paragraph" w:customStyle="1" w:styleId="TableListNumber">
    <w:name w:val="Table List Number"/>
    <w:basedOn w:val="ListNumber"/>
    <w:rsid w:val="00990E87"/>
    <w:pPr>
      <w:numPr>
        <w:numId w:val="0"/>
      </w:numPr>
    </w:pPr>
  </w:style>
  <w:style w:type="paragraph" w:styleId="TOC4">
    <w:name w:val="toc 4"/>
    <w:basedOn w:val="TOCBase"/>
    <w:next w:val="Normal"/>
    <w:semiHidden/>
    <w:rsid w:val="00990E87"/>
    <w:pPr>
      <w:tabs>
        <w:tab w:val="right" w:leader="dot" w:pos="9071"/>
      </w:tabs>
      <w:ind w:left="1701"/>
    </w:pPr>
  </w:style>
  <w:style w:type="paragraph" w:customStyle="1" w:styleId="ListAlpha">
    <w:name w:val="List Alpha"/>
    <w:basedOn w:val="List"/>
    <w:rsid w:val="00990E87"/>
    <w:pPr>
      <w:numPr>
        <w:numId w:val="9"/>
      </w:numPr>
    </w:pPr>
  </w:style>
  <w:style w:type="paragraph" w:customStyle="1" w:styleId="ListAlpha2">
    <w:name w:val="List Alpha 2"/>
    <w:basedOn w:val="List2"/>
    <w:rsid w:val="00990E87"/>
    <w:pPr>
      <w:numPr>
        <w:numId w:val="8"/>
      </w:numPr>
    </w:pPr>
  </w:style>
  <w:style w:type="paragraph" w:styleId="List2">
    <w:name w:val="List 2"/>
    <w:basedOn w:val="BodyText"/>
    <w:rsid w:val="00990E87"/>
    <w:pPr>
      <w:tabs>
        <w:tab w:val="left" w:pos="680"/>
      </w:tabs>
      <w:spacing w:before="60" w:after="60"/>
      <w:ind w:left="680" w:hanging="340"/>
    </w:pPr>
  </w:style>
  <w:style w:type="paragraph" w:styleId="List3">
    <w:name w:val="List 3"/>
    <w:basedOn w:val="BodyText"/>
    <w:rsid w:val="00990E87"/>
    <w:pPr>
      <w:tabs>
        <w:tab w:val="left" w:pos="1021"/>
      </w:tabs>
      <w:spacing w:before="60" w:after="60"/>
      <w:ind w:left="1020" w:hanging="340"/>
    </w:pPr>
  </w:style>
  <w:style w:type="paragraph" w:styleId="List4">
    <w:name w:val="List 4"/>
    <w:basedOn w:val="BodyText"/>
    <w:rsid w:val="00990E87"/>
    <w:pPr>
      <w:tabs>
        <w:tab w:val="left" w:pos="1361"/>
      </w:tabs>
      <w:spacing w:before="60" w:after="60"/>
      <w:ind w:left="1361" w:hanging="340"/>
    </w:pPr>
  </w:style>
  <w:style w:type="paragraph" w:styleId="List5">
    <w:name w:val="List 5"/>
    <w:basedOn w:val="BodyText"/>
    <w:rsid w:val="00990E87"/>
    <w:pPr>
      <w:tabs>
        <w:tab w:val="left" w:pos="1701"/>
      </w:tabs>
      <w:spacing w:before="60" w:after="60"/>
      <w:ind w:left="1701" w:hanging="340"/>
    </w:pPr>
  </w:style>
  <w:style w:type="paragraph" w:styleId="ListBullet3">
    <w:name w:val="List Bullet 3"/>
    <w:basedOn w:val="List3"/>
    <w:rsid w:val="00990E87"/>
    <w:pPr>
      <w:numPr>
        <w:numId w:val="14"/>
      </w:numPr>
      <w:tabs>
        <w:tab w:val="clear" w:pos="1021"/>
      </w:tabs>
      <w:ind w:left="1037" w:hanging="357"/>
    </w:pPr>
  </w:style>
  <w:style w:type="paragraph" w:styleId="ListBullet4">
    <w:name w:val="List Bullet 4"/>
    <w:basedOn w:val="List4"/>
    <w:rsid w:val="00990E87"/>
    <w:pPr>
      <w:numPr>
        <w:numId w:val="3"/>
      </w:numPr>
      <w:tabs>
        <w:tab w:val="clear" w:pos="1361"/>
      </w:tabs>
    </w:pPr>
  </w:style>
  <w:style w:type="paragraph" w:styleId="ListBullet5">
    <w:name w:val="List Bullet 5"/>
    <w:basedOn w:val="List5"/>
    <w:rsid w:val="00990E87"/>
    <w:pPr>
      <w:numPr>
        <w:numId w:val="4"/>
      </w:numPr>
    </w:pPr>
  </w:style>
  <w:style w:type="paragraph" w:styleId="ListContinue2">
    <w:name w:val="List Continue 2"/>
    <w:basedOn w:val="List2"/>
    <w:rsid w:val="00990E87"/>
    <w:pPr>
      <w:ind w:firstLine="0"/>
    </w:pPr>
  </w:style>
  <w:style w:type="paragraph" w:styleId="ListContinue3">
    <w:name w:val="List Continue 3"/>
    <w:basedOn w:val="List3"/>
    <w:rsid w:val="00990E87"/>
    <w:pPr>
      <w:ind w:left="1021" w:firstLine="0"/>
    </w:pPr>
  </w:style>
  <w:style w:type="paragraph" w:styleId="ListContinue4">
    <w:name w:val="List Continue 4"/>
    <w:basedOn w:val="List4"/>
    <w:rsid w:val="00990E87"/>
    <w:pPr>
      <w:ind w:firstLine="0"/>
    </w:pPr>
  </w:style>
  <w:style w:type="paragraph" w:styleId="ListContinue5">
    <w:name w:val="List Continue 5"/>
    <w:basedOn w:val="List5"/>
    <w:rsid w:val="00990E87"/>
    <w:pPr>
      <w:ind w:firstLine="0"/>
    </w:pPr>
  </w:style>
  <w:style w:type="paragraph" w:styleId="ListNumber3">
    <w:name w:val="List Number 3"/>
    <w:basedOn w:val="List3"/>
    <w:rsid w:val="00990E87"/>
    <w:pPr>
      <w:numPr>
        <w:numId w:val="5"/>
      </w:numPr>
    </w:pPr>
  </w:style>
  <w:style w:type="paragraph" w:styleId="ListNumber4">
    <w:name w:val="List Number 4"/>
    <w:basedOn w:val="List4"/>
    <w:rsid w:val="00990E87"/>
    <w:pPr>
      <w:numPr>
        <w:numId w:val="6"/>
      </w:numPr>
    </w:pPr>
  </w:style>
  <w:style w:type="paragraph" w:styleId="ListNumber5">
    <w:name w:val="List Number 5"/>
    <w:basedOn w:val="List5"/>
    <w:rsid w:val="00990E87"/>
    <w:pPr>
      <w:numPr>
        <w:numId w:val="7"/>
      </w:numPr>
    </w:pPr>
  </w:style>
  <w:style w:type="paragraph" w:styleId="BlockText">
    <w:name w:val="Block Text"/>
    <w:basedOn w:val="Normal"/>
    <w:rsid w:val="00990E87"/>
    <w:pPr>
      <w:spacing w:after="120"/>
      <w:ind w:left="1440" w:right="1440"/>
    </w:pPr>
  </w:style>
  <w:style w:type="character" w:customStyle="1" w:styleId="Subscript">
    <w:name w:val="Subscript"/>
    <w:basedOn w:val="DefaultParagraphFont"/>
    <w:rsid w:val="00990E87"/>
    <w:rPr>
      <w:sz w:val="16"/>
      <w:vertAlign w:val="subscript"/>
    </w:rPr>
  </w:style>
  <w:style w:type="character" w:customStyle="1" w:styleId="Superscript">
    <w:name w:val="Superscript"/>
    <w:basedOn w:val="DefaultParagraphFont"/>
    <w:rsid w:val="00990E87"/>
    <w:rPr>
      <w:sz w:val="16"/>
      <w:vertAlign w:val="superscript"/>
    </w:rPr>
  </w:style>
  <w:style w:type="character" w:customStyle="1" w:styleId="Symbols">
    <w:name w:val="Symbols"/>
    <w:basedOn w:val="DefaultParagraphFont"/>
    <w:rsid w:val="00990E87"/>
    <w:rPr>
      <w:rFonts w:ascii="Symbol" w:hAnsi="Symbol"/>
    </w:rPr>
  </w:style>
  <w:style w:type="character" w:customStyle="1" w:styleId="MenuOptions">
    <w:name w:val="Menu Options"/>
    <w:basedOn w:val="DefaultParagraphFont"/>
    <w:rsid w:val="00990E87"/>
    <w:rPr>
      <w:rFonts w:ascii="Arial Narrow" w:hAnsi="Arial Narrow"/>
      <w:smallCaps/>
    </w:rPr>
  </w:style>
  <w:style w:type="character" w:customStyle="1" w:styleId="Buttons">
    <w:name w:val="Buttons"/>
    <w:basedOn w:val="DefaultParagraphFont"/>
    <w:rsid w:val="00990E87"/>
    <w:rPr>
      <w:b/>
    </w:rPr>
  </w:style>
  <w:style w:type="character" w:customStyle="1" w:styleId="Underlined">
    <w:name w:val="Underlined"/>
    <w:basedOn w:val="DefaultParagraphFont"/>
    <w:rsid w:val="00990E87"/>
    <w:rPr>
      <w:u w:val="single"/>
    </w:rPr>
  </w:style>
  <w:style w:type="paragraph" w:customStyle="1" w:styleId="TableBodyTextRight">
    <w:name w:val="Table Body Text Right"/>
    <w:basedOn w:val="TableBodyText"/>
    <w:rsid w:val="00990E87"/>
    <w:pPr>
      <w:widowControl w:val="0"/>
      <w:autoSpaceDE w:val="0"/>
      <w:autoSpaceDN w:val="0"/>
      <w:adjustRightInd w:val="0"/>
      <w:jc w:val="right"/>
    </w:pPr>
    <w:rPr>
      <w:rFonts w:cs="Arial"/>
      <w:szCs w:val="18"/>
    </w:rPr>
  </w:style>
  <w:style w:type="paragraph" w:customStyle="1" w:styleId="CopyrightText">
    <w:name w:val="Copyright Text"/>
    <w:basedOn w:val="BodyText"/>
    <w:rsid w:val="00990E87"/>
    <w:rPr>
      <w:sz w:val="18"/>
    </w:rPr>
  </w:style>
  <w:style w:type="paragraph" w:customStyle="1" w:styleId="BodySmallRight">
    <w:name w:val="Body Small Right"/>
    <w:basedOn w:val="BodyTextRight"/>
    <w:rsid w:val="00990E87"/>
    <w:rPr>
      <w:sz w:val="18"/>
      <w:szCs w:val="18"/>
    </w:rPr>
  </w:style>
  <w:style w:type="paragraph" w:customStyle="1" w:styleId="MarginEdition">
    <w:name w:val="Margin Edition"/>
    <w:basedOn w:val="MarginNote"/>
    <w:rsid w:val="00990E87"/>
    <w:pPr>
      <w:spacing w:before="0" w:after="0"/>
    </w:pPr>
    <w:rPr>
      <w:rFonts w:ascii="Times New Roman" w:hAnsi="Times New Roman"/>
      <w:color w:val="999999"/>
    </w:rPr>
  </w:style>
  <w:style w:type="paragraph" w:customStyle="1" w:styleId="Spacer">
    <w:name w:val="Spacer"/>
    <w:basedOn w:val="Normal"/>
    <w:rsid w:val="00990E87"/>
    <w:rPr>
      <w:sz w:val="2"/>
      <w:szCs w:val="2"/>
    </w:rPr>
  </w:style>
  <w:style w:type="character" w:customStyle="1" w:styleId="Small">
    <w:name w:val="Small"/>
    <w:basedOn w:val="DefaultParagraphFont"/>
    <w:rsid w:val="00990E87"/>
    <w:rPr>
      <w:sz w:val="16"/>
    </w:rPr>
  </w:style>
  <w:style w:type="paragraph" w:customStyle="1" w:styleId="WideTable">
    <w:name w:val="Wide Table"/>
    <w:basedOn w:val="Normal"/>
    <w:rsid w:val="00990E87"/>
    <w:pPr>
      <w:ind w:left="-1418"/>
    </w:pPr>
    <w:rPr>
      <w:sz w:val="2"/>
      <w:szCs w:val="2"/>
    </w:rPr>
  </w:style>
  <w:style w:type="character" w:styleId="PageNumber">
    <w:name w:val="page number"/>
    <w:basedOn w:val="DefaultParagraphFont"/>
    <w:rsid w:val="00990E87"/>
  </w:style>
  <w:style w:type="paragraph" w:styleId="Quote">
    <w:name w:val="Quote"/>
    <w:basedOn w:val="Heading1"/>
    <w:link w:val="QuoteChar"/>
    <w:qFormat/>
    <w:rsid w:val="00990E87"/>
    <w:rPr>
      <w:b w:val="0"/>
      <w:sz w:val="72"/>
      <w:szCs w:val="72"/>
      <w:lang w:val="en-NZ"/>
    </w:rPr>
  </w:style>
  <w:style w:type="character" w:customStyle="1" w:styleId="QuoteChar">
    <w:name w:val="Quote Char"/>
    <w:basedOn w:val="DefaultParagraphFont"/>
    <w:link w:val="Quote"/>
    <w:rsid w:val="00990E8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90E87"/>
    <w:pPr>
      <w:pageBreakBefore/>
    </w:pPr>
  </w:style>
  <w:style w:type="paragraph" w:customStyle="1" w:styleId="Border">
    <w:name w:val="Border"/>
    <w:basedOn w:val="Normal"/>
    <w:qFormat/>
    <w:rsid w:val="00990E8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90E87"/>
    <w:rPr>
      <w:b/>
      <w:bCs/>
      <w:i/>
      <w:iCs/>
      <w:color w:val="auto"/>
    </w:rPr>
  </w:style>
  <w:style w:type="paragraph" w:styleId="IntenseQuote">
    <w:name w:val="Intense Quote"/>
    <w:basedOn w:val="Normal"/>
    <w:next w:val="Normal"/>
    <w:link w:val="IntenseQuoteChar"/>
    <w:uiPriority w:val="30"/>
    <w:qFormat/>
    <w:rsid w:val="00990E8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90E8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90E87"/>
    <w:rPr>
      <w:smallCaps/>
      <w:color w:val="auto"/>
      <w:u w:val="single"/>
    </w:rPr>
  </w:style>
  <w:style w:type="character" w:styleId="IntenseReference">
    <w:name w:val="Intense Reference"/>
    <w:basedOn w:val="DefaultParagraphFont"/>
    <w:uiPriority w:val="32"/>
    <w:qFormat/>
    <w:rsid w:val="00990E87"/>
    <w:rPr>
      <w:b/>
      <w:bCs/>
      <w:smallCaps/>
      <w:color w:val="auto"/>
      <w:spacing w:val="5"/>
      <w:u w:val="single"/>
    </w:rPr>
  </w:style>
  <w:style w:type="paragraph" w:customStyle="1" w:styleId="2ColumnHeading">
    <w:name w:val="2Column Heading"/>
    <w:basedOn w:val="BodyText"/>
    <w:qFormat/>
    <w:rsid w:val="00990E87"/>
    <w:pPr>
      <w:spacing w:after="60"/>
      <w:ind w:left="-2268"/>
    </w:pPr>
    <w:rPr>
      <w:b/>
    </w:rPr>
  </w:style>
  <w:style w:type="paragraph" w:customStyle="1" w:styleId="Heading1TOC">
    <w:name w:val="Heading1 TOC"/>
    <w:basedOn w:val="Normal"/>
    <w:qFormat/>
    <w:rsid w:val="00990E87"/>
    <w:pPr>
      <w:spacing w:before="240" w:after="120"/>
    </w:pPr>
    <w:rPr>
      <w:rFonts w:ascii="Times New Roman" w:hAnsi="Times New Roman"/>
      <w:b/>
      <w:sz w:val="32"/>
    </w:rPr>
  </w:style>
  <w:style w:type="paragraph" w:customStyle="1" w:styleId="Heading2TOC">
    <w:name w:val="Heading2 TOC"/>
    <w:basedOn w:val="Normal"/>
    <w:qFormat/>
    <w:rsid w:val="00990E87"/>
    <w:pPr>
      <w:spacing w:before="240" w:after="60"/>
    </w:pPr>
    <w:rPr>
      <w:rFonts w:ascii="Times New Roman" w:hAnsi="Times New Roman"/>
      <w:b/>
      <w:sz w:val="28"/>
    </w:rPr>
  </w:style>
  <w:style w:type="character" w:customStyle="1" w:styleId="Underline">
    <w:name w:val="Underline"/>
    <w:basedOn w:val="DefaultParagraphFont"/>
    <w:qFormat/>
    <w:rsid w:val="00990E87"/>
    <w:rPr>
      <w:u w:val="single"/>
    </w:rPr>
  </w:style>
  <w:style w:type="character" w:customStyle="1" w:styleId="BoldandItalics">
    <w:name w:val="Bold and Italics"/>
    <w:qFormat/>
    <w:rsid w:val="00990E87"/>
    <w:rPr>
      <w:b/>
      <w:i/>
      <w:u w:val="none"/>
    </w:rPr>
  </w:style>
  <w:style w:type="paragraph" w:styleId="BalloonText">
    <w:name w:val="Balloon Text"/>
    <w:basedOn w:val="Normal"/>
    <w:link w:val="BalloonTextChar"/>
    <w:rsid w:val="00990E87"/>
    <w:rPr>
      <w:rFonts w:ascii="Tahoma" w:hAnsi="Tahoma" w:cs="Tahoma"/>
      <w:sz w:val="16"/>
      <w:szCs w:val="16"/>
    </w:rPr>
  </w:style>
  <w:style w:type="character" w:customStyle="1" w:styleId="BalloonTextChar">
    <w:name w:val="Balloon Text Char"/>
    <w:basedOn w:val="DefaultParagraphFont"/>
    <w:link w:val="BalloonText"/>
    <w:rsid w:val="00990E8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90E8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90E8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90E87"/>
    <w:rPr>
      <w:b/>
      <w:color w:val="660033"/>
      <w:spacing w:val="0"/>
    </w:rPr>
  </w:style>
  <w:style w:type="paragraph" w:customStyle="1" w:styleId="Nameditemlist">
    <w:name w:val="Named item list"/>
    <w:basedOn w:val="BodyText"/>
    <w:qFormat/>
    <w:rsid w:val="00990E87"/>
    <w:pPr>
      <w:tabs>
        <w:tab w:val="left" w:pos="2835"/>
      </w:tabs>
      <w:ind w:left="2835" w:hanging="2835"/>
    </w:pPr>
  </w:style>
  <w:style w:type="paragraph" w:customStyle="1" w:styleId="BodyTextnopadding">
    <w:name w:val="Body Text no padding"/>
    <w:basedOn w:val="BodyText"/>
    <w:qFormat/>
    <w:rsid w:val="00990E87"/>
    <w:pPr>
      <w:spacing w:before="0" w:after="0"/>
    </w:pPr>
  </w:style>
  <w:style w:type="paragraph" w:customStyle="1" w:styleId="BodyTextBold">
    <w:name w:val="Body Text Bold"/>
    <w:basedOn w:val="BodyText"/>
    <w:qFormat/>
    <w:rsid w:val="00990E87"/>
    <w:rPr>
      <w:b/>
    </w:rPr>
  </w:style>
  <w:style w:type="character" w:styleId="Hyperlink">
    <w:name w:val="Hyperlink"/>
    <w:basedOn w:val="DefaultParagraphFont"/>
    <w:uiPriority w:val="99"/>
    <w:unhideWhenUsed/>
    <w:rsid w:val="000727D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647</Words>
  <Characters>3916</Characters>
  <Application>Microsoft Office Word</Application>
  <DocSecurity>0</DocSecurity>
  <Lines>156</Lines>
  <Paragraphs>126</Paragraphs>
  <ScaleCrop>false</ScaleCrop>
  <Company>Author-it Software Corporation Ltd.</Company>
  <LinksUpToDate>false</LinksUpToDate>
  <CharactersWithSpaces>4437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MSM10216 Certificate I in Manufacturing (Pathways)</dc:title>
  <dc:subject>Approved</dc:subject>
  <dc:creator>Innovation and Business Skills Australia</dc:creator>
  <cp:keywords>Release 3</cp:keywords>
  <dc:description>Review Date: 12 April 2008</dc:description>
  <cp:lastModifiedBy>HSD_TPCMSd.prod</cp:lastModifiedBy>
  <cp:revision>3</cp:revision>
  <dcterms:created xsi:type="dcterms:W3CDTF">2020-09-04T17:56:45Z</dcterms:created>
  <dcterms:modified xsi:type="dcterms:W3CDTF">2020-09-03T06:48:00Z</dcterms:modified>
</cp:coreProperties>
</file>