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B0B" w:rsidP="00C20B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MSLSS00001 Histotechnology Skill Set</w:t>
      </w:r>
      <w:r>
        <w:fldChar w:fldCharType="end"/>
      </w:r>
    </w:p>
    <w:p w:rsidR="00C20B0B" w:rsidP="00C20B0B">
      <w:pPr>
        <w:pStyle w:val="Version"/>
        <w:sectPr w:rsidSect="00754E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54EFC" w:rsidP="00754EFC">
      <w:pPr>
        <w:pStyle w:val="SuperHeading"/>
      </w:pPr>
      <w:r w:rsidRPr="00754EFC">
        <w:t>MSLSS00001 Histotechnology Skill Set</w:t>
      </w:r>
    </w:p>
    <w:p w:rsidR="00000000" w:rsidRPr="00754EFC" w:rsidP="00754EFC">
      <w:pPr>
        <w:pStyle w:val="Heading1"/>
      </w:pPr>
      <w:bookmarkStart w:id="1" w:name="O_968176"/>
      <w:bookmarkEnd w:id="1"/>
      <w:r w:rsidRPr="00754E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48"/>
        <w:gridCol w:w="7600"/>
      </w:tblGrid>
      <w:tr w:rsidTr="00754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FC" w:rsidP="00754EFC">
            <w:pPr>
              <w:pStyle w:val="BodyText"/>
            </w:pPr>
            <w:r w:rsidRPr="00754EFC">
              <w:rPr>
                <w:rStyle w:val="SpecialBold"/>
              </w:rPr>
              <w:t>Release</w:t>
            </w:r>
          </w:p>
        </w:tc>
        <w:tc>
          <w:tcPr>
            <w:tcW w:w="7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FC">
            <w:pPr>
              <w:pStyle w:val="BodyText"/>
              <w:rPr>
                <w:lang w:val="en-NZ"/>
              </w:rPr>
            </w:pPr>
            <w:r w:rsidRPr="00754EFC">
              <w:rPr>
                <w:rStyle w:val="SpecialBold"/>
              </w:rPr>
              <w:t xml:space="preserve">Comments </w:t>
            </w:r>
          </w:p>
        </w:tc>
      </w:tr>
      <w:tr w:rsidTr="00754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7"/>
        </w:trPr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FC">
            <w:pPr>
              <w:pStyle w:val="BodyText"/>
              <w:rPr>
                <w:lang w:val="en-NZ"/>
              </w:rPr>
            </w:pPr>
            <w:r w:rsidRPr="00754EFC">
              <w:t>Release 1</w:t>
            </w:r>
          </w:p>
        </w:tc>
        <w:tc>
          <w:tcPr>
            <w:tcW w:w="7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FC" w:rsidP="00754EFC">
            <w:pPr>
              <w:pStyle w:val="BodyText"/>
            </w:pPr>
            <w:r w:rsidRPr="00754EFC">
              <w:t xml:space="preserve">New skill set. This version was released in </w:t>
            </w:r>
            <w:r w:rsidRPr="00754EFC">
              <w:rPr>
                <w:rStyle w:val="Emphasis"/>
              </w:rPr>
              <w:t>MSL Laboratory Operations Training Package release 2.0</w:t>
            </w:r>
          </w:p>
        </w:tc>
      </w:tr>
    </w:tbl>
    <w:p w:rsidR="00000000" w:rsidRPr="00754EFC" w:rsidP="00754EFC">
      <w:pPr>
        <w:pStyle w:val="BodyText"/>
      </w:pPr>
    </w:p>
    <w:p w:rsidR="00000000" w:rsidRPr="00754EFC" w:rsidP="00754EFC">
      <w:pPr>
        <w:pStyle w:val="AllowPageBreak"/>
      </w:pPr>
    </w:p>
    <w:p w:rsidR="00000000" w:rsidRPr="00754EFC" w:rsidP="00754EFC">
      <w:pPr>
        <w:pStyle w:val="Heading1"/>
      </w:pPr>
      <w:bookmarkStart w:id="2" w:name="O_968177"/>
      <w:bookmarkEnd w:id="2"/>
      <w:r w:rsidRPr="00754EFC">
        <w:t>Description</w:t>
      </w:r>
    </w:p>
    <w:p w:rsidR="00000000" w:rsidRPr="00754EFC" w:rsidP="00754EFC">
      <w:pPr>
        <w:pStyle w:val="BodyText"/>
      </w:pPr>
      <w:r w:rsidRPr="00754EFC">
        <w:t>This skill set reflects the skill requirements for a laboratory technician w</w:t>
      </w:r>
      <w:r w:rsidRPr="00754EFC">
        <w:t>orking in histotechnology.</w:t>
      </w:r>
    </w:p>
    <w:p w:rsidR="00000000" w:rsidRPr="00754EFC" w:rsidP="00754EFC">
      <w:pPr>
        <w:pStyle w:val="AllowPageBreak"/>
      </w:pPr>
    </w:p>
    <w:p w:rsidR="00000000" w:rsidRPr="00754EFC" w:rsidP="00754EFC">
      <w:pPr>
        <w:pStyle w:val="Heading1"/>
      </w:pPr>
      <w:bookmarkStart w:id="3" w:name="O_968178"/>
      <w:bookmarkEnd w:id="3"/>
      <w:r w:rsidRPr="00754EFC">
        <w:t>Pathways Information</w:t>
      </w:r>
    </w:p>
    <w:p w:rsidR="00000000" w:rsidRPr="00754EFC" w:rsidP="00754EFC">
      <w:pPr>
        <w:pStyle w:val="BodyText"/>
      </w:pPr>
      <w:r w:rsidRPr="00754EFC">
        <w:t>These units provide credit towards a number of qualifications in the MSL Laboratory These units provide credit towards the Certificate IV in Laboratory Techniques and Diploma of Laboratory Te</w:t>
      </w:r>
      <w:r w:rsidRPr="00754EFC">
        <w:t>chnology.</w:t>
      </w:r>
    </w:p>
    <w:p w:rsidR="00000000" w:rsidRPr="00754EFC" w:rsidP="00754EFC">
      <w:pPr>
        <w:pStyle w:val="AllowPageBreak"/>
      </w:pPr>
    </w:p>
    <w:p w:rsidR="00000000" w:rsidRPr="00754EFC" w:rsidP="00754EFC">
      <w:pPr>
        <w:pStyle w:val="Heading1"/>
      </w:pPr>
      <w:bookmarkStart w:id="4" w:name="O_968179"/>
      <w:bookmarkEnd w:id="4"/>
      <w:r w:rsidRPr="00754EFC">
        <w:t>Licensing/Regulatory Information</w:t>
      </w:r>
    </w:p>
    <w:p w:rsidR="00000000" w:rsidRPr="00754EFC" w:rsidP="00754EFC">
      <w:pPr>
        <w:pStyle w:val="BodyText"/>
      </w:pPr>
      <w:r w:rsidRPr="00754EFC">
        <w:t xml:space="preserve">No licensing or certification requirements exist at the time of publication. However, regulations and/or external accreditation requirements </w:t>
      </w:r>
      <w:r w:rsidRPr="00754EFC">
        <w:t>for laboratory operations exist, so local requirements should be checked. Relevant legislation, industry standards and codes of practice within Australia must also be applied.</w:t>
      </w:r>
    </w:p>
    <w:p w:rsidR="00000000" w:rsidRPr="00754EFC" w:rsidP="00754EFC">
      <w:pPr>
        <w:pStyle w:val="AllowPageBreak"/>
      </w:pPr>
    </w:p>
    <w:p w:rsidR="00000000" w:rsidRPr="00754EFC" w:rsidP="00754EFC">
      <w:pPr>
        <w:pStyle w:val="Heading1"/>
      </w:pPr>
      <w:bookmarkStart w:id="5" w:name="O_968180"/>
      <w:bookmarkEnd w:id="5"/>
      <w:r w:rsidRPr="00754EFC">
        <w:t>Skill Set Requirements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4096"/>
        <w:gridCol w:w="3253"/>
      </w:tblGrid>
      <w:tr w:rsidTr="00754EFC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54EFC" w:rsidP="00754EFC">
            <w:pPr>
              <w:pStyle w:val="BodyText"/>
            </w:pPr>
            <w:r w:rsidRPr="00754EFC">
              <w:rPr>
                <w:rStyle w:val="SpecialBold"/>
              </w:rPr>
              <w:t>Unit code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54EFC" w:rsidP="00754EFC">
            <w:pPr>
              <w:pStyle w:val="BodyText"/>
            </w:pPr>
            <w:r w:rsidRPr="00754EFC">
              <w:rPr>
                <w:rStyle w:val="SpecialBold"/>
              </w:rPr>
              <w:t>Unit title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4EFC">
            <w:pPr>
              <w:pStyle w:val="BodyText"/>
              <w:rPr>
                <w:lang w:val="en-NZ"/>
              </w:rPr>
            </w:pPr>
            <w:r w:rsidRPr="00754EFC">
              <w:rPr>
                <w:rStyle w:val="SpecialBold"/>
              </w:rPr>
              <w:t>Prerequisite</w:t>
            </w:r>
          </w:p>
        </w:tc>
      </w:tr>
      <w:tr w:rsidTr="00754EFC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4EFC">
            <w:pPr>
              <w:pStyle w:val="BodyText"/>
              <w:rPr>
                <w:lang w:val="en-NZ"/>
              </w:rPr>
            </w:pPr>
            <w:r w:rsidRPr="00754EFC">
              <w:t>MSL95</w:t>
            </w:r>
            <w:r w:rsidRPr="00754EFC">
              <w:t>3003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4EFC">
            <w:pPr>
              <w:pStyle w:val="BodyText"/>
              <w:rPr>
                <w:lang w:val="en-NZ"/>
              </w:rPr>
            </w:pPr>
            <w:r w:rsidRPr="00754EFC">
              <w:t>Receive and prepare samples for testing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4EFC">
            <w:pPr>
              <w:pStyle w:val="BodyText"/>
              <w:rPr>
                <w:lang w:val="en-NZ"/>
              </w:rPr>
            </w:pPr>
          </w:p>
        </w:tc>
      </w:tr>
      <w:tr w:rsidTr="00754EFC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4EFC">
            <w:pPr>
              <w:pStyle w:val="BodyText"/>
              <w:rPr>
                <w:lang w:val="en-NZ"/>
              </w:rPr>
            </w:pPr>
            <w:r w:rsidRPr="00754EFC">
              <w:t>MSL954003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4EFC">
            <w:pPr>
              <w:pStyle w:val="BodyText"/>
              <w:rPr>
                <w:lang w:val="en-NZ"/>
              </w:rPr>
            </w:pPr>
            <w:r w:rsidRPr="00754EFC">
              <w:t>Relate anatomical and physiological features to laboratory samples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4EFC">
            <w:pPr>
              <w:pStyle w:val="BodyText"/>
              <w:rPr>
                <w:lang w:val="en-NZ"/>
              </w:rPr>
            </w:pPr>
          </w:p>
        </w:tc>
      </w:tr>
      <w:tr w:rsidTr="00754EFC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4EFC">
            <w:pPr>
              <w:pStyle w:val="BodyText"/>
              <w:rPr>
                <w:lang w:val="en-NZ"/>
              </w:rPr>
            </w:pPr>
            <w:r w:rsidRPr="00754EFC">
              <w:t>MSL973019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4EFC">
            <w:pPr>
              <w:pStyle w:val="BodyText"/>
              <w:rPr>
                <w:lang w:val="en-NZ"/>
              </w:rPr>
            </w:pPr>
            <w:r w:rsidRPr="00754EFC">
              <w:t>Perform microscopic examination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4EFC">
            <w:pPr>
              <w:pStyle w:val="BodyText"/>
              <w:rPr>
                <w:lang w:val="en-NZ"/>
              </w:rPr>
            </w:pPr>
          </w:p>
        </w:tc>
      </w:tr>
      <w:tr w:rsidTr="00754EFC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4EFC">
            <w:pPr>
              <w:pStyle w:val="BodyText"/>
              <w:rPr>
                <w:lang w:val="en-NZ"/>
              </w:rPr>
            </w:pPr>
            <w:r w:rsidRPr="00754EFC">
              <w:t>MSL973020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4EFC">
            <w:pPr>
              <w:pStyle w:val="BodyText"/>
              <w:rPr>
                <w:lang w:val="en-NZ"/>
              </w:rPr>
            </w:pPr>
            <w:r w:rsidRPr="00754EFC">
              <w:t>Perform histological procedures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4EFC">
            <w:pPr>
              <w:pStyle w:val="BodyText"/>
              <w:rPr>
                <w:lang w:val="en-NZ"/>
              </w:rPr>
            </w:pPr>
          </w:p>
        </w:tc>
      </w:tr>
      <w:tr w:rsidTr="00754EFC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4EFC">
            <w:pPr>
              <w:pStyle w:val="BodyText"/>
              <w:rPr>
                <w:lang w:val="en-NZ"/>
              </w:rPr>
            </w:pPr>
            <w:r w:rsidRPr="00754EFC">
              <w:t>MSL975028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4EFC">
            <w:pPr>
              <w:pStyle w:val="BodyText"/>
              <w:rPr>
                <w:lang w:val="en-NZ"/>
              </w:rPr>
            </w:pPr>
            <w:r w:rsidRPr="00754EFC">
              <w:t>Apply advanced embedding and mi</w:t>
            </w:r>
            <w:r w:rsidRPr="00754EFC">
              <w:t xml:space="preserve">crotomy skills 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4EFC">
            <w:pPr>
              <w:pStyle w:val="BodyText"/>
              <w:rPr>
                <w:lang w:val="en-NZ"/>
              </w:rPr>
            </w:pPr>
            <w:r w:rsidRPr="00754EFC">
              <w:t xml:space="preserve">MSL975029 Perform histological tests </w:t>
            </w:r>
          </w:p>
        </w:tc>
      </w:tr>
      <w:tr w:rsidTr="00754EFC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4EFC">
            <w:pPr>
              <w:pStyle w:val="BodyText"/>
              <w:rPr>
                <w:lang w:val="en-NZ"/>
              </w:rPr>
            </w:pPr>
            <w:r w:rsidRPr="00754EFC">
              <w:t>MSL975029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54EFC">
            <w:pPr>
              <w:pStyle w:val="BodyText"/>
              <w:rPr>
                <w:lang w:val="en-NZ"/>
              </w:rPr>
            </w:pPr>
            <w:r w:rsidRPr="00754EFC">
              <w:t>Perform histological tests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54EFC" w:rsidP="00754EFC">
            <w:pPr>
              <w:pStyle w:val="BodyText"/>
            </w:pPr>
            <w:r w:rsidRPr="00754EFC">
              <w:t>MSL973019 Perform microscopic examination</w:t>
            </w:r>
          </w:p>
          <w:p w:rsidR="00000000" w:rsidRPr="00754EFC" w:rsidP="00754EFC">
            <w:pPr>
              <w:pStyle w:val="BodyText"/>
            </w:pPr>
            <w:r w:rsidRPr="00754EFC">
              <w:t>MSL954003 Relate anatomical and physiological features to laboratory samples</w:t>
            </w:r>
          </w:p>
        </w:tc>
      </w:tr>
    </w:tbl>
    <w:p w:rsidR="00000000" w:rsidRPr="00754EFC" w:rsidP="00754EFC">
      <w:pPr>
        <w:pStyle w:val="BodyText"/>
      </w:pPr>
    </w:p>
    <w:p w:rsidR="00000000" w:rsidRPr="00754EFC" w:rsidP="00754EFC">
      <w:pPr>
        <w:pStyle w:val="AllowPageBreak"/>
      </w:pPr>
    </w:p>
    <w:p w:rsidR="00000000" w:rsidRPr="00754EFC" w:rsidP="00754EFC">
      <w:pPr>
        <w:pStyle w:val="Heading1"/>
      </w:pPr>
      <w:bookmarkStart w:id="6" w:name="O_968181"/>
      <w:bookmarkEnd w:id="6"/>
      <w:r w:rsidRPr="00754EFC">
        <w:t>Target Group</w:t>
      </w:r>
    </w:p>
    <w:p w:rsidR="00000000" w:rsidRPr="00754EFC" w:rsidP="00754EFC">
      <w:pPr>
        <w:pStyle w:val="BodyText"/>
      </w:pPr>
      <w:r w:rsidRPr="00754EFC">
        <w:t>This skill se</w:t>
      </w:r>
      <w:r w:rsidRPr="00754EFC">
        <w:t>t is for individuals working in a laboratory testing histological samples.</w:t>
      </w:r>
    </w:p>
    <w:p w:rsidR="00000000" w:rsidRPr="00754EFC" w:rsidP="00754EFC">
      <w:pPr>
        <w:pStyle w:val="AllowPageBreak"/>
      </w:pPr>
    </w:p>
    <w:p w:rsidR="00000000" w:rsidRPr="00754EFC" w:rsidP="00754EFC">
      <w:pPr>
        <w:pStyle w:val="Heading1"/>
      </w:pPr>
      <w:bookmarkStart w:id="7" w:name="O_968182"/>
      <w:bookmarkEnd w:id="7"/>
      <w:r w:rsidRPr="00754EFC">
        <w:t>Suggested words for Statement of Attainment</w:t>
      </w:r>
    </w:p>
    <w:p w:rsidR="00000000" w:rsidRPr="00754EFC" w:rsidP="00754EFC">
      <w:pPr>
        <w:pStyle w:val="BodyText"/>
      </w:pPr>
      <w:r w:rsidRPr="00754EFC">
        <w:t>These competencies from MSL Laboratory Operations Training Package meet industry requirements for a laboratory technician working in histotechnology.</w:t>
      </w:r>
    </w:p>
    <w:p w:rsidR="00000000" w:rsidRPr="00754EFC" w:rsidP="00754EFC"/>
    <w:sectPr w:rsidSect="00754E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FC" w:rsidRPr="00C20B0B" w:rsidP="00C20B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0B" w:rsidP="00754E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0B0B" w:rsidP="00754E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0B0B" w:rsidP="00754E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EFC" w:rsidRPr="00C20B0B" w:rsidP="00C20B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0B" w:rsidRPr="002D2AF8" w:rsidP="00754E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MSLSS00001 Histotechnology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2018</w:t>
    </w:r>
    <w:r>
      <w:fldChar w:fldCharType="end"/>
    </w:r>
  </w:p>
  <w:p w:rsidR="00C20B0B" w:rsidP="00754E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E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E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E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E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E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E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E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E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E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E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E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EFC"/>
  </w:style>
  <w:style w:type="character" w:customStyle="1" w:styleId="Heading1Char">
    <w:name w:val="Heading 1 Char"/>
    <w:basedOn w:val="DefaultParagraphFont"/>
    <w:link w:val="Heading1"/>
    <w:rsid w:val="00754E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E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EF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4EFC"/>
    <w:rPr>
      <w:b/>
      <w:spacing w:val="0"/>
    </w:rPr>
  </w:style>
  <w:style w:type="character" w:styleId="Emphasis">
    <w:name w:val="Emphasis"/>
    <w:basedOn w:val="DefaultParagraphFont"/>
    <w:qFormat/>
    <w:rsid w:val="00754EFC"/>
    <w:rPr>
      <w:i/>
    </w:rPr>
  </w:style>
  <w:style w:type="paragraph" w:customStyle="1" w:styleId="SuperHeading">
    <w:name w:val="SuperHeading"/>
    <w:basedOn w:val="Normal"/>
    <w:rsid w:val="00754E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E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E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E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E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E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E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E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E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E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E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E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E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E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E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E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E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E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E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E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E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4EF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4E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4E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E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E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4E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4E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E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E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E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E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E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E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E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E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4E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E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E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EFC"/>
  </w:style>
  <w:style w:type="paragraph" w:styleId="TableofFigures">
    <w:name w:val="table of figures"/>
    <w:basedOn w:val="Normal"/>
    <w:next w:val="Normal"/>
    <w:semiHidden/>
    <w:rsid w:val="00754E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EFC"/>
    <w:pPr>
      <w:numPr>
        <w:numId w:val="9"/>
      </w:numPr>
    </w:pPr>
  </w:style>
  <w:style w:type="character" w:customStyle="1" w:styleId="WingdingSymbols">
    <w:name w:val="Wingding Symbols"/>
    <w:rsid w:val="00754EFC"/>
    <w:rPr>
      <w:rFonts w:ascii="Wingdings" w:hAnsi="Wingdings"/>
    </w:rPr>
  </w:style>
  <w:style w:type="paragraph" w:customStyle="1" w:styleId="TableHeading">
    <w:name w:val="Table Heading"/>
    <w:basedOn w:val="HeadingBase"/>
    <w:rsid w:val="00754E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EFC"/>
    <w:rPr>
      <w:color w:val="0033CC"/>
      <w:u w:val="none"/>
    </w:rPr>
  </w:style>
  <w:style w:type="paragraph" w:customStyle="1" w:styleId="BodyTextRight">
    <w:name w:val="Body Text Right"/>
    <w:basedOn w:val="BodyText"/>
    <w:rsid w:val="00754E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E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E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E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E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E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EFC"/>
    <w:rPr>
      <w:sz w:val="32"/>
    </w:rPr>
  </w:style>
  <w:style w:type="paragraph" w:customStyle="1" w:styleId="HeadingProcedure">
    <w:name w:val="Heading Procedure"/>
    <w:basedOn w:val="HeadingBase"/>
    <w:next w:val="Normal"/>
    <w:rsid w:val="00754E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EFC"/>
    <w:pPr>
      <w:spacing w:before="60" w:after="60"/>
    </w:pPr>
  </w:style>
  <w:style w:type="paragraph" w:styleId="ListContinue">
    <w:name w:val="List Continue"/>
    <w:basedOn w:val="List"/>
    <w:rsid w:val="00754EFC"/>
    <w:pPr>
      <w:ind w:firstLine="0"/>
    </w:pPr>
  </w:style>
  <w:style w:type="paragraph" w:customStyle="1" w:styleId="ListNote">
    <w:name w:val="List Note"/>
    <w:basedOn w:val="List"/>
    <w:rsid w:val="00754E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E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E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EFC"/>
    <w:rPr>
      <w:rFonts w:ascii="Courier New" w:hAnsi="Courier New"/>
    </w:rPr>
  </w:style>
  <w:style w:type="paragraph" w:customStyle="1" w:styleId="NoteBullet">
    <w:name w:val="Note Bullet"/>
    <w:basedOn w:val="Note"/>
    <w:rsid w:val="00754E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E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E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E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E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4E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E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EFC"/>
    <w:rPr>
      <w:b/>
      <w:smallCaps/>
    </w:rPr>
  </w:style>
  <w:style w:type="paragraph" w:customStyle="1" w:styleId="TableListNumber">
    <w:name w:val="Table List Number"/>
    <w:basedOn w:val="ListNumber"/>
    <w:rsid w:val="00754E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E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EFC"/>
    <w:pPr>
      <w:numPr>
        <w:numId w:val="7"/>
      </w:numPr>
    </w:pPr>
  </w:style>
  <w:style w:type="paragraph" w:customStyle="1" w:styleId="ListAlpha2">
    <w:name w:val="List Alpha 2"/>
    <w:basedOn w:val="List2"/>
    <w:rsid w:val="00754EFC"/>
    <w:pPr>
      <w:numPr>
        <w:numId w:val="6"/>
      </w:numPr>
    </w:pPr>
  </w:style>
  <w:style w:type="paragraph" w:styleId="List2">
    <w:name w:val="List 2"/>
    <w:basedOn w:val="BodyText"/>
    <w:rsid w:val="00754E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E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E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E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E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E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4EFC"/>
    <w:pPr>
      <w:numPr>
        <w:numId w:val="2"/>
      </w:numPr>
    </w:pPr>
  </w:style>
  <w:style w:type="paragraph" w:styleId="ListContinue2">
    <w:name w:val="List Continue 2"/>
    <w:basedOn w:val="List2"/>
    <w:rsid w:val="00754EFC"/>
    <w:pPr>
      <w:ind w:firstLine="0"/>
    </w:pPr>
  </w:style>
  <w:style w:type="paragraph" w:styleId="ListContinue3">
    <w:name w:val="List Continue 3"/>
    <w:basedOn w:val="List3"/>
    <w:rsid w:val="00754EFC"/>
    <w:pPr>
      <w:ind w:left="1021" w:firstLine="0"/>
    </w:pPr>
  </w:style>
  <w:style w:type="paragraph" w:styleId="ListContinue4">
    <w:name w:val="List Continue 4"/>
    <w:basedOn w:val="List4"/>
    <w:rsid w:val="00754EFC"/>
    <w:pPr>
      <w:ind w:firstLine="0"/>
    </w:pPr>
  </w:style>
  <w:style w:type="paragraph" w:styleId="ListContinue5">
    <w:name w:val="List Continue 5"/>
    <w:basedOn w:val="List5"/>
    <w:rsid w:val="00754EFC"/>
    <w:pPr>
      <w:ind w:firstLine="0"/>
    </w:pPr>
  </w:style>
  <w:style w:type="paragraph" w:styleId="ListNumber3">
    <w:name w:val="List Number 3"/>
    <w:basedOn w:val="List3"/>
    <w:rsid w:val="00754EFC"/>
    <w:pPr>
      <w:numPr>
        <w:numId w:val="3"/>
      </w:numPr>
    </w:pPr>
  </w:style>
  <w:style w:type="paragraph" w:styleId="ListNumber4">
    <w:name w:val="List Number 4"/>
    <w:basedOn w:val="List4"/>
    <w:rsid w:val="00754EFC"/>
    <w:pPr>
      <w:numPr>
        <w:numId w:val="4"/>
      </w:numPr>
    </w:pPr>
  </w:style>
  <w:style w:type="paragraph" w:styleId="ListNumber5">
    <w:name w:val="List Number 5"/>
    <w:basedOn w:val="List5"/>
    <w:rsid w:val="00754EFC"/>
    <w:pPr>
      <w:numPr>
        <w:numId w:val="5"/>
      </w:numPr>
    </w:pPr>
  </w:style>
  <w:style w:type="paragraph" w:styleId="BlockText">
    <w:name w:val="Block Text"/>
    <w:basedOn w:val="Normal"/>
    <w:rsid w:val="00754E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E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EFC"/>
    <w:rPr>
      <w:sz w:val="16"/>
      <w:vertAlign w:val="superscript"/>
    </w:rPr>
  </w:style>
  <w:style w:type="character" w:customStyle="1" w:styleId="Symbols">
    <w:name w:val="Symbols"/>
    <w:basedOn w:val="DefaultParagraphFont"/>
    <w:rsid w:val="00754EFC"/>
    <w:rPr>
      <w:rFonts w:ascii="Symbol" w:hAnsi="Symbol"/>
    </w:rPr>
  </w:style>
  <w:style w:type="character" w:customStyle="1" w:styleId="MenuOptions">
    <w:name w:val="Menu Options"/>
    <w:basedOn w:val="DefaultParagraphFont"/>
    <w:rsid w:val="00754E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EFC"/>
    <w:rPr>
      <w:b/>
    </w:rPr>
  </w:style>
  <w:style w:type="character" w:customStyle="1" w:styleId="Underlined">
    <w:name w:val="Underlined"/>
    <w:basedOn w:val="DefaultParagraphFont"/>
    <w:rsid w:val="00754EFC"/>
    <w:rPr>
      <w:u w:val="single"/>
    </w:rPr>
  </w:style>
  <w:style w:type="paragraph" w:customStyle="1" w:styleId="TableBodyTextRight">
    <w:name w:val="Table Body Text Right"/>
    <w:basedOn w:val="TableBodyText"/>
    <w:rsid w:val="00754E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EFC"/>
    <w:rPr>
      <w:sz w:val="18"/>
    </w:rPr>
  </w:style>
  <w:style w:type="paragraph" w:customStyle="1" w:styleId="BodySmallRight">
    <w:name w:val="Body Small Right"/>
    <w:basedOn w:val="BodyTextRight"/>
    <w:rsid w:val="00754EFC"/>
    <w:rPr>
      <w:sz w:val="18"/>
      <w:szCs w:val="18"/>
    </w:rPr>
  </w:style>
  <w:style w:type="paragraph" w:customStyle="1" w:styleId="MarginEdition">
    <w:name w:val="Margin Edition"/>
    <w:basedOn w:val="MarginNote"/>
    <w:rsid w:val="00754E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EFC"/>
    <w:rPr>
      <w:sz w:val="2"/>
      <w:szCs w:val="2"/>
    </w:rPr>
  </w:style>
  <w:style w:type="character" w:customStyle="1" w:styleId="Small">
    <w:name w:val="Small"/>
    <w:basedOn w:val="DefaultParagraphFont"/>
    <w:rsid w:val="00754EFC"/>
    <w:rPr>
      <w:sz w:val="16"/>
    </w:rPr>
  </w:style>
  <w:style w:type="paragraph" w:customStyle="1" w:styleId="WideTable">
    <w:name w:val="Wide Table"/>
    <w:basedOn w:val="Normal"/>
    <w:rsid w:val="00754E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EFC"/>
  </w:style>
  <w:style w:type="paragraph" w:styleId="Quote">
    <w:name w:val="Quote"/>
    <w:basedOn w:val="Heading1"/>
    <w:link w:val="QuoteChar"/>
    <w:qFormat/>
    <w:rsid w:val="00754E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E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EFC"/>
    <w:pPr>
      <w:pageBreakBefore/>
    </w:pPr>
  </w:style>
  <w:style w:type="paragraph" w:customStyle="1" w:styleId="Border">
    <w:name w:val="Border"/>
    <w:basedOn w:val="Normal"/>
    <w:qFormat/>
    <w:rsid w:val="00754E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E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E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E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E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E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E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E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E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EFC"/>
    <w:rPr>
      <w:u w:val="single"/>
    </w:rPr>
  </w:style>
  <w:style w:type="character" w:customStyle="1" w:styleId="BoldandItalics">
    <w:name w:val="Bold and Italics"/>
    <w:qFormat/>
    <w:rsid w:val="00754EFC"/>
    <w:rPr>
      <w:b/>
      <w:i/>
      <w:u w:val="none"/>
    </w:rPr>
  </w:style>
  <w:style w:type="paragraph" w:styleId="BalloonText">
    <w:name w:val="Balloon Text"/>
    <w:basedOn w:val="Normal"/>
    <w:link w:val="BalloonTextChar"/>
    <w:rsid w:val="00754E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E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E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E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E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E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EF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1511</Characters>
  <Application>Microsoft Office Word</Application>
  <DocSecurity>0</DocSecurity>
  <Lines>64</Lines>
  <Paragraphs>37</Paragraphs>
  <ScaleCrop>false</ScaleCrop>
  <Company>Author-it Software Corporation Ltd.</Company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MSLSS00001 Histotechnology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2018-07-20T14:33:25Z</dcterms:created>
  <dcterms:modified xsi:type="dcterms:W3CDTF">2018-07-17T06:37:00Z</dcterms:modified>
</cp:coreProperties>
</file>