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1B77" w:rsidP="006A1B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MSL977012 Develop or adapt analyses and procedures</w:t>
      </w:r>
      <w:r>
        <w:fldChar w:fldCharType="end"/>
      </w:r>
    </w:p>
    <w:p w:rsidR="006A1B77" w:rsidP="006A1B77">
      <w:pPr>
        <w:pStyle w:val="Version"/>
        <w:sectPr w:rsidSect="002867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6740" w:rsidP="00286740">
      <w:pPr>
        <w:pStyle w:val="SuperHeading"/>
      </w:pPr>
      <w:r w:rsidRPr="00286740">
        <w:t>MSL977012 Develop or adapt analyses and procedures</w:t>
      </w:r>
    </w:p>
    <w:p w:rsidR="00000000" w:rsidRPr="00286740" w:rsidP="00286740">
      <w:pPr>
        <w:pStyle w:val="Heading1"/>
      </w:pPr>
      <w:bookmarkStart w:id="1" w:name="O_1259851"/>
      <w:bookmarkEnd w:id="1"/>
      <w:r w:rsidRPr="00286740">
        <w:t>Modification History</w:t>
      </w:r>
    </w:p>
    <w:p w:rsidR="00000000" w:rsidRPr="00286740" w:rsidP="006A1B77">
      <w:pPr>
        <w:pStyle w:val="BodyText"/>
      </w:pPr>
      <w:r w:rsidRPr="00286740">
        <w:t>Release 1. Supersedes and equivalent to MSL977008 Develop or adapt analyses and procedures. Minor changes to Performance Criteria. Performance Evidence simplified.</w:t>
      </w:r>
    </w:p>
    <w:p w:rsidR="00000000" w:rsidRPr="00286740" w:rsidP="00286740">
      <w:pPr>
        <w:pStyle w:val="Heading1"/>
      </w:pPr>
      <w:bookmarkStart w:id="2" w:name="O_1259852"/>
      <w:bookmarkEnd w:id="2"/>
      <w:r w:rsidRPr="00286740">
        <w:t>Application</w:t>
      </w:r>
    </w:p>
    <w:p w:rsidR="00000000" w:rsidRPr="00286740" w:rsidP="006A1B77">
      <w:pPr>
        <w:pStyle w:val="BodyText"/>
      </w:pPr>
      <w:r w:rsidRPr="00286740">
        <w:t>This unit of competency describ</w:t>
      </w:r>
      <w:r w:rsidRPr="00286740">
        <w:t>es the skills and knowledge to develop or adapt analyses, including methods and procedures, to meet workplace and/or regulatory requirements. New analyses, methods and associated procedures may be required to meet a customer’s brief, analyse new products o</w:t>
      </w:r>
      <w:r w:rsidRPr="00286740">
        <w:t>r raw materials, improve laboratory efficiency or meet changing regulatory requirements.</w:t>
      </w:r>
    </w:p>
    <w:p w:rsidR="00000000" w:rsidRPr="00286740" w:rsidP="006A1B77">
      <w:pPr>
        <w:pStyle w:val="BodyText"/>
      </w:pPr>
      <w:r w:rsidRPr="00286740">
        <w:t>This unit applies to senior technical officers, laboratory supervisors and technical specialists working in all industry sectors. All operations must comply with relev</w:t>
      </w:r>
      <w:r w:rsidRPr="00286740">
        <w:t>ant standards, appropriate procedures and/or workplace requirements. The work may involve developing new testing methods or adapting existing methods to satisfy a testing need.</w:t>
      </w:r>
    </w:p>
    <w:p w:rsidR="00000000" w:rsidRPr="00286740" w:rsidP="006A1B77">
      <w:pPr>
        <w:pStyle w:val="BodyText"/>
      </w:pPr>
      <w:r w:rsidRPr="00286740">
        <w:t>No licensing or certification requirements exist at the time of publication. Ho</w:t>
      </w:r>
      <w:r w:rsidRPr="00286740">
        <w:t>wever, regulations and/or external accreditation requirements for laboratory operations exist, so local requirements should be checked. Relevant legislation, industry standards and codes of practice within Australia must also be applied.</w:t>
      </w:r>
    </w:p>
    <w:p w:rsidR="00000000" w:rsidRPr="00286740" w:rsidP="00286740">
      <w:pPr>
        <w:pStyle w:val="Heading1"/>
      </w:pPr>
      <w:bookmarkStart w:id="3" w:name="O_1259853"/>
      <w:bookmarkEnd w:id="3"/>
      <w:r w:rsidRPr="00286740">
        <w:t>Pre-requisite Unit</w:t>
      </w:r>
    </w:p>
    <w:p w:rsidR="00000000" w:rsidRPr="00286740" w:rsidP="006A1B77">
      <w:pPr>
        <w:pStyle w:val="BodyText"/>
      </w:pPr>
      <w:r w:rsidRPr="00286740">
        <w:t>MSL976006 Evaluate and select appropriate test methods and/or procedures</w:t>
      </w:r>
    </w:p>
    <w:p w:rsidR="00000000" w:rsidRPr="00286740" w:rsidP="00286740">
      <w:pPr>
        <w:pStyle w:val="Heading1"/>
      </w:pPr>
      <w:bookmarkStart w:id="4" w:name="O_1259854"/>
      <w:bookmarkEnd w:id="4"/>
      <w:r w:rsidRPr="00286740">
        <w:t>Competency Field</w:t>
      </w:r>
    </w:p>
    <w:p w:rsidR="00000000" w:rsidRPr="00286740" w:rsidP="006A1B77">
      <w:pPr>
        <w:pStyle w:val="BodyText"/>
      </w:pPr>
      <w:r w:rsidRPr="00286740">
        <w:t>Testing</w:t>
      </w:r>
    </w:p>
    <w:p w:rsidR="00000000" w:rsidRPr="00286740" w:rsidP="00286740">
      <w:pPr>
        <w:pStyle w:val="Heading1"/>
      </w:pPr>
      <w:bookmarkStart w:id="5" w:name="O_1259856"/>
      <w:bookmarkEnd w:id="5"/>
      <w:r w:rsidRPr="0028674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A1B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740" w:rsidP="00286740">
            <w:pPr>
              <w:pStyle w:val="BodyText"/>
            </w:pPr>
            <w:r w:rsidRPr="00286740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740">
            <w:pPr>
              <w:pStyle w:val="BodyText"/>
              <w:rPr>
                <w:lang w:val="en-NZ"/>
              </w:rPr>
            </w:pPr>
            <w:r w:rsidRPr="00286740">
              <w:rPr>
                <w:rStyle w:val="SpecialBold"/>
              </w:rPr>
              <w:t>Performance Criteria</w:t>
            </w:r>
          </w:p>
        </w:tc>
      </w:tr>
      <w:tr w:rsidTr="006A1B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740">
            <w:pPr>
              <w:pStyle w:val="BodyText"/>
              <w:rPr>
                <w:lang w:val="en-NZ"/>
              </w:rPr>
            </w:pPr>
            <w:r w:rsidRPr="00286740">
              <w:t>Elements describe the essential out</w:t>
            </w:r>
            <w:r w:rsidRPr="00286740">
              <w:t>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740">
            <w:pPr>
              <w:pStyle w:val="BodyText"/>
              <w:rPr>
                <w:lang w:val="en-NZ"/>
              </w:rPr>
            </w:pPr>
            <w:r w:rsidRPr="00286740">
              <w:t>Performance criteria describe the performance needed to demonstrate achievement of the element.</w:t>
            </w:r>
          </w:p>
        </w:tc>
      </w:tr>
      <w:tr w:rsidTr="006A1B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740">
            <w:pPr>
              <w:pStyle w:val="BodyText"/>
              <w:rPr>
                <w:lang w:val="en-NZ"/>
              </w:rPr>
            </w:pPr>
            <w:r w:rsidRPr="00286740">
              <w:t>1. Determine gaps and deficiencies in present methods and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740" w:rsidP="00286740">
            <w:pPr>
              <w:pStyle w:val="BodyText"/>
            </w:pPr>
            <w:r w:rsidRPr="00286740">
              <w:t>1.1 Identify opportunities to improve analyses and procedures</w:t>
            </w:r>
          </w:p>
          <w:p w:rsidR="00000000" w:rsidRPr="00286740" w:rsidP="00286740">
            <w:pPr>
              <w:pStyle w:val="BodyText"/>
            </w:pPr>
            <w:r w:rsidRPr="00286740">
              <w:t>1.2 Identify requirements for new analyses and procedures to meet testing briefs</w:t>
            </w:r>
          </w:p>
          <w:p w:rsidR="00000000" w:rsidRPr="00286740" w:rsidP="00286740">
            <w:pPr>
              <w:pStyle w:val="BodyText"/>
            </w:pPr>
            <w:r w:rsidRPr="00286740">
              <w:t xml:space="preserve">1.3 Define the scope of analysis required by the improvement or new </w:t>
            </w:r>
            <w:r w:rsidRPr="00286740">
              <w:t>testing brief</w:t>
            </w:r>
          </w:p>
          <w:p w:rsidR="00000000" w:rsidRPr="00286740" w:rsidP="00286740">
            <w:pPr>
              <w:pStyle w:val="BodyText"/>
            </w:pPr>
            <w:r w:rsidRPr="00286740">
              <w:t>1.4 Establish that existing workplace test methods and procedures do not meet requirements</w:t>
            </w:r>
          </w:p>
          <w:p w:rsidR="00000000" w:rsidRPr="00286740" w:rsidP="00286740">
            <w:pPr>
              <w:pStyle w:val="BodyText"/>
            </w:pPr>
            <w:r w:rsidRPr="00286740">
              <w:t>1.</w:t>
            </w:r>
            <w:r w:rsidRPr="00286740">
              <w:t>5 Prepare development proposal based on information reviewed</w:t>
            </w:r>
          </w:p>
          <w:p w:rsidR="00000000" w:rsidRPr="00286740" w:rsidP="00286740">
            <w:pPr>
              <w:pStyle w:val="BodyText"/>
            </w:pPr>
            <w:r w:rsidRPr="00286740">
              <w:t>1.6 Confirm development requirements and development proposal with appropriate personnel</w:t>
            </w:r>
          </w:p>
          <w:p w:rsidR="00000000" w:rsidP="00286740">
            <w:pPr>
              <w:pStyle w:val="BodyText"/>
              <w:rPr>
                <w:lang w:val="en-NZ"/>
              </w:rPr>
            </w:pPr>
            <w:r w:rsidRPr="00286740">
              <w:t>1.7 Obtain authorisation to proceed in accordance with workplace procedures</w:t>
            </w:r>
          </w:p>
        </w:tc>
      </w:tr>
      <w:tr w:rsidTr="006A1B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740">
            <w:pPr>
              <w:pStyle w:val="BodyText"/>
              <w:rPr>
                <w:lang w:val="en-NZ"/>
              </w:rPr>
            </w:pPr>
            <w:r w:rsidRPr="00286740">
              <w:t>2. Research and propose alter</w:t>
            </w:r>
            <w:r w:rsidRPr="00286740">
              <w:t>natives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740" w:rsidP="00286740">
            <w:pPr>
              <w:pStyle w:val="BodyText"/>
            </w:pPr>
            <w:r w:rsidRPr="00286740">
              <w:t>2.1 Source relevant documented methods and procedures</w:t>
            </w:r>
          </w:p>
          <w:p w:rsidR="00000000" w:rsidRPr="00286740" w:rsidP="00286740">
            <w:pPr>
              <w:pStyle w:val="BodyText"/>
            </w:pPr>
            <w:r w:rsidRPr="00286740">
              <w:t>2.2 Review relevant documented methods and procedures in accordance with workplace procedures</w:t>
            </w:r>
          </w:p>
          <w:p w:rsidR="00000000" w:rsidRPr="00286740" w:rsidP="00286740">
            <w:pPr>
              <w:pStyle w:val="BodyText"/>
            </w:pPr>
            <w:r w:rsidRPr="00286740">
              <w:t>2.3 Consult with relevant technical personnel regarding project development issues</w:t>
            </w:r>
          </w:p>
          <w:p w:rsidR="00000000" w:rsidRPr="00286740" w:rsidP="00286740">
            <w:pPr>
              <w:pStyle w:val="BodyText"/>
            </w:pPr>
            <w:r w:rsidRPr="00286740">
              <w:t>2.4 Evaluate reso</w:t>
            </w:r>
            <w:r w:rsidRPr="00286740">
              <w:t>urce requirements for proposed changes</w:t>
            </w:r>
          </w:p>
          <w:p w:rsidR="00000000" w:rsidRPr="00286740" w:rsidP="00286740">
            <w:pPr>
              <w:pStyle w:val="BodyText"/>
            </w:pPr>
            <w:r w:rsidRPr="00286740">
              <w:t>2.5 Ensure that proposed changes meet work health and safety (WHS), environmental, regulatory and workplace requirements</w:t>
            </w:r>
          </w:p>
          <w:p w:rsidR="00000000" w:rsidRPr="00286740" w:rsidP="00286740">
            <w:pPr>
              <w:pStyle w:val="BodyText"/>
            </w:pPr>
            <w:r w:rsidRPr="00286740">
              <w:t>2.6 Document development requirements, timelines and proposed methods and procedures</w:t>
            </w:r>
          </w:p>
          <w:p w:rsidR="00000000" w:rsidP="00286740">
            <w:pPr>
              <w:pStyle w:val="BodyText"/>
              <w:rPr>
                <w:lang w:val="en-NZ"/>
              </w:rPr>
            </w:pPr>
            <w:r w:rsidRPr="00286740">
              <w:t>2.7 Obtain authorisation to proceed in accordance with workplace procedures</w:t>
            </w:r>
          </w:p>
        </w:tc>
      </w:tr>
      <w:tr w:rsidTr="006A1B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740">
            <w:pPr>
              <w:pStyle w:val="BodyText"/>
              <w:rPr>
                <w:lang w:val="en-NZ"/>
              </w:rPr>
            </w:pPr>
            <w:r w:rsidRPr="00286740">
              <w:t>3. Evaluate alternatives, develop analyses and recommend methods and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740" w:rsidP="00286740">
            <w:pPr>
              <w:pStyle w:val="BodyText"/>
            </w:pPr>
            <w:r w:rsidRPr="00286740">
              <w:t>3.1 Investigate possible alternatives and choose appropriate method/procedure</w:t>
            </w:r>
          </w:p>
          <w:p w:rsidR="00000000" w:rsidRPr="00286740" w:rsidP="00286740">
            <w:pPr>
              <w:pStyle w:val="BodyText"/>
            </w:pPr>
            <w:r w:rsidRPr="00286740">
              <w:t>3.2 Develop and/or ad</w:t>
            </w:r>
            <w:r w:rsidRPr="00286740">
              <w:t>apt analytical method or test procedure to meet requirements</w:t>
            </w:r>
          </w:p>
          <w:p w:rsidR="00000000" w:rsidRPr="00286740" w:rsidP="00286740">
            <w:pPr>
              <w:pStyle w:val="BodyText"/>
            </w:pPr>
            <w:r w:rsidRPr="00286740">
              <w:t>3.3 Trial method and procedure against requirements</w:t>
            </w:r>
          </w:p>
          <w:p w:rsidR="00000000" w:rsidRPr="00286740" w:rsidP="00286740">
            <w:pPr>
              <w:pStyle w:val="BodyText"/>
            </w:pPr>
            <w:r w:rsidRPr="00286740">
              <w:t>3.4 Validate method and procedure against workplace requirements</w:t>
            </w:r>
          </w:p>
          <w:p w:rsidR="00000000" w:rsidP="00286740">
            <w:pPr>
              <w:pStyle w:val="BodyText"/>
              <w:rPr>
                <w:lang w:val="en-NZ"/>
              </w:rPr>
            </w:pPr>
            <w:r w:rsidRPr="00286740">
              <w:t>3.5 Maintain records to substantiate and justify chosen approach</w:t>
            </w:r>
          </w:p>
        </w:tc>
      </w:tr>
      <w:tr w:rsidTr="006A1B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740">
            <w:pPr>
              <w:pStyle w:val="BodyText"/>
              <w:rPr>
                <w:lang w:val="en-NZ"/>
              </w:rPr>
            </w:pPr>
            <w:r w:rsidRPr="00286740">
              <w:t xml:space="preserve">4. Document </w:t>
            </w:r>
            <w:r w:rsidRPr="00286740">
              <w:t>and report new methods and procedure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740" w:rsidP="00286740">
            <w:pPr>
              <w:pStyle w:val="BodyText"/>
            </w:pPr>
            <w:r w:rsidRPr="00286740">
              <w:t>4.1 Prepare and/or update analytical method/procedure and associated laboratory documentation</w:t>
            </w:r>
          </w:p>
          <w:p w:rsidR="00000000" w:rsidRPr="00286740" w:rsidP="00286740">
            <w:pPr>
              <w:pStyle w:val="BodyText"/>
            </w:pPr>
            <w:r w:rsidRPr="00286740">
              <w:t>4.2 Obtain final approval for new method/procedure</w:t>
            </w:r>
          </w:p>
          <w:p w:rsidR="00000000" w:rsidRPr="00286740" w:rsidP="00286740">
            <w:pPr>
              <w:pStyle w:val="BodyText"/>
            </w:pPr>
            <w:r w:rsidRPr="00286740">
              <w:t>4.3 Identify and respond to situations where withdrawal, documentation and</w:t>
            </w:r>
            <w:r w:rsidRPr="00286740">
              <w:t xml:space="preserve"> archiving of superseded methods and/or procedures is required</w:t>
            </w:r>
          </w:p>
          <w:p w:rsidR="00000000" w:rsidRPr="00286740" w:rsidP="00286740">
            <w:pPr>
              <w:pStyle w:val="BodyText"/>
            </w:pPr>
            <w:r w:rsidRPr="00286740">
              <w:t xml:space="preserve">4.4 Issue new method and procedures in accordance with workplace </w:t>
            </w:r>
            <w:r w:rsidRPr="00286740">
              <w:t>procedures</w:t>
            </w:r>
          </w:p>
        </w:tc>
      </w:tr>
    </w:tbl>
    <w:p w:rsidR="00000000" w:rsidRPr="00286740" w:rsidP="00286740">
      <w:pPr>
        <w:pStyle w:val="BodyText"/>
      </w:pPr>
    </w:p>
    <w:p w:rsidR="00000000" w:rsidRPr="00286740" w:rsidP="00286740">
      <w:pPr>
        <w:pStyle w:val="AllowPageBreak"/>
      </w:pPr>
    </w:p>
    <w:p w:rsidR="00000000" w:rsidRPr="00286740" w:rsidP="00286740">
      <w:pPr>
        <w:pStyle w:val="Heading1"/>
      </w:pPr>
      <w:bookmarkStart w:id="6" w:name="O_1259857"/>
      <w:bookmarkEnd w:id="6"/>
      <w:r w:rsidRPr="00286740">
        <w:t>Foundation Skills</w:t>
      </w:r>
    </w:p>
    <w:p w:rsidR="00000000" w:rsidRPr="00286740" w:rsidP="006A1B77">
      <w:pPr>
        <w:pStyle w:val="BodyText"/>
      </w:pPr>
      <w:r w:rsidRPr="00286740">
        <w:t>This section describes those language, literacy, numeracy and employment skill</w:t>
      </w:r>
      <w:r w:rsidRPr="00286740">
        <w:t>s that are essential to performance.</w:t>
      </w:r>
    </w:p>
    <w:p w:rsidR="00000000" w:rsidRPr="00286740" w:rsidP="00286740">
      <w:pPr>
        <w:pStyle w:val="ListBullet"/>
      </w:pPr>
      <w:r w:rsidRPr="00286740">
        <w:t>Learning skills to applying theoretical concepts and practical principles to develop or adapt methods and procedures to meet requirements</w:t>
      </w:r>
    </w:p>
    <w:p w:rsidR="00000000" w:rsidRPr="00286740" w:rsidP="00286740">
      <w:pPr>
        <w:pStyle w:val="ListBullet"/>
      </w:pPr>
      <w:r w:rsidRPr="00286740">
        <w:t>Numeracy skills to apply method performance measures, such as accuracy, precision, uncertainty, linearity, selectivity, range, limit of detection and matrix characteristics.</w:t>
      </w:r>
    </w:p>
    <w:p w:rsidR="006A1B77" w:rsidP="006A1B77">
      <w:pPr>
        <w:pStyle w:val="BodyText"/>
      </w:pPr>
      <w:r w:rsidRPr="00286740">
        <w:t>Other foundation skills essential to performance are explicit in the performance c</w:t>
      </w:r>
      <w:r w:rsidRPr="00286740">
        <w:t>riteria of this unit.</w:t>
      </w:r>
    </w:p>
    <w:p w:rsidR="00000000" w:rsidRPr="00286740" w:rsidP="00286740">
      <w:pPr>
        <w:pStyle w:val="Heading1"/>
      </w:pPr>
      <w:bookmarkStart w:id="7" w:name="O_1259859"/>
      <w:bookmarkEnd w:id="7"/>
      <w:r w:rsidRPr="00286740">
        <w:t>Unit Mapping Information</w:t>
      </w:r>
    </w:p>
    <w:p w:rsidR="006A1B77" w:rsidP="006A1B77">
      <w:pPr>
        <w:pStyle w:val="BodyText"/>
      </w:pPr>
      <w:r w:rsidRPr="00286740">
        <w:t>Supersedes and is equivalent to MSL977008 Develop or adapt analyses and procedures.</w:t>
      </w:r>
    </w:p>
    <w:p w:rsidR="00000000" w:rsidRPr="00286740" w:rsidP="00286740">
      <w:pPr>
        <w:pStyle w:val="Heading1"/>
      </w:pPr>
      <w:bookmarkStart w:id="8" w:name="O_1259866"/>
      <w:bookmarkEnd w:id="8"/>
      <w:r w:rsidRPr="00286740">
        <w:t>Links</w:t>
      </w:r>
    </w:p>
    <w:p w:rsidR="00000000" w:rsidRPr="00286740" w:rsidP="006A1B77">
      <w:pPr>
        <w:pStyle w:val="BodyText"/>
      </w:pPr>
      <w:r w:rsidRPr="00286740">
        <w:t>MSL Laboratory Operations Companion Volume Implementation Guide is available fr</w:t>
      </w:r>
      <w:r w:rsidRPr="00286740">
        <w:t xml:space="preserve">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6E2E8E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286740" w:rsidP="006A1B77">
      <w:pPr>
        <w:pStyle w:val="BodyText"/>
        <w:sectPr w:rsidSect="002867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6740" w:rsidP="00286740">
      <w:pPr>
        <w:pStyle w:val="SuperHeading"/>
      </w:pPr>
      <w:r w:rsidRPr="00286740">
        <w:t>Assessment Requirements for MSL977012 Develop or adapt analyses and procedures</w:t>
      </w:r>
    </w:p>
    <w:p w:rsidR="00000000" w:rsidRPr="00286740" w:rsidP="00286740">
      <w:pPr>
        <w:pStyle w:val="Heading1"/>
      </w:pPr>
      <w:bookmarkStart w:id="9" w:name="O_1259861"/>
      <w:bookmarkEnd w:id="9"/>
      <w:r w:rsidRPr="00286740">
        <w:t>Modification Hi</w:t>
      </w:r>
      <w:r w:rsidRPr="00286740">
        <w:t>story</w:t>
      </w:r>
    </w:p>
    <w:p w:rsidR="00000000" w:rsidRPr="00286740" w:rsidP="006A1B77">
      <w:pPr>
        <w:pStyle w:val="BodyText"/>
      </w:pPr>
      <w:r w:rsidRPr="00286740">
        <w:t>Release 1. Supersedes and equivalent to MSL977008 Develop or adapt analyses and procedures. Minor changes to Performance Criteria. Performance Evidence simplified.</w:t>
      </w:r>
    </w:p>
    <w:p w:rsidR="00000000" w:rsidRPr="00286740" w:rsidP="00286740">
      <w:pPr>
        <w:pStyle w:val="Heading1"/>
      </w:pPr>
      <w:bookmarkStart w:id="10" w:name="O_1259862"/>
      <w:bookmarkEnd w:id="10"/>
      <w:r w:rsidRPr="00286740">
        <w:t>Performance Evidence</w:t>
      </w:r>
    </w:p>
    <w:p w:rsidR="00000000" w:rsidRPr="00286740" w:rsidP="006A1B77">
      <w:pPr>
        <w:pStyle w:val="BodyText"/>
      </w:pPr>
      <w:r w:rsidRPr="00286740">
        <w:t>There must be evidence the candidate has completed the tasks outlined in the elements and performance criteria of this unit, and:</w:t>
      </w:r>
    </w:p>
    <w:p w:rsidR="00000000" w:rsidRPr="00286740" w:rsidP="00286740">
      <w:pPr>
        <w:pStyle w:val="ListBullet"/>
      </w:pPr>
      <w:r w:rsidRPr="00286740">
        <w:t>developed or adapted a method of analysis of an item or process, and all related methods and procedures to meet workplace and</w:t>
      </w:r>
      <w:r w:rsidRPr="00286740">
        <w:t xml:space="preserve"> regulatory requirements, for at least 1 of the following: </w:t>
      </w:r>
    </w:p>
    <w:p w:rsidR="00000000" w:rsidRPr="00286740" w:rsidP="00286740">
      <w:pPr>
        <w:pStyle w:val="ListBullet2"/>
      </w:pPr>
      <w:r w:rsidRPr="00286740">
        <w:t>non-instrumental method</w:t>
      </w:r>
    </w:p>
    <w:p w:rsidR="00000000" w:rsidRPr="00286740" w:rsidP="00286740">
      <w:pPr>
        <w:pStyle w:val="ListBullet2"/>
      </w:pPr>
      <w:r w:rsidRPr="00286740">
        <w:t>spectrometric method</w:t>
      </w:r>
    </w:p>
    <w:p w:rsidR="00000000" w:rsidRPr="00286740" w:rsidP="00286740">
      <w:pPr>
        <w:pStyle w:val="ListBullet2"/>
      </w:pPr>
      <w:r w:rsidRPr="00286740">
        <w:t>chromatographic method</w:t>
      </w:r>
    </w:p>
    <w:p w:rsidR="00000000" w:rsidRPr="00286740" w:rsidP="00286740">
      <w:pPr>
        <w:pStyle w:val="ListBullet2"/>
      </w:pPr>
      <w:r w:rsidRPr="00286740">
        <w:t>electrochemical method</w:t>
      </w:r>
    </w:p>
    <w:p w:rsidR="00000000" w:rsidRPr="00286740" w:rsidP="00286740">
      <w:pPr>
        <w:pStyle w:val="ListBullet2"/>
      </w:pPr>
      <w:r w:rsidRPr="00286740">
        <w:t>assays based on biological properties or cell properties for enzyme antibody activity</w:t>
      </w:r>
    </w:p>
    <w:p w:rsidR="00000000" w:rsidRPr="00286740" w:rsidP="00286740">
      <w:pPr>
        <w:pStyle w:val="ListBullet2"/>
      </w:pPr>
      <w:r w:rsidRPr="00286740">
        <w:t>any complex method</w:t>
      </w:r>
      <w:r w:rsidRPr="00286740">
        <w:t>.</w:t>
      </w:r>
    </w:p>
    <w:p w:rsidR="00000000" w:rsidRPr="00286740" w:rsidP="00286740">
      <w:pPr>
        <w:pStyle w:val="AllowPageBreak"/>
      </w:pPr>
    </w:p>
    <w:p w:rsidR="00000000" w:rsidRPr="00286740" w:rsidP="00286740">
      <w:pPr>
        <w:pStyle w:val="Heading1"/>
      </w:pPr>
      <w:bookmarkStart w:id="11" w:name="O_1259863"/>
      <w:bookmarkEnd w:id="11"/>
      <w:r w:rsidRPr="00286740">
        <w:t>Knowledge Evidence</w:t>
      </w:r>
    </w:p>
    <w:p w:rsidR="00000000" w:rsidRPr="00286740" w:rsidP="006A1B77">
      <w:pPr>
        <w:pStyle w:val="BodyText"/>
      </w:pPr>
      <w:r w:rsidRPr="00286740">
        <w:t>There must be evidence the candidate has knowledge of:</w:t>
      </w:r>
    </w:p>
    <w:p w:rsidR="00000000" w:rsidRPr="00286740" w:rsidP="00286740">
      <w:pPr>
        <w:pStyle w:val="ListBullet"/>
      </w:pPr>
      <w:r w:rsidRPr="00286740">
        <w:t>concepts relating to method and procedure development, including:</w:t>
      </w:r>
    </w:p>
    <w:p w:rsidR="00000000" w:rsidRPr="00286740" w:rsidP="00286740">
      <w:pPr>
        <w:pStyle w:val="ListBullet2"/>
      </w:pPr>
      <w:r w:rsidRPr="00286740">
        <w:t>determining and defining development objectives</w:t>
      </w:r>
    </w:p>
    <w:p w:rsidR="00000000" w:rsidRPr="00286740" w:rsidP="00286740">
      <w:pPr>
        <w:pStyle w:val="ListBullet2"/>
      </w:pPr>
      <w:r w:rsidRPr="00286740">
        <w:t>relatin</w:t>
      </w:r>
      <w:r w:rsidRPr="00286740">
        <w:t xml:space="preserve">g chemical and physical characteristic of sample to possible assay methods </w:t>
      </w:r>
    </w:p>
    <w:p w:rsidR="00000000" w:rsidRPr="00286740" w:rsidP="00286740">
      <w:pPr>
        <w:pStyle w:val="ListBullet2"/>
      </w:pPr>
      <w:r w:rsidRPr="00286740">
        <w:t xml:space="preserve">evaluating criteria to choose appropriate analytical method </w:t>
      </w:r>
    </w:p>
    <w:p w:rsidR="00000000" w:rsidRPr="00286740" w:rsidP="00286740">
      <w:pPr>
        <w:pStyle w:val="ListBullet2"/>
      </w:pPr>
      <w:r w:rsidRPr="00286740">
        <w:t xml:space="preserve">sample clean-up and preparation techniques </w:t>
      </w:r>
    </w:p>
    <w:p w:rsidR="00000000" w:rsidRPr="00286740" w:rsidP="00286740">
      <w:pPr>
        <w:pStyle w:val="ListBullet2"/>
      </w:pPr>
      <w:r w:rsidRPr="00286740">
        <w:t xml:space="preserve">preparation, set-up and calibration of testing equipment </w:t>
      </w:r>
    </w:p>
    <w:p w:rsidR="00000000" w:rsidRPr="00286740" w:rsidP="00286740">
      <w:pPr>
        <w:pStyle w:val="ListBullet2"/>
      </w:pPr>
      <w:r w:rsidRPr="00286740">
        <w:t>choice of appropr</w:t>
      </w:r>
      <w:r w:rsidRPr="00286740">
        <w:t>iate detection system ensuring accuracy/precision criteria are achieved</w:t>
      </w:r>
    </w:p>
    <w:p w:rsidR="00000000" w:rsidRPr="00286740" w:rsidP="00286740">
      <w:pPr>
        <w:pStyle w:val="ListBullet2"/>
      </w:pPr>
      <w:r w:rsidRPr="00286740">
        <w:t xml:space="preserve">optimisation of analysis conditions </w:t>
      </w:r>
    </w:p>
    <w:p w:rsidR="00000000" w:rsidRPr="00286740" w:rsidP="00286740">
      <w:pPr>
        <w:pStyle w:val="ListBullet"/>
      </w:pPr>
      <w:r w:rsidRPr="00286740">
        <w:t>criteria for choice of method and procedure, including:</w:t>
      </w:r>
    </w:p>
    <w:p w:rsidR="00000000" w:rsidRPr="00286740" w:rsidP="00286740">
      <w:pPr>
        <w:pStyle w:val="ListBullet2"/>
      </w:pPr>
      <w:r w:rsidRPr="00286740">
        <w:t xml:space="preserve">economic factors </w:t>
      </w:r>
    </w:p>
    <w:p w:rsidR="00000000" w:rsidRPr="00286740" w:rsidP="00286740">
      <w:pPr>
        <w:pStyle w:val="ListBullet2"/>
      </w:pPr>
      <w:r w:rsidRPr="00286740">
        <w:t xml:space="preserve">safety considerations </w:t>
      </w:r>
    </w:p>
    <w:p w:rsidR="00000000" w:rsidRPr="00286740" w:rsidP="00286740">
      <w:pPr>
        <w:pStyle w:val="ListBullet2"/>
      </w:pPr>
      <w:r w:rsidRPr="00286740">
        <w:t>resource factors, including equipment and person</w:t>
      </w:r>
      <w:r w:rsidRPr="00286740">
        <w:t xml:space="preserve">nel </w:t>
      </w:r>
    </w:p>
    <w:p w:rsidR="00000000" w:rsidRPr="00286740" w:rsidP="00286740">
      <w:pPr>
        <w:pStyle w:val="ListBullet2"/>
      </w:pPr>
      <w:r w:rsidRPr="00286740">
        <w:t>regulatory, accreditation and registration considerations</w:t>
      </w:r>
    </w:p>
    <w:p w:rsidR="00000000" w:rsidRPr="00286740" w:rsidP="00286740">
      <w:pPr>
        <w:pStyle w:val="ListBullet"/>
      </w:pPr>
      <w:r w:rsidRPr="00286740">
        <w:t>detailed theoretical and practical basis of analyses relevant to job role</w:t>
      </w:r>
    </w:p>
    <w:p w:rsidR="00000000" w:rsidRPr="00286740" w:rsidP="00286740">
      <w:pPr>
        <w:pStyle w:val="ListBullet"/>
      </w:pPr>
      <w:r w:rsidRPr="00286740">
        <w:t>operating principles and practices and characteristics, capabilities and limitations of testing equipment used</w:t>
      </w:r>
    </w:p>
    <w:p w:rsidR="00000000" w:rsidRPr="00286740" w:rsidP="00286740">
      <w:pPr>
        <w:pStyle w:val="ListBullet"/>
      </w:pPr>
      <w:r w:rsidRPr="00286740">
        <w:t>relative advantages and disadvantages of different testing methods</w:t>
      </w:r>
    </w:p>
    <w:p w:rsidR="00000000" w:rsidRPr="00286740" w:rsidP="00286740">
      <w:pPr>
        <w:pStyle w:val="ListBullet"/>
      </w:pPr>
      <w:r w:rsidRPr="00286740">
        <w:t>reasons for new methods of analysis and related procedures being developed, including:</w:t>
      </w:r>
    </w:p>
    <w:p w:rsidR="00000000" w:rsidRPr="00286740" w:rsidP="00286740">
      <w:pPr>
        <w:pStyle w:val="ListBullet2"/>
      </w:pPr>
      <w:r w:rsidRPr="00286740">
        <w:t>analysis of raw materials</w:t>
      </w:r>
    </w:p>
    <w:p w:rsidR="00000000" w:rsidRPr="00286740" w:rsidP="00286740">
      <w:pPr>
        <w:pStyle w:val="ListBullet2"/>
      </w:pPr>
      <w:r w:rsidRPr="00286740">
        <w:t xml:space="preserve">introduction of new technology </w:t>
      </w:r>
    </w:p>
    <w:p w:rsidR="00000000" w:rsidRPr="00286740" w:rsidP="00286740">
      <w:pPr>
        <w:pStyle w:val="ListBullet2"/>
      </w:pPr>
      <w:r w:rsidRPr="00286740">
        <w:t>quality control or evaluation of the stabil</w:t>
      </w:r>
      <w:r w:rsidRPr="00286740">
        <w:t xml:space="preserve">ity of new formulations of existing products </w:t>
      </w:r>
    </w:p>
    <w:p w:rsidR="00000000" w:rsidRPr="00286740" w:rsidP="00286740">
      <w:pPr>
        <w:pStyle w:val="ListBullet2"/>
      </w:pPr>
      <w:r w:rsidRPr="00286740">
        <w:t xml:space="preserve">quality control or evaluation of the stability of products </w:t>
      </w:r>
    </w:p>
    <w:p w:rsidR="00000000" w:rsidRPr="00286740" w:rsidP="00286740">
      <w:pPr>
        <w:pStyle w:val="ListBullet2"/>
      </w:pPr>
      <w:r w:rsidRPr="00286740">
        <w:t>to meet regulatory requirements</w:t>
      </w:r>
    </w:p>
    <w:p w:rsidR="00000000" w:rsidRPr="00286740" w:rsidP="00286740">
      <w:pPr>
        <w:pStyle w:val="ListBullet"/>
      </w:pPr>
      <w:r w:rsidRPr="00286740">
        <w:t>procedures and requirements for method and procedure development, validation and approval</w:t>
      </w:r>
    </w:p>
    <w:p w:rsidR="00000000" w:rsidRPr="00286740" w:rsidP="00286740">
      <w:pPr>
        <w:pStyle w:val="ListBullet"/>
      </w:pPr>
      <w:r w:rsidRPr="00286740">
        <w:t xml:space="preserve">awareness of environmental </w:t>
      </w:r>
      <w:r w:rsidRPr="00286740">
        <w:t>sustainability issues as they relate to the work task</w:t>
      </w:r>
    </w:p>
    <w:p w:rsidR="00000000" w:rsidRPr="00286740" w:rsidP="00286740">
      <w:pPr>
        <w:pStyle w:val="ListBullet"/>
      </w:pPr>
      <w:r w:rsidRPr="00286740">
        <w:t>legal, ethical and work health and safety (WHS) requirements specific to the work task.</w:t>
      </w:r>
    </w:p>
    <w:p w:rsidR="00000000" w:rsidRPr="00286740" w:rsidP="00286740">
      <w:pPr>
        <w:pStyle w:val="AllowPageBreak"/>
      </w:pPr>
    </w:p>
    <w:p w:rsidR="00000000" w:rsidRPr="00286740" w:rsidP="00286740">
      <w:pPr>
        <w:pStyle w:val="Heading1"/>
      </w:pPr>
      <w:bookmarkStart w:id="12" w:name="O_1259864"/>
      <w:bookmarkEnd w:id="12"/>
      <w:r w:rsidRPr="00286740">
        <w:t>Assessment Conditions</w:t>
      </w:r>
    </w:p>
    <w:p w:rsidR="00000000" w:rsidRPr="00286740" w:rsidP="006A1B77">
      <w:pPr>
        <w:pStyle w:val="BodyText"/>
      </w:pPr>
      <w:r w:rsidRPr="00286740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286740" w:rsidP="00286740">
      <w:pPr>
        <w:pStyle w:val="ListBullet"/>
      </w:pPr>
      <w:r w:rsidRPr="00286740">
        <w:t xml:space="preserve">use of suitable facilities, equipment and resources, including: </w:t>
      </w:r>
    </w:p>
    <w:p w:rsidR="00000000" w:rsidRPr="00286740" w:rsidP="00286740">
      <w:pPr>
        <w:pStyle w:val="ListBullet2"/>
      </w:pPr>
      <w:r w:rsidRPr="00286740">
        <w:t>a standard laboratory equipped with appropriate equipment, instruments, reagents, samples and test methods</w:t>
      </w:r>
    </w:p>
    <w:p w:rsidR="00000000" w:rsidRPr="00286740" w:rsidP="00286740">
      <w:pPr>
        <w:pStyle w:val="ListBullet2"/>
      </w:pPr>
      <w:r w:rsidRPr="00286740">
        <w:t>workplace procedures</w:t>
      </w:r>
    </w:p>
    <w:p w:rsidR="00000000" w:rsidRPr="00286740" w:rsidP="00286740">
      <w:pPr>
        <w:pStyle w:val="ListBullet2"/>
      </w:pPr>
      <w:r w:rsidRPr="00286740">
        <w:t>online data search facilities.</w:t>
      </w:r>
    </w:p>
    <w:p w:rsidR="00000000" w:rsidRPr="00286740" w:rsidP="006A1B77">
      <w:pPr>
        <w:pStyle w:val="BodyText"/>
      </w:pPr>
      <w:r w:rsidRPr="00286740">
        <w:t>Assessors must satisfy the NVR/AQTF mandatory competency requirements for assessors.</w:t>
      </w:r>
    </w:p>
    <w:p w:rsidR="00000000" w:rsidRPr="00286740" w:rsidP="00286740">
      <w:pPr>
        <w:pStyle w:val="Heading1"/>
      </w:pPr>
      <w:bookmarkStart w:id="13" w:name="O_1259867"/>
      <w:bookmarkEnd w:id="13"/>
      <w:r w:rsidRPr="00286740">
        <w:t>Links</w:t>
      </w:r>
    </w:p>
    <w:p w:rsidR="00000000" w:rsidRPr="00286740" w:rsidP="006A1B77">
      <w:pPr>
        <w:pStyle w:val="BodyText"/>
      </w:pPr>
      <w:r w:rsidRPr="00286740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6E2E8E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286740" w:rsidP="00286740"/>
    <w:sectPr w:rsidSect="002867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7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740" w:rsidRPr="006A1B77" w:rsidP="006A1B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7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B77" w:rsidP="002867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1B77" w:rsidP="002867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A1B77" w:rsidP="002867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740" w:rsidP="002867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1B77">
      <w:t>Approved</w:t>
    </w:r>
    <w:r w:rsidR="006A1B7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1B7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1B77">
      <w:rPr>
        <w:noProof/>
      </w:rPr>
      <w:t>4</w:t>
    </w:r>
    <w:r>
      <w:rPr>
        <w:noProof/>
      </w:rPr>
      <w:fldChar w:fldCharType="end"/>
    </w:r>
  </w:p>
  <w:p w:rsidR="00286740" w:rsidP="002867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1B7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1B77">
      <w:t>Manufacturing Industry Skills Alliance</w:t>
    </w:r>
    <w:r w:rsidR="006A1B77">
      <w:fldChar w:fldCharType="end"/>
    </w:r>
  </w:p>
  <w:p w:rsidR="00286740" w:rsidP="002867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7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B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6740" w:rsidRPr="006A1B77" w:rsidP="006A1B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7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B77" w:rsidRPr="002D2AF8" w:rsidP="002867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MSL977012 Develop or adapt analyses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A1B77" w:rsidP="002867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740" w:rsidRPr="002D2AF8" w:rsidP="002867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1B77">
      <w:t>MSL977012 Develop or adapt analyses and procedures</w:t>
    </w:r>
    <w:r w:rsidR="006A1B7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1B77">
      <w:rPr>
        <w:noProof/>
      </w:rPr>
      <w:t>1 March 2025</w:t>
    </w:r>
    <w:r>
      <w:fldChar w:fldCharType="end"/>
    </w:r>
  </w:p>
  <w:p w:rsidR="00286740" w:rsidP="002867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5215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AA52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0E04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7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67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67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67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67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67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67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67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67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67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67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6740"/>
  </w:style>
  <w:style w:type="character" w:customStyle="1" w:styleId="Heading1Char">
    <w:name w:val="Heading 1 Char"/>
    <w:basedOn w:val="DefaultParagraphFont"/>
    <w:link w:val="Heading1"/>
    <w:rsid w:val="002867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67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67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67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6740"/>
    <w:rPr>
      <w:b/>
      <w:spacing w:val="0"/>
    </w:rPr>
  </w:style>
  <w:style w:type="paragraph" w:styleId="ListBullet2">
    <w:name w:val="List Bullet 2"/>
    <w:basedOn w:val="List2"/>
    <w:rsid w:val="002867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67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67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67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67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67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67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67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67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67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67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67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67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67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67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67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67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67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67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67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67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67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67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67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67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67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67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67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67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67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67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67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67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67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67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6740"/>
    <w:rPr>
      <w:i/>
    </w:rPr>
  </w:style>
  <w:style w:type="paragraph" w:styleId="Caption">
    <w:name w:val="caption"/>
    <w:basedOn w:val="BodyText"/>
    <w:next w:val="Normal"/>
    <w:qFormat/>
    <w:rsid w:val="002867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67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67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6740"/>
  </w:style>
  <w:style w:type="paragraph" w:styleId="TableofFigures">
    <w:name w:val="table of figures"/>
    <w:basedOn w:val="Normal"/>
    <w:next w:val="Normal"/>
    <w:semiHidden/>
    <w:rsid w:val="002867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67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6740"/>
    <w:rPr>
      <w:rFonts w:ascii="Wingdings" w:hAnsi="Wingdings"/>
    </w:rPr>
  </w:style>
  <w:style w:type="paragraph" w:customStyle="1" w:styleId="TableHeading">
    <w:name w:val="Table Heading"/>
    <w:basedOn w:val="HeadingBase"/>
    <w:rsid w:val="002867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6740"/>
    <w:rPr>
      <w:color w:val="0033CC"/>
      <w:u w:val="none"/>
    </w:rPr>
  </w:style>
  <w:style w:type="paragraph" w:customStyle="1" w:styleId="BodyTextRight">
    <w:name w:val="Body Text Right"/>
    <w:basedOn w:val="BodyText"/>
    <w:rsid w:val="002867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67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67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67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67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67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6740"/>
    <w:rPr>
      <w:sz w:val="32"/>
    </w:rPr>
  </w:style>
  <w:style w:type="paragraph" w:customStyle="1" w:styleId="HeadingProcedure">
    <w:name w:val="Heading Procedure"/>
    <w:basedOn w:val="HeadingBase"/>
    <w:next w:val="Normal"/>
    <w:rsid w:val="002867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6740"/>
    <w:pPr>
      <w:spacing w:before="60" w:after="60"/>
    </w:pPr>
  </w:style>
  <w:style w:type="paragraph" w:styleId="ListContinue">
    <w:name w:val="List Continue"/>
    <w:basedOn w:val="List"/>
    <w:rsid w:val="00286740"/>
    <w:pPr>
      <w:ind w:firstLine="0"/>
    </w:pPr>
  </w:style>
  <w:style w:type="paragraph" w:customStyle="1" w:styleId="ListNote">
    <w:name w:val="List Note"/>
    <w:basedOn w:val="List"/>
    <w:rsid w:val="002867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67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67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6740"/>
    <w:rPr>
      <w:rFonts w:ascii="Courier New" w:hAnsi="Courier New"/>
    </w:rPr>
  </w:style>
  <w:style w:type="paragraph" w:customStyle="1" w:styleId="NoteBullet">
    <w:name w:val="Note Bullet"/>
    <w:basedOn w:val="Note"/>
    <w:rsid w:val="002867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67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67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67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67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67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67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6740"/>
    <w:rPr>
      <w:b/>
      <w:smallCaps/>
    </w:rPr>
  </w:style>
  <w:style w:type="paragraph" w:customStyle="1" w:styleId="TableListNumber">
    <w:name w:val="Table List Number"/>
    <w:basedOn w:val="ListNumber"/>
    <w:rsid w:val="002867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67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6740"/>
    <w:pPr>
      <w:numPr>
        <w:numId w:val="9"/>
      </w:numPr>
    </w:pPr>
  </w:style>
  <w:style w:type="paragraph" w:customStyle="1" w:styleId="ListAlpha2">
    <w:name w:val="List Alpha 2"/>
    <w:basedOn w:val="List2"/>
    <w:rsid w:val="00286740"/>
    <w:pPr>
      <w:numPr>
        <w:numId w:val="8"/>
      </w:numPr>
    </w:pPr>
  </w:style>
  <w:style w:type="paragraph" w:styleId="List2">
    <w:name w:val="List 2"/>
    <w:basedOn w:val="BodyText"/>
    <w:rsid w:val="002867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67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67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67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67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67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6740"/>
    <w:pPr>
      <w:numPr>
        <w:numId w:val="4"/>
      </w:numPr>
    </w:pPr>
  </w:style>
  <w:style w:type="paragraph" w:styleId="ListContinue2">
    <w:name w:val="List Continue 2"/>
    <w:basedOn w:val="List2"/>
    <w:rsid w:val="00286740"/>
    <w:pPr>
      <w:ind w:firstLine="0"/>
    </w:pPr>
  </w:style>
  <w:style w:type="paragraph" w:styleId="ListContinue3">
    <w:name w:val="List Continue 3"/>
    <w:basedOn w:val="List3"/>
    <w:rsid w:val="00286740"/>
    <w:pPr>
      <w:ind w:left="1021" w:firstLine="0"/>
    </w:pPr>
  </w:style>
  <w:style w:type="paragraph" w:styleId="ListContinue4">
    <w:name w:val="List Continue 4"/>
    <w:basedOn w:val="List4"/>
    <w:rsid w:val="00286740"/>
    <w:pPr>
      <w:ind w:firstLine="0"/>
    </w:pPr>
  </w:style>
  <w:style w:type="paragraph" w:styleId="ListContinue5">
    <w:name w:val="List Continue 5"/>
    <w:basedOn w:val="List5"/>
    <w:rsid w:val="00286740"/>
    <w:pPr>
      <w:ind w:firstLine="0"/>
    </w:pPr>
  </w:style>
  <w:style w:type="paragraph" w:styleId="ListNumber3">
    <w:name w:val="List Number 3"/>
    <w:basedOn w:val="List3"/>
    <w:rsid w:val="00286740"/>
    <w:pPr>
      <w:numPr>
        <w:numId w:val="5"/>
      </w:numPr>
    </w:pPr>
  </w:style>
  <w:style w:type="paragraph" w:styleId="ListNumber4">
    <w:name w:val="List Number 4"/>
    <w:basedOn w:val="List4"/>
    <w:rsid w:val="00286740"/>
    <w:pPr>
      <w:numPr>
        <w:numId w:val="6"/>
      </w:numPr>
    </w:pPr>
  </w:style>
  <w:style w:type="paragraph" w:styleId="ListNumber5">
    <w:name w:val="List Number 5"/>
    <w:basedOn w:val="List5"/>
    <w:rsid w:val="00286740"/>
    <w:pPr>
      <w:numPr>
        <w:numId w:val="7"/>
      </w:numPr>
    </w:pPr>
  </w:style>
  <w:style w:type="paragraph" w:styleId="BlockText">
    <w:name w:val="Block Text"/>
    <w:basedOn w:val="Normal"/>
    <w:rsid w:val="002867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67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6740"/>
    <w:rPr>
      <w:sz w:val="16"/>
      <w:vertAlign w:val="superscript"/>
    </w:rPr>
  </w:style>
  <w:style w:type="character" w:customStyle="1" w:styleId="Symbols">
    <w:name w:val="Symbols"/>
    <w:basedOn w:val="DefaultParagraphFont"/>
    <w:rsid w:val="00286740"/>
    <w:rPr>
      <w:rFonts w:ascii="Symbol" w:hAnsi="Symbol"/>
    </w:rPr>
  </w:style>
  <w:style w:type="character" w:customStyle="1" w:styleId="MenuOptions">
    <w:name w:val="Menu Options"/>
    <w:basedOn w:val="DefaultParagraphFont"/>
    <w:rsid w:val="002867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6740"/>
    <w:rPr>
      <w:b/>
    </w:rPr>
  </w:style>
  <w:style w:type="character" w:customStyle="1" w:styleId="Underlined">
    <w:name w:val="Underlined"/>
    <w:basedOn w:val="DefaultParagraphFont"/>
    <w:rsid w:val="00286740"/>
    <w:rPr>
      <w:u w:val="single"/>
    </w:rPr>
  </w:style>
  <w:style w:type="paragraph" w:customStyle="1" w:styleId="TableBodyTextRight">
    <w:name w:val="Table Body Text Right"/>
    <w:basedOn w:val="TableBodyText"/>
    <w:rsid w:val="002867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6740"/>
    <w:rPr>
      <w:sz w:val="18"/>
    </w:rPr>
  </w:style>
  <w:style w:type="paragraph" w:customStyle="1" w:styleId="BodySmallRight">
    <w:name w:val="Body Small Right"/>
    <w:basedOn w:val="BodyTextRight"/>
    <w:rsid w:val="00286740"/>
    <w:rPr>
      <w:sz w:val="18"/>
      <w:szCs w:val="18"/>
    </w:rPr>
  </w:style>
  <w:style w:type="paragraph" w:customStyle="1" w:styleId="MarginEdition">
    <w:name w:val="Margin Edition"/>
    <w:basedOn w:val="MarginNote"/>
    <w:rsid w:val="002867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6740"/>
    <w:rPr>
      <w:sz w:val="2"/>
      <w:szCs w:val="2"/>
    </w:rPr>
  </w:style>
  <w:style w:type="character" w:customStyle="1" w:styleId="Small">
    <w:name w:val="Small"/>
    <w:basedOn w:val="DefaultParagraphFont"/>
    <w:rsid w:val="00286740"/>
    <w:rPr>
      <w:sz w:val="16"/>
    </w:rPr>
  </w:style>
  <w:style w:type="paragraph" w:customStyle="1" w:styleId="WideTable">
    <w:name w:val="Wide Table"/>
    <w:basedOn w:val="Normal"/>
    <w:rsid w:val="002867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6740"/>
  </w:style>
  <w:style w:type="paragraph" w:styleId="Quote">
    <w:name w:val="Quote"/>
    <w:basedOn w:val="Heading1"/>
    <w:link w:val="QuoteChar"/>
    <w:qFormat/>
    <w:rsid w:val="002867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67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6740"/>
    <w:pPr>
      <w:pageBreakBefore/>
    </w:pPr>
  </w:style>
  <w:style w:type="paragraph" w:customStyle="1" w:styleId="Border">
    <w:name w:val="Border"/>
    <w:basedOn w:val="Normal"/>
    <w:qFormat/>
    <w:rsid w:val="002867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67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7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7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67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67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67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67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67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6740"/>
    <w:rPr>
      <w:u w:val="single"/>
    </w:rPr>
  </w:style>
  <w:style w:type="character" w:customStyle="1" w:styleId="BoldandItalics">
    <w:name w:val="Bold and Italics"/>
    <w:qFormat/>
    <w:rsid w:val="00286740"/>
    <w:rPr>
      <w:b/>
      <w:i/>
      <w:u w:val="none"/>
    </w:rPr>
  </w:style>
  <w:style w:type="paragraph" w:styleId="BalloonText">
    <w:name w:val="Balloon Text"/>
    <w:basedOn w:val="Normal"/>
    <w:link w:val="BalloonTextChar"/>
    <w:rsid w:val="002867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67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67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67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67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67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6740"/>
    <w:pPr>
      <w:spacing w:before="0" w:after="0"/>
    </w:pPr>
  </w:style>
  <w:style w:type="paragraph" w:customStyle="1" w:styleId="BodyTextBold">
    <w:name w:val="Body Text Bold"/>
    <w:basedOn w:val="BodyText"/>
    <w:qFormat/>
    <w:rsid w:val="00286740"/>
    <w:rPr>
      <w:b/>
    </w:rPr>
  </w:style>
  <w:style w:type="character" w:styleId="Hyperlink">
    <w:name w:val="Hyperlink"/>
    <w:basedOn w:val="DefaultParagraphFont"/>
    <w:uiPriority w:val="99"/>
    <w:unhideWhenUsed/>
    <w:rsid w:val="006A1B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1019</Words>
  <Characters>6922</Characters>
  <Application>Microsoft Office Word</Application>
  <DocSecurity>0</DocSecurity>
  <Lines>182</Lines>
  <Paragraphs>120</Paragraphs>
  <ScaleCrop>false</ScaleCrop>
  <Company>Author-it Software Corporation Ltd.</Company>
  <LinksUpToDate>false</LinksUpToDate>
  <CharactersWithSpaces>7821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MSL977012 Develop or adapt analyses and procedures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2025-03-01T11:47:00Z</dcterms:created>
  <dcterms:modified xsi:type="dcterms:W3CDTF">2025-03-01T11:47:00Z</dcterms:modified>
</cp:coreProperties>
</file>