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0F0" w:rsidP="002C50F0">
      <w:pPr>
        <w:pStyle w:val="Title"/>
      </w:pPr>
      <w:r>
        <w:fldChar w:fldCharType="begin"/>
      </w:r>
      <w:r>
        <w:instrText xml:space="preserve"> TITLE   \* MERGEFORMAT </w:instrText>
      </w:r>
      <w:r>
        <w:fldChar w:fldCharType="separate"/>
      </w:r>
      <w:r>
        <w:t>MSL975073 Perform laboratory-based ecological techniques</w:t>
      </w:r>
      <w:r>
        <w:fldChar w:fldCharType="end"/>
      </w:r>
    </w:p>
    <w:p w:rsidR="002C50F0" w:rsidP="002C50F0">
      <w:pPr>
        <w:pStyle w:val="Version"/>
        <w:sectPr w:rsidSect="00DC3E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E99" w:rsidP="00DC3E99">
      <w:pPr>
        <w:pStyle w:val="SuperHeading"/>
      </w:pPr>
      <w:r w:rsidRPr="00DC3E99">
        <w:t>MSL975073 Perform laboratory-based ecological techniques</w:t>
      </w:r>
    </w:p>
    <w:p w:rsidR="00000000" w:rsidRPr="00DC3E99" w:rsidP="00DC3E99">
      <w:pPr>
        <w:pStyle w:val="Heading1"/>
      </w:pPr>
      <w:bookmarkStart w:id="1" w:name="O_1258570"/>
      <w:bookmarkEnd w:id="1"/>
      <w:r w:rsidRPr="00DC3E99">
        <w:t>Modification History</w:t>
      </w:r>
    </w:p>
    <w:p w:rsidR="00000000" w:rsidRPr="00DC3E99" w:rsidP="002C50F0">
      <w:pPr>
        <w:pStyle w:val="BodyText"/>
      </w:pPr>
      <w:r w:rsidRPr="00DC3E99">
        <w:t>Release 1. Supersedes and equivalent to MSL975045 Perform laboratory-based ecological techniques. Change to prerequisite unit code only.</w:t>
      </w:r>
    </w:p>
    <w:p w:rsidR="00000000" w:rsidRPr="00DC3E99" w:rsidP="00DC3E99">
      <w:pPr>
        <w:pStyle w:val="Heading1"/>
      </w:pPr>
      <w:bookmarkStart w:id="2" w:name="O_1258571"/>
      <w:bookmarkEnd w:id="2"/>
      <w:r w:rsidRPr="00DC3E99">
        <w:t>Application</w:t>
      </w:r>
    </w:p>
    <w:p w:rsidR="00000000" w:rsidRPr="00DC3E99" w:rsidP="002C50F0">
      <w:pPr>
        <w:pStyle w:val="BodyText"/>
      </w:pPr>
      <w:r w:rsidRPr="00DC3E99">
        <w:t xml:space="preserve">This unit of competency describes the skills and </w:t>
      </w:r>
      <w:r w:rsidRPr="00DC3E99">
        <w:t>knowledge to participate in laboratory investigations involving animals, plants and related environmental parameters. The animals or plants might be single specimens, parts of specimens or be in culture or under propagation. The investigations might also b</w:t>
      </w:r>
      <w:r w:rsidRPr="00DC3E99">
        <w:t>e part of experimental models that examine interactions of animals and/or plants and their environments. Investigations would generally relate to taxonomy, physiology and pathology, and would be oriented to scientific research, food production and manufact</w:t>
      </w:r>
      <w:r w:rsidRPr="00DC3E99">
        <w:t>ure, and to investigation of biological environments and ecosystems.</w:t>
      </w:r>
    </w:p>
    <w:p w:rsidR="00000000" w:rsidRPr="00DC3E99" w:rsidP="002C50F0">
      <w:pPr>
        <w:pStyle w:val="BodyText"/>
      </w:pPr>
      <w:r w:rsidRPr="00DC3E99">
        <w:t>This unit applies to laboratory technicians and technical officers working in biological, biotechnology and environmental industry sectors. It is expected that all work would conform to s</w:t>
      </w:r>
      <w:r w:rsidRPr="00DC3E99">
        <w:t>tatutory and work health and safety (WHS) codes of practice. This unit of competency assumes that personnel perform tests and procedures under the close supervision of scientific staff and that the workplace will equip its workers with relevant animal hand</w:t>
      </w:r>
      <w:r w:rsidRPr="00DC3E99">
        <w:t xml:space="preserve">ling skills should they be required. The unit does not cover procedures related to the handling of vertebrates that are subject to national and state/territory animal care and ethics regulations. </w:t>
      </w:r>
    </w:p>
    <w:p w:rsidR="002C50F0" w:rsidP="002C50F0">
      <w:pPr>
        <w:pStyle w:val="BodyText"/>
      </w:pPr>
      <w:r w:rsidRPr="00DC3E99">
        <w:t>No licensing or certification requirements exist at the tim</w:t>
      </w:r>
      <w:r w:rsidRPr="00DC3E99">
        <w:t>e of publication. However, regulations and/or external accreditation requirements for laboratory operations exist, so local requirements should be checked. Relevant legislation, industry standards and codes of practice within Australia must also be applied</w:t>
      </w:r>
      <w:r w:rsidRPr="00DC3E99">
        <w:t>.</w:t>
      </w:r>
    </w:p>
    <w:p w:rsidR="00000000" w:rsidRPr="00DC3E99" w:rsidP="00DC3E99">
      <w:pPr>
        <w:pStyle w:val="Heading1"/>
      </w:pPr>
      <w:bookmarkStart w:id="3" w:name="O_1258572"/>
      <w:bookmarkEnd w:id="3"/>
      <w:r w:rsidRPr="00DC3E99">
        <w:t>Pre-requisite Unit</w:t>
      </w:r>
    </w:p>
    <w:p w:rsidR="00000000" w:rsidRPr="00DC3E99" w:rsidP="002C50F0">
      <w:pPr>
        <w:pStyle w:val="BodyText"/>
      </w:pPr>
      <w:r w:rsidRPr="00DC3E99">
        <w:t>MSL974034 Perform biological procedures</w:t>
      </w:r>
    </w:p>
    <w:p w:rsidR="00000000" w:rsidRPr="00DC3E99" w:rsidP="00DC3E99">
      <w:pPr>
        <w:pStyle w:val="Heading1"/>
      </w:pPr>
      <w:bookmarkStart w:id="4" w:name="O_1258573"/>
      <w:bookmarkEnd w:id="4"/>
      <w:r w:rsidRPr="00DC3E99">
        <w:t>Competency Field</w:t>
      </w:r>
    </w:p>
    <w:p w:rsidR="00000000" w:rsidRPr="00DC3E99" w:rsidP="002C50F0">
      <w:pPr>
        <w:pStyle w:val="BodyText"/>
      </w:pPr>
      <w:r w:rsidRPr="00DC3E99">
        <w:t>Testing</w:t>
      </w:r>
    </w:p>
    <w:p w:rsidR="00000000" w:rsidRPr="00DC3E99" w:rsidP="00DC3E99">
      <w:pPr>
        <w:pStyle w:val="Heading1"/>
      </w:pPr>
      <w:bookmarkStart w:id="5" w:name="O_1258575"/>
      <w:bookmarkEnd w:id="5"/>
      <w:r w:rsidRPr="00DC3E99">
        <w:t>Elements and Performance Criteria</w:t>
      </w:r>
    </w:p>
    <w:tbl>
      <w:tblPr>
        <w:tblW w:w="9639" w:type="dxa"/>
        <w:tblLayout w:type="fixed"/>
        <w:tblCellMar>
          <w:left w:w="62" w:type="dxa"/>
          <w:right w:w="62" w:type="dxa"/>
        </w:tblCellMar>
        <w:tblLook w:val="0000"/>
      </w:tblPr>
      <w:tblGrid>
        <w:gridCol w:w="2502"/>
        <w:gridCol w:w="7137"/>
      </w:tblGrid>
      <w:tr w:rsidTr="002C50F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3E99" w:rsidP="00DC3E99">
            <w:pPr>
              <w:pStyle w:val="BodyText"/>
            </w:pPr>
            <w:r w:rsidRPr="00DC3E9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3E99">
            <w:pPr>
              <w:pStyle w:val="BodyText"/>
              <w:rPr>
                <w:lang w:val="en-NZ"/>
              </w:rPr>
            </w:pPr>
            <w:r w:rsidRPr="00DC3E99">
              <w:rPr>
                <w:rStyle w:val="SpecialBold"/>
              </w:rPr>
              <w:t>Performance Criteria</w:t>
            </w:r>
          </w:p>
        </w:tc>
      </w:tr>
      <w:tr w:rsidTr="002C50F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3E99">
            <w:pPr>
              <w:pStyle w:val="BodyText"/>
              <w:rPr>
                <w:lang w:val="en-NZ"/>
              </w:rPr>
            </w:pPr>
            <w:r w:rsidRPr="00DC3E9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3E99">
            <w:pPr>
              <w:pStyle w:val="BodyText"/>
              <w:rPr>
                <w:lang w:val="en-NZ"/>
              </w:rPr>
            </w:pPr>
            <w:r w:rsidRPr="00DC3E99">
              <w:t>Performance criteria describe the performance needed to demonstrate achievement of the element.</w:t>
            </w:r>
          </w:p>
        </w:tc>
      </w:tr>
      <w:tr w:rsidTr="002C50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E99">
            <w:pPr>
              <w:pStyle w:val="BodyText"/>
              <w:rPr>
                <w:lang w:val="en-NZ"/>
              </w:rPr>
            </w:pPr>
            <w:r w:rsidRPr="00DC3E99">
              <w:t>1. Process specimens and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E99" w:rsidP="00DC3E99">
            <w:pPr>
              <w:pStyle w:val="BodyText"/>
            </w:pPr>
            <w:r w:rsidRPr="00DC3E99">
              <w:t>1.1 Identify specimens and request forms that do not comply with minimum industry requirements for labelling, identifica</w:t>
            </w:r>
            <w:r w:rsidRPr="00DC3E99">
              <w:t>tion and test requests</w:t>
            </w:r>
          </w:p>
          <w:p w:rsidR="00000000" w:rsidRPr="00DC3E99" w:rsidP="00DC3E99">
            <w:pPr>
              <w:pStyle w:val="BodyText"/>
            </w:pPr>
            <w:r w:rsidRPr="00DC3E99">
              <w:t>1.2 Record any discrepancies and indicate what action is required</w:t>
            </w:r>
          </w:p>
          <w:p w:rsidR="00000000" w:rsidP="00DC3E99">
            <w:pPr>
              <w:pStyle w:val="BodyText"/>
              <w:rPr>
                <w:lang w:val="en-NZ"/>
              </w:rPr>
            </w:pPr>
            <w:r w:rsidRPr="00DC3E99">
              <w:t>1.3 Log samples, recording details that allow accurate tracking and chain of custody</w:t>
            </w:r>
          </w:p>
        </w:tc>
      </w:tr>
      <w:tr w:rsidTr="002C50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E99">
            <w:pPr>
              <w:pStyle w:val="BodyText"/>
              <w:rPr>
                <w:lang w:val="en-NZ"/>
              </w:rPr>
            </w:pPr>
            <w:r w:rsidRPr="00DC3E99">
              <w:t>2. Participate in the identification and classification of species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E99" w:rsidP="00DC3E99">
            <w:pPr>
              <w:pStyle w:val="BodyText"/>
            </w:pPr>
            <w:r w:rsidRPr="00DC3E99">
              <w:t>2.1 Record macroscopic and/or microscopic details of specimens to assist in their identification and classification</w:t>
            </w:r>
          </w:p>
          <w:p w:rsidR="00000000" w:rsidRPr="00DC3E99" w:rsidP="00DC3E99">
            <w:pPr>
              <w:pStyle w:val="BodyText"/>
            </w:pPr>
            <w:r w:rsidRPr="00DC3E99">
              <w:t>2.2 Use taxonomic keys to assist in the identification and classification of species</w:t>
            </w:r>
          </w:p>
          <w:p w:rsidR="00000000" w:rsidRPr="00DC3E99" w:rsidP="00DC3E99">
            <w:pPr>
              <w:pStyle w:val="BodyText"/>
            </w:pPr>
            <w:r w:rsidRPr="00DC3E99">
              <w:t>2.3 Perform laboratory analyses that can assist in iden</w:t>
            </w:r>
            <w:r w:rsidRPr="00DC3E99">
              <w:t>tification and classification of species</w:t>
            </w:r>
          </w:p>
          <w:p w:rsidR="00000000" w:rsidRPr="00DC3E99" w:rsidP="00DC3E99">
            <w:pPr>
              <w:pStyle w:val="BodyText"/>
            </w:pPr>
            <w:r w:rsidRPr="00DC3E99">
              <w:t>2.4 Preserve specimens for future reference</w:t>
            </w:r>
          </w:p>
          <w:p w:rsidR="00000000" w:rsidP="00DC3E99">
            <w:pPr>
              <w:pStyle w:val="BodyText"/>
              <w:rPr>
                <w:lang w:val="en-NZ"/>
              </w:rPr>
            </w:pPr>
            <w:r w:rsidRPr="00DC3E99">
              <w:t>2.5 Label preserved specimens for storage and reliable retrieval from collections</w:t>
            </w:r>
          </w:p>
        </w:tc>
      </w:tr>
      <w:tr w:rsidTr="002C50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E99">
            <w:pPr>
              <w:pStyle w:val="BodyText"/>
              <w:rPr>
                <w:lang w:val="en-NZ"/>
              </w:rPr>
            </w:pPr>
            <w:r w:rsidRPr="00DC3E99">
              <w:t>3. Maintain viability and integrity of specimens during experimentation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E99" w:rsidP="00DC3E99">
            <w:pPr>
              <w:pStyle w:val="BodyText"/>
            </w:pPr>
            <w:r w:rsidRPr="00DC3E99">
              <w:t>3.1 Provide nutr</w:t>
            </w:r>
            <w:r w:rsidRPr="00DC3E99">
              <w:t>ients and environments to maintain viability of individual specimens and organisms being cultured or propagated</w:t>
            </w:r>
          </w:p>
          <w:p w:rsidR="00000000" w:rsidRPr="00DC3E99" w:rsidP="00DC3E99">
            <w:pPr>
              <w:pStyle w:val="BodyText"/>
            </w:pPr>
            <w:r w:rsidRPr="00DC3E99">
              <w:t>3.2 Perform procedures and analyses to monitor the experimental environment</w:t>
            </w:r>
          </w:p>
          <w:p w:rsidR="00000000" w:rsidRPr="00DC3E99" w:rsidP="00DC3E99">
            <w:pPr>
              <w:pStyle w:val="BodyText"/>
            </w:pPr>
            <w:r w:rsidRPr="00DC3E99">
              <w:t>3.3 Perform procedures and analyses to monitor the physiology of org</w:t>
            </w:r>
            <w:r w:rsidRPr="00DC3E99">
              <w:t>anisms in the experimental environment</w:t>
            </w:r>
          </w:p>
          <w:p w:rsidR="00000000" w:rsidRPr="00DC3E99" w:rsidP="00DC3E99">
            <w:pPr>
              <w:pStyle w:val="BodyText"/>
            </w:pPr>
            <w:r w:rsidRPr="00DC3E99">
              <w:t>3.4 Adjust nutrient requirements and environmental conditions as indicated by monitoring data</w:t>
            </w:r>
          </w:p>
          <w:p w:rsidR="00000000" w:rsidRPr="00DC3E99" w:rsidP="00DC3E99">
            <w:pPr>
              <w:pStyle w:val="BodyText"/>
            </w:pPr>
            <w:r w:rsidRPr="00DC3E99">
              <w:t>3.5 Report (to supervisors) data and phenomena that may risk viability of individual specimens or cultures</w:t>
            </w:r>
          </w:p>
          <w:p w:rsidR="00000000" w:rsidP="00DC3E99">
            <w:pPr>
              <w:pStyle w:val="BodyText"/>
              <w:rPr>
                <w:lang w:val="en-NZ"/>
              </w:rPr>
            </w:pPr>
            <w:r w:rsidRPr="00DC3E99">
              <w:t>3.6 Report (to s</w:t>
            </w:r>
            <w:r w:rsidRPr="00DC3E99">
              <w:t>upervisors) data and phenomena that are incompatible with the experimental design parameters</w:t>
            </w:r>
          </w:p>
        </w:tc>
      </w:tr>
      <w:tr w:rsidTr="002C50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E99">
            <w:pPr>
              <w:pStyle w:val="BodyText"/>
              <w:rPr>
                <w:lang w:val="en-NZ"/>
              </w:rPr>
            </w:pPr>
            <w:r w:rsidRPr="00DC3E99">
              <w:t>4. Integrate laboratory and field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E99" w:rsidP="00DC3E99">
            <w:pPr>
              <w:pStyle w:val="BodyText"/>
            </w:pPr>
            <w:r w:rsidRPr="00DC3E99">
              <w:t>4.1 Locate field data relevant to the study or experiment</w:t>
            </w:r>
          </w:p>
          <w:p w:rsidR="00000000" w:rsidRPr="00DC3E99" w:rsidP="00DC3E99">
            <w:pPr>
              <w:pStyle w:val="BodyText"/>
            </w:pPr>
            <w:r w:rsidRPr="00DC3E99">
              <w:t>4.2 Match field and laboratory data codes for tracking, reporting</w:t>
            </w:r>
            <w:r w:rsidRPr="00DC3E99">
              <w:t xml:space="preserve"> and chain of custody requirements</w:t>
            </w:r>
          </w:p>
          <w:p w:rsidR="00000000" w:rsidRPr="00DC3E99" w:rsidP="00DC3E99">
            <w:pPr>
              <w:pStyle w:val="BodyText"/>
            </w:pPr>
            <w:r w:rsidRPr="00DC3E99">
              <w:t>4.3 Log field and laboratory data into information systems</w:t>
            </w:r>
          </w:p>
          <w:p w:rsidR="00000000" w:rsidRPr="00DC3E99" w:rsidP="00DC3E99">
            <w:pPr>
              <w:pStyle w:val="BodyText"/>
            </w:pPr>
            <w:r w:rsidRPr="00DC3E99">
              <w:t>4.4 Assist with writing reports of experiments and related field studies</w:t>
            </w:r>
          </w:p>
        </w:tc>
      </w:tr>
    </w:tbl>
    <w:p w:rsidR="00000000" w:rsidRPr="00DC3E99" w:rsidP="00DC3E99">
      <w:pPr>
        <w:pStyle w:val="BodyText"/>
      </w:pPr>
    </w:p>
    <w:p w:rsidR="00000000" w:rsidRPr="00DC3E99" w:rsidP="00DC3E99">
      <w:pPr>
        <w:pStyle w:val="AllowPageBreak"/>
      </w:pPr>
    </w:p>
    <w:p w:rsidR="00000000" w:rsidRPr="00DC3E99" w:rsidP="00DC3E99">
      <w:pPr>
        <w:pStyle w:val="Heading1"/>
      </w:pPr>
      <w:bookmarkStart w:id="6" w:name="O_1258576"/>
      <w:bookmarkEnd w:id="6"/>
      <w:r w:rsidRPr="00DC3E99">
        <w:t>Foundation Skills</w:t>
      </w:r>
    </w:p>
    <w:p w:rsidR="00000000" w:rsidRPr="00DC3E99" w:rsidP="002C50F0">
      <w:pPr>
        <w:pStyle w:val="BodyText"/>
      </w:pPr>
      <w:r w:rsidRPr="00DC3E99">
        <w:t xml:space="preserve">This </w:t>
      </w:r>
      <w:r w:rsidRPr="00DC3E99">
        <w:t>section describes those language, literacy, numeracy and employment skills that are essential to performance.</w:t>
      </w:r>
    </w:p>
    <w:p w:rsidR="00000000" w:rsidRPr="00DC3E99" w:rsidP="00DC3E99">
      <w:pPr>
        <w:pStyle w:val="ListBullet"/>
      </w:pPr>
      <w:r w:rsidRPr="00DC3E99">
        <w:t xml:space="preserve">Oral communication skills to interact effectively and use appropriate scientific terminology and technical concepts to report data and phenomena </w:t>
      </w:r>
      <w:r w:rsidRPr="00DC3E99">
        <w:t>that may risk viability of individual specimens or cultures, or are incompatible with the experimental design parameters.</w:t>
      </w:r>
    </w:p>
    <w:p w:rsidR="00000000" w:rsidRPr="00DC3E99" w:rsidP="002C50F0">
      <w:pPr>
        <w:pStyle w:val="BodyText"/>
      </w:pPr>
      <w:r w:rsidRPr="00DC3E99">
        <w:t>Other foundation skills essential to performance are explicit in the performance criteria of this unit.</w:t>
      </w:r>
    </w:p>
    <w:p w:rsidR="00000000" w:rsidRPr="00DC3E99" w:rsidP="00DC3E99">
      <w:pPr>
        <w:pStyle w:val="Heading1"/>
      </w:pPr>
      <w:bookmarkStart w:id="7" w:name="O_1258578"/>
      <w:bookmarkEnd w:id="7"/>
      <w:r w:rsidRPr="00DC3E99">
        <w:t>Unit Mappin</w:t>
      </w:r>
      <w:r w:rsidRPr="00DC3E99">
        <w:t>g Information</w:t>
      </w:r>
    </w:p>
    <w:p w:rsidR="00000000" w:rsidRPr="00DC3E99" w:rsidP="002C50F0">
      <w:pPr>
        <w:pStyle w:val="BodyText"/>
      </w:pPr>
      <w:r w:rsidRPr="00DC3E99">
        <w:t>Supersedes and is equivalent to MSL975045 Perform laboratory-based ecological techniques.</w:t>
      </w:r>
    </w:p>
    <w:p w:rsidR="00000000" w:rsidRPr="00DC3E99" w:rsidP="00DC3E99">
      <w:pPr>
        <w:pStyle w:val="Heading1"/>
      </w:pPr>
      <w:bookmarkStart w:id="8" w:name="O_1258585"/>
      <w:bookmarkEnd w:id="8"/>
      <w:r w:rsidRPr="00DC3E99">
        <w:t>Links</w:t>
      </w:r>
    </w:p>
    <w:p w:rsidR="00000000" w:rsidRPr="00DC3E99" w:rsidP="002C50F0">
      <w:pPr>
        <w:pStyle w:val="BodyText"/>
      </w:pPr>
      <w:r w:rsidRPr="00DC3E99">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DD227F">
        <w:rPr>
          <w:rStyle w:val="Hyperlink"/>
        </w:rPr>
        <w:t>https://vetnet.gov.au/Pages/TrainingDocs.aspx?q=5c63a03b-4a6b-4ae5-9560-1e3c5f462baa</w:t>
      </w:r>
      <w:r>
        <w:fldChar w:fldCharType="end"/>
      </w:r>
    </w:p>
    <w:p w:rsidR="00000000" w:rsidRPr="00DC3E99" w:rsidP="00DC3E99"/>
    <w:sectPr w:rsidSect="00DC3E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E99" w:rsidRPr="002C50F0" w:rsidP="002C5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0F0" w:rsidP="00DC3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50F0" w:rsidP="00DC3E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C50F0" w:rsidP="00DC3E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3E99" w:rsidRPr="002C50F0" w:rsidP="002C5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0F0" w:rsidRPr="002D2AF8" w:rsidP="00DC3E99">
    <w:pPr>
      <w:pStyle w:val="Header"/>
      <w:framePr w:wrap="around"/>
    </w:pPr>
    <w:r>
      <w:fldChar w:fldCharType="begin"/>
    </w:r>
    <w:r>
      <w:instrText xml:space="preserve"> TITLE   \* MERGEFORMAT </w:instrText>
    </w:r>
    <w:r>
      <w:fldChar w:fldCharType="separate"/>
    </w:r>
    <w:r>
      <w:t>MSL975073 Perform laboratory-based ecological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C50F0" w:rsidP="00DC3E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E666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0445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E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E99"/>
    <w:pPr>
      <w:spacing w:before="360" w:after="60"/>
      <w:outlineLvl w:val="0"/>
    </w:pPr>
    <w:rPr>
      <w:sz w:val="32"/>
    </w:rPr>
  </w:style>
  <w:style w:type="paragraph" w:styleId="Heading2">
    <w:name w:val="heading 2"/>
    <w:basedOn w:val="HeadingBase"/>
    <w:next w:val="BodyText"/>
    <w:link w:val="Heading2Char"/>
    <w:qFormat/>
    <w:rsid w:val="00DC3E99"/>
    <w:pPr>
      <w:keepLines/>
      <w:spacing w:before="240" w:after="120"/>
      <w:outlineLvl w:val="1"/>
    </w:pPr>
    <w:rPr>
      <w:sz w:val="28"/>
      <w:szCs w:val="40"/>
    </w:rPr>
  </w:style>
  <w:style w:type="paragraph" w:styleId="Heading3">
    <w:name w:val="heading 3"/>
    <w:basedOn w:val="HeadingBase"/>
    <w:next w:val="BodyText"/>
    <w:link w:val="Heading3Char"/>
    <w:qFormat/>
    <w:rsid w:val="00DC3E99"/>
    <w:pPr>
      <w:spacing w:before="180" w:after="120"/>
      <w:outlineLvl w:val="2"/>
    </w:pPr>
    <w:rPr>
      <w:spacing w:val="-10"/>
      <w:kern w:val="32"/>
    </w:rPr>
  </w:style>
  <w:style w:type="paragraph" w:styleId="Heading4">
    <w:name w:val="heading 4"/>
    <w:basedOn w:val="HeadingBase"/>
    <w:next w:val="BodyText"/>
    <w:link w:val="Heading4Char"/>
    <w:qFormat/>
    <w:rsid w:val="00DC3E99"/>
    <w:pPr>
      <w:spacing w:before="160" w:after="120"/>
      <w:outlineLvl w:val="3"/>
    </w:pPr>
    <w:rPr>
      <w:sz w:val="22"/>
    </w:rPr>
  </w:style>
  <w:style w:type="paragraph" w:styleId="Heading5">
    <w:name w:val="heading 5"/>
    <w:basedOn w:val="HeadingBase"/>
    <w:next w:val="Normal"/>
    <w:link w:val="Heading5Char"/>
    <w:qFormat/>
    <w:rsid w:val="00DC3E99"/>
    <w:pPr>
      <w:spacing w:before="80"/>
      <w:outlineLvl w:val="4"/>
    </w:pPr>
    <w:rPr>
      <w:color w:val="918585"/>
      <w:sz w:val="20"/>
    </w:rPr>
  </w:style>
  <w:style w:type="paragraph" w:styleId="Heading6">
    <w:name w:val="heading 6"/>
    <w:basedOn w:val="HeadingBase"/>
    <w:next w:val="Normal"/>
    <w:link w:val="Heading6Char"/>
    <w:qFormat/>
    <w:rsid w:val="00DC3E99"/>
    <w:pPr>
      <w:spacing w:before="60"/>
      <w:outlineLvl w:val="5"/>
    </w:pPr>
    <w:rPr>
      <w:color w:val="918585"/>
      <w:sz w:val="20"/>
    </w:rPr>
  </w:style>
  <w:style w:type="paragraph" w:styleId="Heading7">
    <w:name w:val="heading 7"/>
    <w:basedOn w:val="Normal"/>
    <w:next w:val="Normal"/>
    <w:link w:val="Heading7Char"/>
    <w:qFormat/>
    <w:rsid w:val="00DC3E99"/>
    <w:pPr>
      <w:ind w:left="720"/>
      <w:outlineLvl w:val="6"/>
    </w:pPr>
    <w:rPr>
      <w:i/>
    </w:rPr>
  </w:style>
  <w:style w:type="paragraph" w:styleId="Heading8">
    <w:name w:val="heading 8"/>
    <w:basedOn w:val="Normal"/>
    <w:next w:val="Normal"/>
    <w:link w:val="Heading8Char"/>
    <w:qFormat/>
    <w:rsid w:val="00DC3E99"/>
    <w:pPr>
      <w:ind w:left="720"/>
      <w:outlineLvl w:val="7"/>
    </w:pPr>
    <w:rPr>
      <w:i/>
    </w:rPr>
  </w:style>
  <w:style w:type="paragraph" w:styleId="Heading9">
    <w:name w:val="heading 9"/>
    <w:basedOn w:val="Normal"/>
    <w:next w:val="Normal"/>
    <w:link w:val="Heading9Char"/>
    <w:qFormat/>
    <w:rsid w:val="00DC3E99"/>
    <w:pPr>
      <w:ind w:left="720"/>
      <w:outlineLvl w:val="8"/>
    </w:pPr>
    <w:rPr>
      <w:i/>
    </w:rPr>
  </w:style>
  <w:style w:type="character" w:default="1" w:styleId="DefaultParagraphFont">
    <w:name w:val="Default Paragraph Font"/>
    <w:uiPriority w:val="1"/>
    <w:unhideWhenUsed/>
    <w:rsid w:val="00DC3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E99"/>
  </w:style>
  <w:style w:type="character" w:customStyle="1" w:styleId="Heading1Char">
    <w:name w:val="Heading 1 Char"/>
    <w:basedOn w:val="DefaultParagraphFont"/>
    <w:link w:val="Heading1"/>
    <w:rsid w:val="00DC3E99"/>
    <w:rPr>
      <w:rFonts w:ascii="Times New Roman" w:eastAsia="Times New Roman" w:hAnsi="Times New Roman" w:cs="Times New Roman"/>
      <w:b/>
      <w:sz w:val="32"/>
      <w:szCs w:val="20"/>
      <w:lang w:eastAsia="en-US"/>
    </w:rPr>
  </w:style>
  <w:style w:type="paragraph" w:styleId="BodyText">
    <w:name w:val="Body Text"/>
    <w:basedOn w:val="Normal"/>
    <w:link w:val="BodyTextChar"/>
    <w:rsid w:val="00DC3E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3E99"/>
    <w:rPr>
      <w:rFonts w:ascii="Times New Roman" w:eastAsia="Times New Roman" w:hAnsi="Times New Roman" w:cs="Times New Roman"/>
      <w:sz w:val="24"/>
      <w:lang w:eastAsia="en-US"/>
    </w:rPr>
  </w:style>
  <w:style w:type="paragraph" w:styleId="ListBullet">
    <w:name w:val="List Bullet"/>
    <w:basedOn w:val="List"/>
    <w:rsid w:val="00DC3E99"/>
    <w:pPr>
      <w:numPr>
        <w:numId w:val="11"/>
      </w:numPr>
      <w:tabs>
        <w:tab w:val="clear" w:pos="340"/>
      </w:tabs>
      <w:spacing w:before="40" w:after="40"/>
    </w:pPr>
  </w:style>
  <w:style w:type="character" w:customStyle="1" w:styleId="SpecialBold">
    <w:name w:val="Special Bold"/>
    <w:basedOn w:val="DefaultParagraphFont"/>
    <w:rsid w:val="00DC3E99"/>
    <w:rPr>
      <w:b/>
      <w:spacing w:val="0"/>
    </w:rPr>
  </w:style>
  <w:style w:type="paragraph" w:customStyle="1" w:styleId="SuperHeading">
    <w:name w:val="SuperHeading"/>
    <w:basedOn w:val="Normal"/>
    <w:rsid w:val="00DC3E99"/>
    <w:pPr>
      <w:spacing w:before="240" w:after="120"/>
      <w:outlineLvl w:val="0"/>
    </w:pPr>
    <w:rPr>
      <w:rFonts w:ascii="Times New Roman" w:hAnsi="Times New Roman"/>
      <w:b/>
      <w:sz w:val="32"/>
    </w:rPr>
  </w:style>
  <w:style w:type="paragraph" w:customStyle="1" w:styleId="AllowPageBreak">
    <w:name w:val="AllowPageBreak"/>
    <w:rsid w:val="00DC3E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3E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E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E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E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E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E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E99"/>
    <w:rPr>
      <w:rFonts w:ascii="Courier New" w:eastAsia="Times New Roman" w:hAnsi="Courier New" w:cs="Times New Roman"/>
      <w:i/>
      <w:szCs w:val="20"/>
      <w:lang w:eastAsia="en-US"/>
    </w:rPr>
  </w:style>
  <w:style w:type="paragraph" w:customStyle="1" w:styleId="HeadingBase">
    <w:name w:val="Heading Base"/>
    <w:rsid w:val="00DC3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E99"/>
    <w:pPr>
      <w:tabs>
        <w:tab w:val="right" w:leader="dot" w:pos="9072"/>
      </w:tabs>
      <w:ind w:left="567"/>
    </w:pPr>
    <w:rPr>
      <w:szCs w:val="22"/>
    </w:rPr>
  </w:style>
  <w:style w:type="paragraph" w:customStyle="1" w:styleId="TOCBase">
    <w:name w:val="TOC Base"/>
    <w:rsid w:val="00DC3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E99"/>
    <w:pPr>
      <w:tabs>
        <w:tab w:val="right" w:leader="dot" w:pos="9072"/>
      </w:tabs>
      <w:spacing w:before="40" w:after="40"/>
      <w:ind w:left="284"/>
    </w:pPr>
    <w:rPr>
      <w:rFonts w:ascii="Times New Roman" w:hAnsi="Times New Roman"/>
    </w:rPr>
  </w:style>
  <w:style w:type="paragraph" w:styleId="TOC1">
    <w:name w:val="toc 1"/>
    <w:basedOn w:val="TOCBase"/>
    <w:next w:val="Normal"/>
    <w:rsid w:val="00DC3E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E99"/>
    <w:rPr>
      <w:rFonts w:ascii="Times New Roman" w:eastAsia="Times New Roman" w:hAnsi="Times New Roman" w:cs="Times New Roman"/>
      <w:sz w:val="16"/>
      <w:lang w:eastAsia="en-US"/>
    </w:rPr>
  </w:style>
  <w:style w:type="paragraph" w:styleId="Title">
    <w:name w:val="Title"/>
    <w:basedOn w:val="HeadingBase"/>
    <w:link w:val="TitleChar"/>
    <w:qFormat/>
    <w:rsid w:val="00DC3E99"/>
    <w:pPr>
      <w:spacing w:before="5040"/>
      <w:jc w:val="center"/>
    </w:pPr>
    <w:rPr>
      <w:sz w:val="48"/>
      <w:szCs w:val="72"/>
      <w:lang w:val="en-US"/>
    </w:rPr>
  </w:style>
  <w:style w:type="character" w:customStyle="1" w:styleId="TitleChar">
    <w:name w:val="Title Char"/>
    <w:basedOn w:val="DefaultParagraphFont"/>
    <w:link w:val="Title"/>
    <w:rsid w:val="00DC3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E99"/>
    <w:pPr>
      <w:tabs>
        <w:tab w:val="left" w:pos="3600"/>
        <w:tab w:val="left" w:pos="3958"/>
      </w:tabs>
    </w:pPr>
  </w:style>
  <w:style w:type="paragraph" w:styleId="List">
    <w:name w:val="List"/>
    <w:basedOn w:val="BodyText"/>
    <w:next w:val="BodyText"/>
    <w:rsid w:val="00DC3E99"/>
    <w:pPr>
      <w:tabs>
        <w:tab w:val="left" w:pos="340"/>
      </w:tabs>
      <w:spacing w:before="60" w:after="60"/>
      <w:ind w:left="340" w:hanging="340"/>
    </w:pPr>
  </w:style>
  <w:style w:type="paragraph" w:customStyle="1" w:styleId="Note">
    <w:name w:val="Note"/>
    <w:basedOn w:val="BodyText"/>
    <w:rsid w:val="00DC3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3E99"/>
    <w:pPr>
      <w:framePr w:wrap="auto" w:hAnchor="text" w:y="6049"/>
    </w:pPr>
    <w:rPr>
      <w:color w:val="000000"/>
      <w:sz w:val="40"/>
    </w:rPr>
  </w:style>
  <w:style w:type="paragraph" w:customStyle="1" w:styleId="TOCTitle">
    <w:name w:val="TOCTitle"/>
    <w:basedOn w:val="Heading1"/>
    <w:rsid w:val="00DC3E99"/>
    <w:pPr>
      <w:spacing w:after="240"/>
      <w:jc w:val="center"/>
      <w:outlineLvl w:val="9"/>
    </w:pPr>
    <w:rPr>
      <w:caps/>
    </w:rPr>
  </w:style>
  <w:style w:type="paragraph" w:customStyle="1" w:styleId="Version">
    <w:name w:val="Version"/>
    <w:rsid w:val="00DC3E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3E99"/>
    <w:pPr>
      <w:numPr>
        <w:numId w:val="12"/>
      </w:numPr>
      <w:tabs>
        <w:tab w:val="clear" w:pos="680"/>
      </w:tabs>
    </w:pPr>
  </w:style>
  <w:style w:type="paragraph" w:styleId="Index1">
    <w:name w:val="index 1"/>
    <w:basedOn w:val="Normal"/>
    <w:next w:val="Normal"/>
    <w:semiHidden/>
    <w:rsid w:val="00DC3E99"/>
    <w:pPr>
      <w:keepNext w:val="0"/>
      <w:tabs>
        <w:tab w:val="right" w:pos="4176"/>
      </w:tabs>
      <w:ind w:left="198" w:hanging="198"/>
    </w:pPr>
    <w:rPr>
      <w:rFonts w:ascii="Garamond" w:hAnsi="Garamond"/>
    </w:rPr>
  </w:style>
  <w:style w:type="paragraph" w:styleId="IndexHeading">
    <w:name w:val="index heading"/>
    <w:basedOn w:val="Normal"/>
    <w:next w:val="Index1"/>
    <w:semiHidden/>
    <w:rsid w:val="00DC3E99"/>
    <w:pPr>
      <w:spacing w:before="120" w:after="120"/>
    </w:pPr>
    <w:rPr>
      <w:rFonts w:ascii="Arial" w:hAnsi="Arial"/>
      <w:b/>
      <w:color w:val="918585"/>
      <w:sz w:val="24"/>
    </w:rPr>
  </w:style>
  <w:style w:type="paragraph" w:styleId="Header">
    <w:name w:val="header"/>
    <w:basedOn w:val="Normal"/>
    <w:link w:val="HeaderChar"/>
    <w:rsid w:val="00DC3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E99"/>
    <w:rPr>
      <w:rFonts w:ascii="Times New Roman" w:eastAsia="Times New Roman" w:hAnsi="Times New Roman" w:cs="Times New Roman"/>
      <w:sz w:val="16"/>
      <w:szCs w:val="20"/>
      <w:lang w:val="en-GB" w:eastAsia="en-US"/>
    </w:rPr>
  </w:style>
  <w:style w:type="paragraph" w:customStyle="1" w:styleId="Chapter">
    <w:name w:val="Chapter"/>
    <w:basedOn w:val="Normal"/>
    <w:rsid w:val="00DC3E99"/>
    <w:pPr>
      <w:spacing w:before="240"/>
    </w:pPr>
    <w:rPr>
      <w:rFonts w:ascii="Times New Roman" w:hAnsi="Times New Roman"/>
      <w:smallCaps/>
      <w:spacing w:val="80"/>
      <w:sz w:val="28"/>
    </w:rPr>
  </w:style>
  <w:style w:type="paragraph" w:customStyle="1" w:styleId="InChapter">
    <w:name w:val="InChapter"/>
    <w:basedOn w:val="Heading3"/>
    <w:rsid w:val="00DC3E99"/>
    <w:pPr>
      <w:spacing w:after="240"/>
      <w:outlineLvl w:val="9"/>
    </w:pPr>
    <w:rPr>
      <w:noProof/>
    </w:rPr>
  </w:style>
  <w:style w:type="paragraph" w:styleId="Index2">
    <w:name w:val="index 2"/>
    <w:basedOn w:val="Normal"/>
    <w:next w:val="Normal"/>
    <w:semiHidden/>
    <w:rsid w:val="00DC3E99"/>
    <w:pPr>
      <w:tabs>
        <w:tab w:val="right" w:pos="4176"/>
      </w:tabs>
      <w:ind w:left="568" w:hanging="284"/>
    </w:pPr>
    <w:rPr>
      <w:rFonts w:ascii="Garamond" w:hAnsi="Garamond"/>
    </w:rPr>
  </w:style>
  <w:style w:type="paragraph" w:customStyle="1" w:styleId="Byline">
    <w:name w:val="Byline"/>
    <w:rsid w:val="00DC3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E99"/>
    <w:pPr>
      <w:tabs>
        <w:tab w:val="clear" w:pos="3600"/>
        <w:tab w:val="clear" w:pos="3958"/>
      </w:tabs>
      <w:jc w:val="right"/>
    </w:pPr>
  </w:style>
  <w:style w:type="character" w:styleId="Emphasis">
    <w:name w:val="Emphasis"/>
    <w:basedOn w:val="DefaultParagraphFont"/>
    <w:qFormat/>
    <w:rsid w:val="00DC3E99"/>
    <w:rPr>
      <w:i/>
    </w:rPr>
  </w:style>
  <w:style w:type="paragraph" w:styleId="Caption">
    <w:name w:val="caption"/>
    <w:basedOn w:val="BodyText"/>
    <w:next w:val="Normal"/>
    <w:qFormat/>
    <w:rsid w:val="00DC3E99"/>
    <w:pPr>
      <w:framePr w:w="2268" w:hSpace="181" w:vSpace="181" w:wrap="around" w:vAnchor="text" w:hAnchor="page" w:x="1135" w:y="285" w:anchorLock="1"/>
    </w:pPr>
    <w:rPr>
      <w:i/>
    </w:rPr>
  </w:style>
  <w:style w:type="paragraph" w:customStyle="1" w:styleId="MiniTOCTitle">
    <w:name w:val="MiniTOCTitle"/>
    <w:basedOn w:val="Heading4"/>
    <w:rsid w:val="00DC3E99"/>
    <w:pPr>
      <w:spacing w:before="240"/>
      <w:outlineLvl w:val="9"/>
    </w:pPr>
    <w:rPr>
      <w:noProof/>
      <w:sz w:val="24"/>
    </w:rPr>
  </w:style>
  <w:style w:type="paragraph" w:customStyle="1" w:styleId="MiniTOCItem">
    <w:name w:val="MiniTOCItem"/>
    <w:basedOn w:val="ListBullet"/>
    <w:rsid w:val="00DC3E99"/>
    <w:pPr>
      <w:numPr>
        <w:numId w:val="0"/>
      </w:numPr>
      <w:tabs>
        <w:tab w:val="right" w:leader="dot" w:pos="6521"/>
      </w:tabs>
      <w:spacing w:before="0" w:after="0"/>
    </w:pPr>
  </w:style>
  <w:style w:type="paragraph" w:customStyle="1" w:styleId="TOFTitle">
    <w:name w:val="TOFTitle"/>
    <w:basedOn w:val="TOCTitle"/>
    <w:rsid w:val="00DC3E99"/>
  </w:style>
  <w:style w:type="paragraph" w:styleId="TableofFigures">
    <w:name w:val="table of figures"/>
    <w:basedOn w:val="Normal"/>
    <w:next w:val="Normal"/>
    <w:semiHidden/>
    <w:rsid w:val="00DC3E99"/>
    <w:pPr>
      <w:tabs>
        <w:tab w:val="right" w:leader="dot" w:pos="9072"/>
      </w:tabs>
      <w:ind w:left="970" w:hanging="403"/>
    </w:pPr>
    <w:rPr>
      <w:rFonts w:ascii="Times New Roman" w:hAnsi="Times New Roman"/>
      <w:b/>
    </w:rPr>
  </w:style>
  <w:style w:type="paragraph" w:styleId="ListNumber">
    <w:name w:val="List Number"/>
    <w:basedOn w:val="List"/>
    <w:rsid w:val="00DC3E99"/>
    <w:pPr>
      <w:numPr>
        <w:numId w:val="14"/>
      </w:numPr>
      <w:tabs>
        <w:tab w:val="clear" w:pos="340"/>
      </w:tabs>
    </w:pPr>
  </w:style>
  <w:style w:type="character" w:customStyle="1" w:styleId="WingdingSymbols">
    <w:name w:val="Wingding Symbols"/>
    <w:rsid w:val="00DC3E99"/>
    <w:rPr>
      <w:rFonts w:ascii="Wingdings" w:hAnsi="Wingdings"/>
    </w:rPr>
  </w:style>
  <w:style w:type="paragraph" w:customStyle="1" w:styleId="TableHeading">
    <w:name w:val="Table Heading"/>
    <w:basedOn w:val="HeadingBase"/>
    <w:rsid w:val="00DC3E99"/>
    <w:pPr>
      <w:keepLines/>
      <w:pBdr>
        <w:bottom w:val="single" w:sz="6" w:space="1" w:color="918585"/>
      </w:pBdr>
      <w:spacing w:before="240"/>
    </w:pPr>
  </w:style>
  <w:style w:type="character" w:customStyle="1" w:styleId="HotSpot">
    <w:name w:val="HotSpot"/>
    <w:rsid w:val="00DC3E99"/>
    <w:rPr>
      <w:color w:val="0033CC"/>
      <w:u w:val="none"/>
    </w:rPr>
  </w:style>
  <w:style w:type="paragraph" w:customStyle="1" w:styleId="BodyTextRight">
    <w:name w:val="Body Text Right"/>
    <w:basedOn w:val="BodyText"/>
    <w:rsid w:val="00DC3E99"/>
    <w:pPr>
      <w:spacing w:before="0" w:after="0"/>
      <w:jc w:val="right"/>
    </w:pPr>
  </w:style>
  <w:style w:type="paragraph" w:styleId="Index3">
    <w:name w:val="index 3"/>
    <w:basedOn w:val="ListNumber2"/>
    <w:next w:val="Normal"/>
    <w:semiHidden/>
    <w:rsid w:val="00DC3E99"/>
    <w:pPr>
      <w:numPr>
        <w:numId w:val="0"/>
      </w:numPr>
      <w:tabs>
        <w:tab w:val="right" w:leader="dot" w:pos="4176"/>
      </w:tabs>
    </w:pPr>
  </w:style>
  <w:style w:type="paragraph" w:styleId="ListNumber2">
    <w:name w:val="List Number 2"/>
    <w:basedOn w:val="List2"/>
    <w:rsid w:val="00DC3E99"/>
    <w:pPr>
      <w:numPr>
        <w:numId w:val="9"/>
      </w:numPr>
      <w:tabs>
        <w:tab w:val="clear" w:pos="1060"/>
      </w:tabs>
    </w:pPr>
  </w:style>
  <w:style w:type="paragraph" w:customStyle="1" w:styleId="MarginNote">
    <w:name w:val="Margin Note"/>
    <w:basedOn w:val="BodyText"/>
    <w:rsid w:val="00DC3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E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E99"/>
    <w:rPr>
      <w:sz w:val="32"/>
    </w:rPr>
  </w:style>
  <w:style w:type="paragraph" w:customStyle="1" w:styleId="HeadingProcedure">
    <w:name w:val="Heading Procedure"/>
    <w:basedOn w:val="HeadingBase"/>
    <w:next w:val="Normal"/>
    <w:rsid w:val="00DC3E99"/>
    <w:pPr>
      <w:tabs>
        <w:tab w:val="left" w:pos="0"/>
      </w:tabs>
      <w:spacing w:before="120" w:after="60"/>
    </w:pPr>
    <w:rPr>
      <w:i/>
      <w:color w:val="918585"/>
      <w:sz w:val="22"/>
    </w:rPr>
  </w:style>
  <w:style w:type="paragraph" w:customStyle="1" w:styleId="TableBodyText">
    <w:name w:val="Table Body Text"/>
    <w:basedOn w:val="BodyText"/>
    <w:rsid w:val="00DC3E99"/>
    <w:pPr>
      <w:spacing w:before="60" w:after="60"/>
    </w:pPr>
  </w:style>
  <w:style w:type="paragraph" w:styleId="ListContinue">
    <w:name w:val="List Continue"/>
    <w:basedOn w:val="List"/>
    <w:rsid w:val="00DC3E99"/>
    <w:pPr>
      <w:ind w:firstLine="0"/>
    </w:pPr>
  </w:style>
  <w:style w:type="paragraph" w:customStyle="1" w:styleId="ListNote">
    <w:name w:val="List Note"/>
    <w:basedOn w:val="List"/>
    <w:rsid w:val="00DC3E99"/>
    <w:pPr>
      <w:pBdr>
        <w:top w:val="single" w:sz="6" w:space="2" w:color="918585"/>
        <w:bottom w:val="single" w:sz="6" w:space="2" w:color="918585"/>
      </w:pBdr>
      <w:tabs>
        <w:tab w:val="left" w:pos="1021"/>
      </w:tabs>
      <w:ind w:firstLine="0"/>
    </w:pPr>
  </w:style>
  <w:style w:type="paragraph" w:customStyle="1" w:styleId="Warning">
    <w:name w:val="Warning"/>
    <w:basedOn w:val="BodyText"/>
    <w:rsid w:val="00DC3E99"/>
    <w:pPr>
      <w:shd w:val="clear" w:color="auto" w:fill="D9D9D9"/>
      <w:tabs>
        <w:tab w:val="left" w:pos="992"/>
      </w:tabs>
      <w:ind w:left="119" w:right="119"/>
    </w:pPr>
    <w:rPr>
      <w:sz w:val="20"/>
    </w:rPr>
  </w:style>
  <w:style w:type="paragraph" w:customStyle="1" w:styleId="MarginIcons">
    <w:name w:val="Margin Icons"/>
    <w:basedOn w:val="BodyText"/>
    <w:rsid w:val="00DC3E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E99"/>
    <w:rPr>
      <w:rFonts w:ascii="Courier New" w:hAnsi="Courier New"/>
    </w:rPr>
  </w:style>
  <w:style w:type="paragraph" w:customStyle="1" w:styleId="NoteBullet">
    <w:name w:val="Note Bullet"/>
    <w:basedOn w:val="Note"/>
    <w:rsid w:val="00DC3E99"/>
    <w:pPr>
      <w:tabs>
        <w:tab w:val="clear" w:pos="680"/>
      </w:tabs>
      <w:spacing w:before="60" w:after="60"/>
    </w:pPr>
  </w:style>
  <w:style w:type="paragraph" w:customStyle="1" w:styleId="SubHeading2">
    <w:name w:val="SubHeading2"/>
    <w:basedOn w:val="HeadingBase"/>
    <w:rsid w:val="00DC3E99"/>
    <w:pPr>
      <w:spacing w:before="240" w:after="60"/>
    </w:pPr>
    <w:rPr>
      <w:sz w:val="20"/>
    </w:rPr>
  </w:style>
  <w:style w:type="paragraph" w:customStyle="1" w:styleId="SubHeading1">
    <w:name w:val="SubHeading1"/>
    <w:basedOn w:val="HeadingBase"/>
    <w:rsid w:val="00DC3E99"/>
    <w:pPr>
      <w:spacing w:before="240" w:after="60"/>
    </w:pPr>
    <w:rPr>
      <w:color w:val="918585"/>
      <w:sz w:val="22"/>
    </w:rPr>
  </w:style>
  <w:style w:type="paragraph" w:customStyle="1" w:styleId="SideHeading">
    <w:name w:val="Side Heading"/>
    <w:basedOn w:val="HeadingBase"/>
    <w:rsid w:val="00DC3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E99"/>
    <w:pPr>
      <w:numPr>
        <w:numId w:val="10"/>
      </w:numPr>
    </w:pPr>
  </w:style>
  <w:style w:type="paragraph" w:styleId="PlainText">
    <w:name w:val="Plain Text"/>
    <w:basedOn w:val="Normal"/>
    <w:link w:val="PlainTextChar"/>
    <w:rsid w:val="00DC3E99"/>
    <w:rPr>
      <w:sz w:val="20"/>
    </w:rPr>
  </w:style>
  <w:style w:type="character" w:customStyle="1" w:styleId="PlainTextChar">
    <w:name w:val="Plain Text Char"/>
    <w:basedOn w:val="DefaultParagraphFont"/>
    <w:link w:val="PlainText"/>
    <w:rsid w:val="00DC3E99"/>
    <w:rPr>
      <w:rFonts w:ascii="Courier New" w:eastAsia="Times New Roman" w:hAnsi="Courier New" w:cs="Times New Roman"/>
      <w:sz w:val="20"/>
      <w:szCs w:val="20"/>
      <w:lang w:eastAsia="en-US"/>
    </w:rPr>
  </w:style>
  <w:style w:type="character" w:customStyle="1" w:styleId="MenuOption">
    <w:name w:val="Menu Option"/>
    <w:basedOn w:val="DefaultParagraphFont"/>
    <w:rsid w:val="00DC3E99"/>
    <w:rPr>
      <w:b/>
      <w:smallCaps/>
    </w:rPr>
  </w:style>
  <w:style w:type="paragraph" w:customStyle="1" w:styleId="TableListNumber">
    <w:name w:val="Table List Number"/>
    <w:basedOn w:val="ListNumber"/>
    <w:rsid w:val="00DC3E99"/>
    <w:pPr>
      <w:numPr>
        <w:numId w:val="0"/>
      </w:numPr>
    </w:pPr>
  </w:style>
  <w:style w:type="paragraph" w:styleId="TOC4">
    <w:name w:val="toc 4"/>
    <w:basedOn w:val="TOCBase"/>
    <w:next w:val="Normal"/>
    <w:semiHidden/>
    <w:rsid w:val="00DC3E99"/>
    <w:pPr>
      <w:tabs>
        <w:tab w:val="right" w:leader="dot" w:pos="9071"/>
      </w:tabs>
      <w:ind w:left="1701"/>
    </w:pPr>
  </w:style>
  <w:style w:type="paragraph" w:customStyle="1" w:styleId="ListAlpha">
    <w:name w:val="List Alpha"/>
    <w:basedOn w:val="List"/>
    <w:rsid w:val="00DC3E99"/>
    <w:pPr>
      <w:numPr>
        <w:numId w:val="8"/>
      </w:numPr>
    </w:pPr>
  </w:style>
  <w:style w:type="paragraph" w:customStyle="1" w:styleId="ListAlpha2">
    <w:name w:val="List Alpha 2"/>
    <w:basedOn w:val="List2"/>
    <w:rsid w:val="00DC3E99"/>
    <w:pPr>
      <w:numPr>
        <w:numId w:val="7"/>
      </w:numPr>
    </w:pPr>
  </w:style>
  <w:style w:type="paragraph" w:styleId="List2">
    <w:name w:val="List 2"/>
    <w:basedOn w:val="BodyText"/>
    <w:rsid w:val="00DC3E99"/>
    <w:pPr>
      <w:tabs>
        <w:tab w:val="left" w:pos="680"/>
      </w:tabs>
      <w:spacing w:before="60" w:after="60"/>
      <w:ind w:left="680" w:hanging="340"/>
    </w:pPr>
  </w:style>
  <w:style w:type="paragraph" w:styleId="List3">
    <w:name w:val="List 3"/>
    <w:basedOn w:val="BodyText"/>
    <w:rsid w:val="00DC3E99"/>
    <w:pPr>
      <w:tabs>
        <w:tab w:val="left" w:pos="1021"/>
      </w:tabs>
      <w:spacing w:before="60" w:after="60"/>
      <w:ind w:left="1020" w:hanging="340"/>
    </w:pPr>
  </w:style>
  <w:style w:type="paragraph" w:styleId="List4">
    <w:name w:val="List 4"/>
    <w:basedOn w:val="BodyText"/>
    <w:rsid w:val="00DC3E99"/>
    <w:pPr>
      <w:tabs>
        <w:tab w:val="left" w:pos="1361"/>
      </w:tabs>
      <w:spacing w:before="60" w:after="60"/>
      <w:ind w:left="1361" w:hanging="340"/>
    </w:pPr>
  </w:style>
  <w:style w:type="paragraph" w:styleId="List5">
    <w:name w:val="List 5"/>
    <w:basedOn w:val="BodyText"/>
    <w:rsid w:val="00DC3E99"/>
    <w:pPr>
      <w:tabs>
        <w:tab w:val="left" w:pos="1701"/>
      </w:tabs>
      <w:spacing w:before="60" w:after="60"/>
      <w:ind w:left="1701" w:hanging="340"/>
    </w:pPr>
  </w:style>
  <w:style w:type="paragraph" w:styleId="ListBullet3">
    <w:name w:val="List Bullet 3"/>
    <w:basedOn w:val="List3"/>
    <w:rsid w:val="00DC3E99"/>
    <w:pPr>
      <w:numPr>
        <w:numId w:val="13"/>
      </w:numPr>
      <w:tabs>
        <w:tab w:val="clear" w:pos="1021"/>
      </w:tabs>
      <w:ind w:left="1037" w:hanging="357"/>
    </w:pPr>
  </w:style>
  <w:style w:type="paragraph" w:styleId="ListBullet4">
    <w:name w:val="List Bullet 4"/>
    <w:basedOn w:val="List4"/>
    <w:rsid w:val="00DC3E99"/>
    <w:pPr>
      <w:numPr>
        <w:numId w:val="2"/>
      </w:numPr>
      <w:tabs>
        <w:tab w:val="clear" w:pos="1361"/>
      </w:tabs>
    </w:pPr>
  </w:style>
  <w:style w:type="paragraph" w:styleId="ListBullet5">
    <w:name w:val="List Bullet 5"/>
    <w:basedOn w:val="List5"/>
    <w:rsid w:val="00DC3E99"/>
    <w:pPr>
      <w:numPr>
        <w:numId w:val="3"/>
      </w:numPr>
    </w:pPr>
  </w:style>
  <w:style w:type="paragraph" w:styleId="ListContinue2">
    <w:name w:val="List Continue 2"/>
    <w:basedOn w:val="List2"/>
    <w:rsid w:val="00DC3E99"/>
    <w:pPr>
      <w:ind w:firstLine="0"/>
    </w:pPr>
  </w:style>
  <w:style w:type="paragraph" w:styleId="ListContinue3">
    <w:name w:val="List Continue 3"/>
    <w:basedOn w:val="List3"/>
    <w:rsid w:val="00DC3E99"/>
    <w:pPr>
      <w:ind w:left="1021" w:firstLine="0"/>
    </w:pPr>
  </w:style>
  <w:style w:type="paragraph" w:styleId="ListContinue4">
    <w:name w:val="List Continue 4"/>
    <w:basedOn w:val="List4"/>
    <w:rsid w:val="00DC3E99"/>
    <w:pPr>
      <w:ind w:firstLine="0"/>
    </w:pPr>
  </w:style>
  <w:style w:type="paragraph" w:styleId="ListContinue5">
    <w:name w:val="List Continue 5"/>
    <w:basedOn w:val="List5"/>
    <w:rsid w:val="00DC3E99"/>
    <w:pPr>
      <w:ind w:firstLine="0"/>
    </w:pPr>
  </w:style>
  <w:style w:type="paragraph" w:styleId="ListNumber3">
    <w:name w:val="List Number 3"/>
    <w:basedOn w:val="List3"/>
    <w:rsid w:val="00DC3E99"/>
    <w:pPr>
      <w:numPr>
        <w:numId w:val="4"/>
      </w:numPr>
    </w:pPr>
  </w:style>
  <w:style w:type="paragraph" w:styleId="ListNumber4">
    <w:name w:val="List Number 4"/>
    <w:basedOn w:val="List4"/>
    <w:rsid w:val="00DC3E99"/>
    <w:pPr>
      <w:numPr>
        <w:numId w:val="5"/>
      </w:numPr>
    </w:pPr>
  </w:style>
  <w:style w:type="paragraph" w:styleId="ListNumber5">
    <w:name w:val="List Number 5"/>
    <w:basedOn w:val="List5"/>
    <w:rsid w:val="00DC3E99"/>
    <w:pPr>
      <w:numPr>
        <w:numId w:val="6"/>
      </w:numPr>
    </w:pPr>
  </w:style>
  <w:style w:type="paragraph" w:styleId="BlockText">
    <w:name w:val="Block Text"/>
    <w:basedOn w:val="Normal"/>
    <w:rsid w:val="00DC3E99"/>
    <w:pPr>
      <w:spacing w:after="120"/>
      <w:ind w:left="1440" w:right="1440"/>
    </w:pPr>
  </w:style>
  <w:style w:type="character" w:customStyle="1" w:styleId="Subscript">
    <w:name w:val="Subscript"/>
    <w:basedOn w:val="DefaultParagraphFont"/>
    <w:rsid w:val="00DC3E99"/>
    <w:rPr>
      <w:sz w:val="16"/>
      <w:vertAlign w:val="subscript"/>
    </w:rPr>
  </w:style>
  <w:style w:type="character" w:customStyle="1" w:styleId="Superscript">
    <w:name w:val="Superscript"/>
    <w:basedOn w:val="DefaultParagraphFont"/>
    <w:rsid w:val="00DC3E99"/>
    <w:rPr>
      <w:sz w:val="16"/>
      <w:vertAlign w:val="superscript"/>
    </w:rPr>
  </w:style>
  <w:style w:type="character" w:customStyle="1" w:styleId="Symbols">
    <w:name w:val="Symbols"/>
    <w:basedOn w:val="DefaultParagraphFont"/>
    <w:rsid w:val="00DC3E99"/>
    <w:rPr>
      <w:rFonts w:ascii="Symbol" w:hAnsi="Symbol"/>
    </w:rPr>
  </w:style>
  <w:style w:type="character" w:customStyle="1" w:styleId="MenuOptions">
    <w:name w:val="Menu Options"/>
    <w:basedOn w:val="DefaultParagraphFont"/>
    <w:rsid w:val="00DC3E99"/>
    <w:rPr>
      <w:rFonts w:ascii="Arial Narrow" w:hAnsi="Arial Narrow"/>
      <w:smallCaps/>
    </w:rPr>
  </w:style>
  <w:style w:type="character" w:customStyle="1" w:styleId="Buttons">
    <w:name w:val="Buttons"/>
    <w:basedOn w:val="DefaultParagraphFont"/>
    <w:rsid w:val="00DC3E99"/>
    <w:rPr>
      <w:b/>
    </w:rPr>
  </w:style>
  <w:style w:type="character" w:customStyle="1" w:styleId="Underlined">
    <w:name w:val="Underlined"/>
    <w:basedOn w:val="DefaultParagraphFont"/>
    <w:rsid w:val="00DC3E99"/>
    <w:rPr>
      <w:u w:val="single"/>
    </w:rPr>
  </w:style>
  <w:style w:type="paragraph" w:customStyle="1" w:styleId="TableBodyTextRight">
    <w:name w:val="Table Body Text Right"/>
    <w:basedOn w:val="TableBodyText"/>
    <w:rsid w:val="00DC3E99"/>
    <w:pPr>
      <w:widowControl w:val="0"/>
      <w:autoSpaceDE w:val="0"/>
      <w:autoSpaceDN w:val="0"/>
      <w:adjustRightInd w:val="0"/>
      <w:jc w:val="right"/>
    </w:pPr>
    <w:rPr>
      <w:rFonts w:cs="Arial"/>
      <w:szCs w:val="18"/>
    </w:rPr>
  </w:style>
  <w:style w:type="paragraph" w:customStyle="1" w:styleId="CopyrightText">
    <w:name w:val="Copyright Text"/>
    <w:basedOn w:val="BodyText"/>
    <w:rsid w:val="00DC3E99"/>
    <w:rPr>
      <w:sz w:val="18"/>
    </w:rPr>
  </w:style>
  <w:style w:type="paragraph" w:customStyle="1" w:styleId="BodySmallRight">
    <w:name w:val="Body Small Right"/>
    <w:basedOn w:val="BodyTextRight"/>
    <w:rsid w:val="00DC3E99"/>
    <w:rPr>
      <w:sz w:val="18"/>
      <w:szCs w:val="18"/>
    </w:rPr>
  </w:style>
  <w:style w:type="paragraph" w:customStyle="1" w:styleId="MarginEdition">
    <w:name w:val="Margin Edition"/>
    <w:basedOn w:val="MarginNote"/>
    <w:rsid w:val="00DC3E99"/>
    <w:pPr>
      <w:spacing w:before="0" w:after="0"/>
    </w:pPr>
    <w:rPr>
      <w:rFonts w:ascii="Times New Roman" w:hAnsi="Times New Roman"/>
      <w:color w:val="999999"/>
    </w:rPr>
  </w:style>
  <w:style w:type="paragraph" w:customStyle="1" w:styleId="Spacer">
    <w:name w:val="Spacer"/>
    <w:basedOn w:val="Normal"/>
    <w:rsid w:val="00DC3E99"/>
    <w:rPr>
      <w:sz w:val="2"/>
      <w:szCs w:val="2"/>
    </w:rPr>
  </w:style>
  <w:style w:type="character" w:customStyle="1" w:styleId="Small">
    <w:name w:val="Small"/>
    <w:basedOn w:val="DefaultParagraphFont"/>
    <w:rsid w:val="00DC3E99"/>
    <w:rPr>
      <w:sz w:val="16"/>
    </w:rPr>
  </w:style>
  <w:style w:type="paragraph" w:customStyle="1" w:styleId="WideTable">
    <w:name w:val="Wide Table"/>
    <w:basedOn w:val="Normal"/>
    <w:rsid w:val="00DC3E99"/>
    <w:pPr>
      <w:ind w:left="-1418"/>
    </w:pPr>
    <w:rPr>
      <w:sz w:val="2"/>
      <w:szCs w:val="2"/>
    </w:rPr>
  </w:style>
  <w:style w:type="character" w:styleId="PageNumber">
    <w:name w:val="page number"/>
    <w:basedOn w:val="DefaultParagraphFont"/>
    <w:rsid w:val="00DC3E99"/>
  </w:style>
  <w:style w:type="paragraph" w:styleId="Quote">
    <w:name w:val="Quote"/>
    <w:basedOn w:val="Heading1"/>
    <w:link w:val="QuoteChar"/>
    <w:qFormat/>
    <w:rsid w:val="00DC3E99"/>
    <w:rPr>
      <w:b w:val="0"/>
      <w:sz w:val="72"/>
      <w:szCs w:val="72"/>
      <w:lang w:val="en-NZ"/>
    </w:rPr>
  </w:style>
  <w:style w:type="character" w:customStyle="1" w:styleId="QuoteChar">
    <w:name w:val="Quote Char"/>
    <w:basedOn w:val="DefaultParagraphFont"/>
    <w:link w:val="Quote"/>
    <w:rsid w:val="00DC3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E99"/>
    <w:pPr>
      <w:pageBreakBefore/>
    </w:pPr>
  </w:style>
  <w:style w:type="paragraph" w:customStyle="1" w:styleId="Border">
    <w:name w:val="Border"/>
    <w:basedOn w:val="Normal"/>
    <w:qFormat/>
    <w:rsid w:val="00DC3E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E99"/>
    <w:rPr>
      <w:b/>
      <w:bCs/>
      <w:i/>
      <w:iCs/>
      <w:color w:val="auto"/>
    </w:rPr>
  </w:style>
  <w:style w:type="paragraph" w:styleId="IntenseQuote">
    <w:name w:val="Intense Quote"/>
    <w:basedOn w:val="Normal"/>
    <w:next w:val="Normal"/>
    <w:link w:val="IntenseQuoteChar"/>
    <w:uiPriority w:val="30"/>
    <w:qFormat/>
    <w:rsid w:val="00DC3E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E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E99"/>
    <w:rPr>
      <w:smallCaps/>
      <w:color w:val="auto"/>
      <w:u w:val="single"/>
    </w:rPr>
  </w:style>
  <w:style w:type="character" w:styleId="IntenseReference">
    <w:name w:val="Intense Reference"/>
    <w:basedOn w:val="DefaultParagraphFont"/>
    <w:uiPriority w:val="32"/>
    <w:qFormat/>
    <w:rsid w:val="00DC3E99"/>
    <w:rPr>
      <w:b/>
      <w:bCs/>
      <w:smallCaps/>
      <w:color w:val="auto"/>
      <w:spacing w:val="5"/>
      <w:u w:val="single"/>
    </w:rPr>
  </w:style>
  <w:style w:type="paragraph" w:customStyle="1" w:styleId="2ColumnHeading">
    <w:name w:val="2Column Heading"/>
    <w:basedOn w:val="BodyText"/>
    <w:qFormat/>
    <w:rsid w:val="00DC3E99"/>
    <w:pPr>
      <w:spacing w:after="60"/>
      <w:ind w:left="-2268"/>
    </w:pPr>
    <w:rPr>
      <w:b/>
    </w:rPr>
  </w:style>
  <w:style w:type="paragraph" w:customStyle="1" w:styleId="Heading1TOC">
    <w:name w:val="Heading1 TOC"/>
    <w:basedOn w:val="Normal"/>
    <w:qFormat/>
    <w:rsid w:val="00DC3E99"/>
    <w:pPr>
      <w:spacing w:before="240" w:after="120"/>
    </w:pPr>
    <w:rPr>
      <w:rFonts w:ascii="Times New Roman" w:hAnsi="Times New Roman"/>
      <w:b/>
      <w:sz w:val="32"/>
    </w:rPr>
  </w:style>
  <w:style w:type="paragraph" w:customStyle="1" w:styleId="Heading2TOC">
    <w:name w:val="Heading2 TOC"/>
    <w:basedOn w:val="Normal"/>
    <w:qFormat/>
    <w:rsid w:val="00DC3E99"/>
    <w:pPr>
      <w:spacing w:before="240" w:after="60"/>
    </w:pPr>
    <w:rPr>
      <w:rFonts w:ascii="Times New Roman" w:hAnsi="Times New Roman"/>
      <w:b/>
      <w:sz w:val="28"/>
    </w:rPr>
  </w:style>
  <w:style w:type="character" w:customStyle="1" w:styleId="Underline">
    <w:name w:val="Underline"/>
    <w:basedOn w:val="DefaultParagraphFont"/>
    <w:qFormat/>
    <w:rsid w:val="00DC3E99"/>
    <w:rPr>
      <w:u w:val="single"/>
    </w:rPr>
  </w:style>
  <w:style w:type="character" w:customStyle="1" w:styleId="BoldandItalics">
    <w:name w:val="Bold and Italics"/>
    <w:qFormat/>
    <w:rsid w:val="00DC3E99"/>
    <w:rPr>
      <w:b/>
      <w:i/>
      <w:u w:val="none"/>
    </w:rPr>
  </w:style>
  <w:style w:type="paragraph" w:styleId="BalloonText">
    <w:name w:val="Balloon Text"/>
    <w:basedOn w:val="Normal"/>
    <w:link w:val="BalloonTextChar"/>
    <w:rsid w:val="00DC3E99"/>
    <w:rPr>
      <w:rFonts w:ascii="Tahoma" w:hAnsi="Tahoma" w:cs="Tahoma"/>
      <w:sz w:val="16"/>
      <w:szCs w:val="16"/>
    </w:rPr>
  </w:style>
  <w:style w:type="character" w:customStyle="1" w:styleId="BalloonTextChar">
    <w:name w:val="Balloon Text Char"/>
    <w:basedOn w:val="DefaultParagraphFont"/>
    <w:link w:val="BalloonText"/>
    <w:rsid w:val="00DC3E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E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3E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E99"/>
    <w:rPr>
      <w:b/>
      <w:color w:val="660033"/>
      <w:spacing w:val="0"/>
    </w:rPr>
  </w:style>
  <w:style w:type="paragraph" w:customStyle="1" w:styleId="Nameditemlist">
    <w:name w:val="Named item list"/>
    <w:basedOn w:val="BodyText"/>
    <w:qFormat/>
    <w:rsid w:val="00DC3E99"/>
    <w:pPr>
      <w:tabs>
        <w:tab w:val="left" w:pos="2835"/>
      </w:tabs>
      <w:ind w:left="2835" w:hanging="2835"/>
    </w:pPr>
  </w:style>
  <w:style w:type="paragraph" w:customStyle="1" w:styleId="BodyTextnopadding">
    <w:name w:val="Body Text no padding"/>
    <w:basedOn w:val="BodyText"/>
    <w:qFormat/>
    <w:rsid w:val="00DC3E99"/>
    <w:pPr>
      <w:spacing w:before="0" w:after="0"/>
    </w:pPr>
  </w:style>
  <w:style w:type="paragraph" w:customStyle="1" w:styleId="BodyTextBold">
    <w:name w:val="Body Text Bold"/>
    <w:basedOn w:val="BodyText"/>
    <w:qFormat/>
    <w:rsid w:val="00DC3E99"/>
    <w:rPr>
      <w:b/>
    </w:rPr>
  </w:style>
  <w:style w:type="character" w:styleId="Hyperlink">
    <w:name w:val="Hyperlink"/>
    <w:basedOn w:val="DefaultParagraphFont"/>
    <w:uiPriority w:val="99"/>
    <w:unhideWhenUsed/>
    <w:rsid w:val="002C5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4329</Characters>
  <Application>Microsoft Office Word</Application>
  <DocSecurity>0</DocSecurity>
  <Lines>108</Lines>
  <Paragraphs>57</Paragraphs>
  <ScaleCrop>false</ScaleCrop>
  <Company>Author-it Software Corporation Ltd.</Company>
  <LinksUpToDate>false</LinksUpToDate>
  <CharactersWithSpaces>4938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MSL975073 Perform laboratory-based ecological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2025-02-11T06:30:00Z</dcterms:created>
  <dcterms:modified xsi:type="dcterms:W3CDTF">2025-02-11T06:30:00Z</dcterms:modified>
</cp:coreProperties>
</file>