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797" w:rsidP="00E55797">
      <w:pPr>
        <w:pStyle w:val="Title"/>
      </w:pPr>
      <w:r>
        <w:fldChar w:fldCharType="begin"/>
      </w:r>
      <w:r>
        <w:instrText xml:space="preserve"> TITLE   \* MERGEFORMAT </w:instrText>
      </w:r>
      <w:r>
        <w:fldChar w:fldCharType="separate"/>
      </w:r>
      <w:r>
        <w:t>MSL975071 Perform food analyses</w:t>
      </w:r>
      <w:r>
        <w:fldChar w:fldCharType="end"/>
      </w:r>
    </w:p>
    <w:p w:rsidR="00E55797" w:rsidP="00E55797">
      <w:pPr>
        <w:pStyle w:val="Version"/>
        <w:sectPr w:rsidSect="00677F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7F40" w:rsidP="00677F40">
      <w:pPr>
        <w:pStyle w:val="SuperHeading"/>
      </w:pPr>
      <w:r w:rsidRPr="00677F40">
        <w:t>MSL975071 Perform food analyses</w:t>
      </w:r>
    </w:p>
    <w:p w:rsidR="00000000" w:rsidRPr="00677F40" w:rsidP="00677F40">
      <w:pPr>
        <w:pStyle w:val="Heading1"/>
      </w:pPr>
      <w:bookmarkStart w:id="1" w:name="O_1258551"/>
      <w:bookmarkEnd w:id="1"/>
      <w:r w:rsidRPr="00677F40">
        <w:t>Modification History</w:t>
      </w:r>
    </w:p>
    <w:p w:rsidR="00000000" w:rsidRPr="00677F40" w:rsidP="00E55797">
      <w:pPr>
        <w:pStyle w:val="BodyText"/>
      </w:pPr>
      <w:r w:rsidRPr="00677F40">
        <w:t>Release 1. Supersedes and equivalent to MSL975050 Perform food analyses. Content of Element 6 integrated into Element 5. Minor changes to Performance Criteria. Removal of content that repeats the prerequisite unit from Performance Evid</w:t>
      </w:r>
      <w:r w:rsidRPr="00677F40">
        <w:t xml:space="preserve">ence. Minor changes to Knowledge Evidence including addition of a reference to intellectual property. </w:t>
      </w:r>
    </w:p>
    <w:p w:rsidR="00000000" w:rsidRPr="00677F40" w:rsidP="00677F40">
      <w:pPr>
        <w:pStyle w:val="Heading1"/>
      </w:pPr>
      <w:bookmarkStart w:id="2" w:name="O_1258552"/>
      <w:bookmarkEnd w:id="2"/>
      <w:r w:rsidRPr="00677F40">
        <w:t>Application</w:t>
      </w:r>
    </w:p>
    <w:p w:rsidR="00000000" w:rsidRPr="00677F40" w:rsidP="00E55797">
      <w:pPr>
        <w:pStyle w:val="BodyText"/>
      </w:pPr>
      <w:r w:rsidRPr="00677F40">
        <w:t>This unit of competency describes the skills and knowledge to analyse the nutrient and ingredient composition of foods and</w:t>
      </w:r>
      <w:r w:rsidRPr="00677F40">
        <w:t xml:space="preserve"> the identification and quantification of both chemical and biological contaminants within raw and processed foods. These tests may involve complex sample preparation followed by multi-staged and/or multi-instrumental analysis, immunoassay and computer-bas</w:t>
      </w:r>
      <w:r w:rsidRPr="00677F40">
        <w:t xml:space="preserve">ed nutrient analysis. </w:t>
      </w:r>
    </w:p>
    <w:p w:rsidR="00000000" w:rsidRPr="00677F40" w:rsidP="00E55797">
      <w:pPr>
        <w:pStyle w:val="BodyText"/>
      </w:pPr>
      <w:r w:rsidRPr="00677F40">
        <w:t>This unit applies to laboratory technical officers and analysts working in the food and beverage processing industry sectors. All operations and analytical methods must comply with relevant standards, appropriate procedures and/or wo</w:t>
      </w:r>
      <w:r w:rsidRPr="00677F40">
        <w:t>rkplace requirements. The unit covers tests and procedures that are performed in a full or partially computerised and automated laboratory environment. Although a supervisor may not always be present, the technical worker will follow workplace procedures t</w:t>
      </w:r>
      <w:r w:rsidRPr="00677F40">
        <w:t xml:space="preserve">hat clearly describe the scope of permitted practice, including varying workplace/test procedures and communicating results to people outside the laboratory. </w:t>
      </w:r>
    </w:p>
    <w:p w:rsidR="00E55797" w:rsidP="00E55797">
      <w:pPr>
        <w:pStyle w:val="BodyText"/>
      </w:pPr>
      <w:r w:rsidRPr="00677F40">
        <w:t>No licensing or certification requirements exist at the time of publication. However, regulations</w:t>
      </w:r>
      <w:r w:rsidRPr="00677F40">
        <w:t xml:space="preserve"> and/or external accreditation requirements for laboratory operations exist, so local requirements should be checked. Relevant legislation, industry standards and codes of practice within Australia must also be applied.</w:t>
      </w:r>
    </w:p>
    <w:p w:rsidR="00000000" w:rsidRPr="00677F40" w:rsidP="00677F40">
      <w:pPr>
        <w:pStyle w:val="Heading1"/>
      </w:pPr>
      <w:bookmarkStart w:id="3" w:name="O_1258553"/>
      <w:bookmarkEnd w:id="3"/>
      <w:r w:rsidRPr="00677F40">
        <w:t>Pre-requisite Un</w:t>
      </w:r>
      <w:r w:rsidRPr="00677F40">
        <w:t>it</w:t>
      </w:r>
    </w:p>
    <w:p w:rsidR="00000000" w:rsidRPr="00677F40" w:rsidP="00E55797">
      <w:pPr>
        <w:pStyle w:val="BodyText"/>
      </w:pPr>
      <w:r w:rsidRPr="00677F40">
        <w:t>MSL974033 Perform food tests</w:t>
      </w:r>
    </w:p>
    <w:p w:rsidR="00000000" w:rsidRPr="00677F40" w:rsidP="00677F40">
      <w:pPr>
        <w:pStyle w:val="Heading1"/>
      </w:pPr>
      <w:bookmarkStart w:id="4" w:name="O_1258554"/>
      <w:bookmarkEnd w:id="4"/>
      <w:r w:rsidRPr="00677F40">
        <w:t>Competency Field</w:t>
      </w:r>
    </w:p>
    <w:p w:rsidR="00000000" w:rsidRPr="00677F40" w:rsidP="00E55797">
      <w:pPr>
        <w:pStyle w:val="BodyText"/>
      </w:pPr>
      <w:r w:rsidRPr="00677F40">
        <w:t>Testing</w:t>
      </w:r>
    </w:p>
    <w:p w:rsidR="00000000" w:rsidRPr="00677F40" w:rsidP="00677F40">
      <w:pPr>
        <w:pStyle w:val="Heading1"/>
      </w:pPr>
      <w:bookmarkStart w:id="5" w:name="O_1258556"/>
      <w:bookmarkEnd w:id="5"/>
      <w:r w:rsidRPr="00677F40">
        <w:t>Elements and Performance Criteria</w:t>
      </w:r>
    </w:p>
    <w:tbl>
      <w:tblPr>
        <w:tblW w:w="9639" w:type="dxa"/>
        <w:tblLayout w:type="fixed"/>
        <w:tblCellMar>
          <w:left w:w="62" w:type="dxa"/>
          <w:right w:w="62" w:type="dxa"/>
        </w:tblCellMar>
        <w:tblLook w:val="0000"/>
      </w:tblPr>
      <w:tblGrid>
        <w:gridCol w:w="2502"/>
        <w:gridCol w:w="7137"/>
      </w:tblGrid>
      <w:tr w:rsidTr="00E5579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7F40" w:rsidP="00677F40">
            <w:pPr>
              <w:pStyle w:val="BodyText"/>
            </w:pPr>
            <w:r w:rsidRPr="00677F4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7F40">
            <w:pPr>
              <w:pStyle w:val="BodyText"/>
              <w:rPr>
                <w:lang w:val="en-NZ"/>
              </w:rPr>
            </w:pPr>
            <w:r w:rsidRPr="00677F40">
              <w:rPr>
                <w:rStyle w:val="SpecialBold"/>
              </w:rPr>
              <w:t>Performance Criteria</w:t>
            </w:r>
          </w:p>
        </w:tc>
      </w:tr>
      <w:tr w:rsidTr="00E5579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7F40">
            <w:pPr>
              <w:pStyle w:val="BodyText"/>
              <w:rPr>
                <w:lang w:val="en-NZ"/>
              </w:rPr>
            </w:pPr>
            <w:r w:rsidRPr="00677F4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7F40">
            <w:pPr>
              <w:pStyle w:val="BodyText"/>
              <w:rPr>
                <w:lang w:val="en-NZ"/>
              </w:rPr>
            </w:pPr>
            <w:r w:rsidRPr="00677F40">
              <w:t>Performance criteria describe the performance needed to demonstrate achievement of the element.</w:t>
            </w:r>
          </w:p>
        </w:tc>
      </w:tr>
      <w:tr w:rsidTr="00E557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F40">
            <w:pPr>
              <w:pStyle w:val="BodyText"/>
              <w:rPr>
                <w:lang w:val="en-NZ"/>
              </w:rPr>
            </w:pPr>
            <w:r w:rsidRPr="00677F40">
              <w:t xml:space="preserve">1. Establish client needs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F40" w:rsidP="00677F40">
            <w:pPr>
              <w:pStyle w:val="BodyText"/>
            </w:pPr>
            <w:r w:rsidRPr="00677F40">
              <w:t>1.1 Liaise with client or sample provider to determine client needs and sample history</w:t>
            </w:r>
          </w:p>
          <w:p w:rsidR="00000000" w:rsidRPr="00677F40" w:rsidP="00677F40">
            <w:pPr>
              <w:pStyle w:val="BodyText"/>
            </w:pPr>
            <w:r w:rsidRPr="00677F40">
              <w:t>1.2 Match sample provided to accompanying doc</w:t>
            </w:r>
            <w:r w:rsidRPr="00677F40">
              <w:t>umentation and report any discrepancies in accordance with workplace procedures</w:t>
            </w:r>
          </w:p>
          <w:p w:rsidR="00000000" w:rsidRPr="00677F40" w:rsidP="00677F40">
            <w:pPr>
              <w:pStyle w:val="BodyText"/>
            </w:pPr>
            <w:r w:rsidRPr="00677F40">
              <w:t>1.3 Identify non-routine samples and the possible need to vary workplace procedures</w:t>
            </w:r>
          </w:p>
          <w:p w:rsidR="00000000" w:rsidP="00677F40">
            <w:pPr>
              <w:pStyle w:val="BodyText"/>
              <w:rPr>
                <w:lang w:val="en-NZ"/>
              </w:rPr>
            </w:pPr>
            <w:r w:rsidRPr="00677F40">
              <w:t>1.4 Confirm any proposed variations and document approved changes</w:t>
            </w:r>
          </w:p>
        </w:tc>
      </w:tr>
      <w:tr w:rsidTr="00E557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F40">
            <w:pPr>
              <w:pStyle w:val="BodyText"/>
              <w:rPr>
                <w:lang w:val="en-NZ"/>
              </w:rPr>
            </w:pPr>
            <w:r w:rsidRPr="00677F40">
              <w:t>2. Prepare samples and st</w:t>
            </w:r>
            <w:r w:rsidRPr="00677F40">
              <w:t>andards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F40" w:rsidP="00677F40">
            <w:pPr>
              <w:pStyle w:val="BodyText"/>
            </w:pPr>
            <w:r w:rsidRPr="00677F40">
              <w:t>2.1 Obtain a representative analytical portion of the laboratory sample</w:t>
            </w:r>
          </w:p>
          <w:p w:rsidR="00000000" w:rsidRPr="00677F40" w:rsidP="00677F40">
            <w:pPr>
              <w:pStyle w:val="BodyText"/>
            </w:pPr>
            <w:r w:rsidRPr="00677F40">
              <w:t>2.2 Prepare sample in accordance with testing requirements</w:t>
            </w:r>
          </w:p>
          <w:p w:rsidR="00000000" w:rsidRPr="00677F40" w:rsidP="00677F40">
            <w:pPr>
              <w:pStyle w:val="BodyText"/>
            </w:pPr>
            <w:r w:rsidRPr="00677F40">
              <w:t>2.3 Prepare validation checks and/or calibration standards for analytical portion</w:t>
            </w:r>
          </w:p>
          <w:p w:rsidR="00000000" w:rsidP="00677F40">
            <w:pPr>
              <w:pStyle w:val="BodyText"/>
              <w:rPr>
                <w:lang w:val="en-NZ"/>
              </w:rPr>
            </w:pPr>
            <w:r w:rsidRPr="00677F40">
              <w:t xml:space="preserve">2.4 Use specialised procedures for </w:t>
            </w:r>
            <w:r w:rsidRPr="00677F40">
              <w:t>ultra-trace sample and standard preparation</w:t>
            </w:r>
          </w:p>
        </w:tc>
      </w:tr>
      <w:tr w:rsidTr="00E557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F40">
            <w:pPr>
              <w:pStyle w:val="BodyText"/>
              <w:rPr>
                <w:lang w:val="en-NZ"/>
              </w:rPr>
            </w:pPr>
            <w:r w:rsidRPr="00677F40">
              <w:t>3. Set up and optimise instrument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F40" w:rsidP="00677F40">
            <w:pPr>
              <w:pStyle w:val="BodyText"/>
            </w:pPr>
            <w:r w:rsidRPr="00677F40">
              <w:t>3.1 Perform pre-use and safety checks in accordance with workplace procedures</w:t>
            </w:r>
          </w:p>
          <w:p w:rsidR="00000000" w:rsidRPr="00677F40" w:rsidP="00677F40">
            <w:pPr>
              <w:pStyle w:val="BodyText"/>
            </w:pPr>
            <w:r w:rsidRPr="00677F40">
              <w:t>3.2 Start up and condition the instrument in accordance with workplace procedures</w:t>
            </w:r>
          </w:p>
          <w:p w:rsidR="00000000" w:rsidRPr="00677F40" w:rsidP="00677F40">
            <w:pPr>
              <w:pStyle w:val="BodyText"/>
            </w:pPr>
            <w:r w:rsidRPr="00677F40">
              <w:t>3.3 Optimise instrumental parameters to suit sample and test requirements</w:t>
            </w:r>
          </w:p>
          <w:p w:rsidR="00000000" w:rsidRPr="00677F40" w:rsidP="00677F40">
            <w:pPr>
              <w:pStyle w:val="BodyText"/>
            </w:pPr>
            <w:r w:rsidRPr="00677F40">
              <w:t>3.4 Check calibration status of instrument and perform calibration using specified standards and procedures</w:t>
            </w:r>
          </w:p>
          <w:p w:rsidR="00000000" w:rsidP="00677F40">
            <w:pPr>
              <w:pStyle w:val="BodyText"/>
              <w:rPr>
                <w:lang w:val="en-NZ"/>
              </w:rPr>
            </w:pPr>
            <w:r w:rsidRPr="00677F40">
              <w:t>3.5 Clean, care for and store equipment and consumables in accordance with</w:t>
            </w:r>
            <w:r w:rsidRPr="00677F40">
              <w:t xml:space="preserve"> workplace procedures</w:t>
            </w:r>
          </w:p>
        </w:tc>
      </w:tr>
      <w:tr w:rsidTr="00E557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F40">
            <w:pPr>
              <w:pStyle w:val="BodyText"/>
              <w:rPr>
                <w:lang w:val="en-NZ"/>
              </w:rPr>
            </w:pPr>
            <w:r w:rsidRPr="00677F40">
              <w:t>4. Perform analysis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F40" w:rsidP="00677F40">
            <w:pPr>
              <w:pStyle w:val="BodyText"/>
            </w:pPr>
            <w:r w:rsidRPr="00677F40">
              <w:t>4.1 Measure analyte response for standards, validation checks and samples</w:t>
            </w:r>
          </w:p>
          <w:p w:rsidR="00000000" w:rsidRPr="00677F40" w:rsidP="00677F40">
            <w:pPr>
              <w:pStyle w:val="BodyText"/>
            </w:pPr>
            <w:r w:rsidRPr="00677F40">
              <w:t>4.2 Conduct sufficient measurements to obtain reliable data</w:t>
            </w:r>
          </w:p>
          <w:p w:rsidR="00000000" w:rsidRPr="00677F40" w:rsidP="00677F40">
            <w:pPr>
              <w:pStyle w:val="BodyText"/>
            </w:pPr>
            <w:r w:rsidRPr="00677F40">
              <w:t xml:space="preserve">4.3 Return instruments to standby or shutdown condition </w:t>
            </w:r>
          </w:p>
          <w:p w:rsidR="00000000" w:rsidP="00677F40">
            <w:pPr>
              <w:pStyle w:val="BodyText"/>
              <w:rPr>
                <w:lang w:val="en-NZ"/>
              </w:rPr>
            </w:pPr>
            <w:r w:rsidRPr="00677F40">
              <w:t>4.4 Store unused/prepa</w:t>
            </w:r>
            <w:r w:rsidRPr="00677F40">
              <w:t>red laboratory samples for future reference in accordance with workplace procedures</w:t>
            </w:r>
          </w:p>
        </w:tc>
      </w:tr>
      <w:tr w:rsidTr="00E557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F40">
            <w:pPr>
              <w:pStyle w:val="BodyText"/>
              <w:rPr>
                <w:lang w:val="en-NZ"/>
              </w:rPr>
            </w:pPr>
            <w:r w:rsidRPr="00677F40">
              <w:t>5. Process, analyse and record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F40" w:rsidP="00677F40">
            <w:pPr>
              <w:pStyle w:val="BodyText"/>
            </w:pPr>
            <w:r w:rsidRPr="00677F40">
              <w:t>5.1 Use controls and reference standards to confirm the integrity of biomolecular sample preparation and procedures</w:t>
            </w:r>
          </w:p>
          <w:p w:rsidR="00000000" w:rsidRPr="00677F40" w:rsidP="00677F40">
            <w:pPr>
              <w:pStyle w:val="BodyText"/>
            </w:pPr>
            <w:r w:rsidRPr="00677F40">
              <w:t>5.2 Troubleshoot ba</w:t>
            </w:r>
            <w:r w:rsidRPr="00677F40">
              <w:t>sic procedure, reagent or equipment problems which have led to atypical data or results</w:t>
            </w:r>
          </w:p>
          <w:p w:rsidR="00000000" w:rsidRPr="00677F40" w:rsidP="00677F40">
            <w:pPr>
              <w:pStyle w:val="BodyText"/>
            </w:pPr>
            <w:r w:rsidRPr="00677F40">
              <w:t>5.3 Record and/or check data in accordance with workplace procedures</w:t>
            </w:r>
          </w:p>
          <w:p w:rsidR="00000000" w:rsidRPr="00677F40" w:rsidP="00677F40">
            <w:pPr>
              <w:pStyle w:val="BodyText"/>
            </w:pPr>
            <w:r w:rsidRPr="00677F40">
              <w:t>5.4 Follow procedures to ensure traceability of sample from receipt to reporting of results</w:t>
            </w:r>
          </w:p>
        </w:tc>
      </w:tr>
    </w:tbl>
    <w:p w:rsidR="00E55797" w:rsidP="00677F40">
      <w:pPr>
        <w:pStyle w:val="BodyText"/>
      </w:pPr>
    </w:p>
    <w:p w:rsidR="00E55797" w:rsidP="00677F40">
      <w:pPr>
        <w:pStyle w:val="BodyText"/>
      </w:pPr>
    </w:p>
    <w:p w:rsidR="00000000" w:rsidRPr="00677F40" w:rsidP="00677F40">
      <w:pPr>
        <w:pStyle w:val="Heading1"/>
      </w:pPr>
      <w:bookmarkStart w:id="6" w:name="O_1258557"/>
      <w:bookmarkEnd w:id="6"/>
      <w:r w:rsidRPr="00677F40">
        <w:t>Foundation Skills</w:t>
      </w:r>
    </w:p>
    <w:p w:rsidR="00000000" w:rsidRPr="00677F40" w:rsidP="00E55797">
      <w:pPr>
        <w:pStyle w:val="BodyText"/>
      </w:pPr>
      <w:r w:rsidRPr="00677F40">
        <w:t>This section describes those language, literacy, numeracy and employment skills that are essential to performance.</w:t>
      </w:r>
    </w:p>
    <w:p w:rsidR="00000000" w:rsidRPr="00677F40" w:rsidP="00677F40">
      <w:pPr>
        <w:pStyle w:val="ListBullet"/>
      </w:pPr>
      <w:r w:rsidRPr="00677F40">
        <w:t>Numeracy skills to:</w:t>
      </w:r>
    </w:p>
    <w:p w:rsidR="00000000" w:rsidRPr="00677F40" w:rsidP="00677F40">
      <w:pPr>
        <w:pStyle w:val="ListBullet2"/>
      </w:pPr>
      <w:r w:rsidRPr="00677F40">
        <w:t>calculate analyte concentrations using appropriate equations, units, uncertainties and precision.</w:t>
      </w:r>
    </w:p>
    <w:p w:rsidR="00E55797" w:rsidP="00E55797">
      <w:pPr>
        <w:pStyle w:val="BodyText"/>
      </w:pPr>
      <w:r w:rsidRPr="00677F40">
        <w:t>Other foundation skills essential to performance are explicit in the performance criteria of this unit.</w:t>
      </w:r>
    </w:p>
    <w:p w:rsidR="00000000" w:rsidRPr="00677F40" w:rsidP="00677F40">
      <w:pPr>
        <w:pStyle w:val="Heading1"/>
      </w:pPr>
      <w:bookmarkStart w:id="7" w:name="O_1258559"/>
      <w:bookmarkEnd w:id="7"/>
      <w:r w:rsidRPr="00677F40">
        <w:t>Unit Mapping Information</w:t>
      </w:r>
    </w:p>
    <w:p w:rsidR="00000000" w:rsidRPr="00677F40" w:rsidP="00E55797">
      <w:pPr>
        <w:pStyle w:val="BodyText"/>
      </w:pPr>
      <w:r w:rsidRPr="00677F40">
        <w:t>Supersede</w:t>
      </w:r>
      <w:r w:rsidRPr="00677F40">
        <w:t>s and equivalent to MSL975050 Perform food analyses.</w:t>
      </w:r>
    </w:p>
    <w:p w:rsidR="00000000" w:rsidRPr="00677F40" w:rsidP="00677F40">
      <w:pPr>
        <w:pStyle w:val="Heading1"/>
      </w:pPr>
      <w:bookmarkStart w:id="8" w:name="O_1258566"/>
      <w:bookmarkEnd w:id="8"/>
      <w:r w:rsidRPr="00677F40">
        <w:t>Links</w:t>
      </w:r>
    </w:p>
    <w:p w:rsidR="00000000" w:rsidRPr="00677F40" w:rsidP="00E55797">
      <w:pPr>
        <w:pStyle w:val="BodyText"/>
      </w:pPr>
      <w:r w:rsidRPr="00677F40">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193AF5">
        <w:rPr>
          <w:rStyle w:val="Hyperlink"/>
        </w:rPr>
        <w:t>https://vetnet.gov.au/Pages/TrainingDocs.aspx?q=5c63a03b-4a6b-4ae5-9560-1e3c5f462baa</w:t>
      </w:r>
      <w:r>
        <w:fldChar w:fldCharType="end"/>
      </w:r>
    </w:p>
    <w:p w:rsidR="00000000" w:rsidRPr="00677F40" w:rsidP="00677F40"/>
    <w:sectPr w:rsidSect="00677F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F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F40" w:rsidRPr="00E55797" w:rsidP="00E557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F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97" w:rsidP="00677F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5797" w:rsidP="00677F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5797" w:rsidP="00677F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F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7F40" w:rsidRPr="00E55797" w:rsidP="00E557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F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97" w:rsidRPr="002D2AF8" w:rsidP="00677F40">
    <w:pPr>
      <w:pStyle w:val="Header"/>
      <w:framePr w:wrap="around"/>
    </w:pPr>
    <w:r>
      <w:fldChar w:fldCharType="begin"/>
    </w:r>
    <w:r>
      <w:instrText xml:space="preserve"> TITLE   \* MERGEFORMAT </w:instrText>
    </w:r>
    <w:r>
      <w:fldChar w:fldCharType="separate"/>
    </w:r>
    <w:r>
      <w:t>MSL975071 Perform food analyses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E55797" w:rsidP="00677F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AE98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3A55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D80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F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7F40"/>
    <w:pPr>
      <w:spacing w:before="360" w:after="60"/>
      <w:outlineLvl w:val="0"/>
    </w:pPr>
    <w:rPr>
      <w:sz w:val="32"/>
    </w:rPr>
  </w:style>
  <w:style w:type="paragraph" w:styleId="Heading2">
    <w:name w:val="heading 2"/>
    <w:basedOn w:val="HeadingBase"/>
    <w:next w:val="BodyText"/>
    <w:link w:val="Heading2Char"/>
    <w:qFormat/>
    <w:rsid w:val="00677F40"/>
    <w:pPr>
      <w:keepLines/>
      <w:spacing w:before="240" w:after="120"/>
      <w:outlineLvl w:val="1"/>
    </w:pPr>
    <w:rPr>
      <w:sz w:val="28"/>
      <w:szCs w:val="40"/>
    </w:rPr>
  </w:style>
  <w:style w:type="paragraph" w:styleId="Heading3">
    <w:name w:val="heading 3"/>
    <w:basedOn w:val="HeadingBase"/>
    <w:next w:val="BodyText"/>
    <w:link w:val="Heading3Char"/>
    <w:qFormat/>
    <w:rsid w:val="00677F40"/>
    <w:pPr>
      <w:spacing w:before="180" w:after="120"/>
      <w:outlineLvl w:val="2"/>
    </w:pPr>
    <w:rPr>
      <w:spacing w:val="-10"/>
      <w:kern w:val="32"/>
    </w:rPr>
  </w:style>
  <w:style w:type="paragraph" w:styleId="Heading4">
    <w:name w:val="heading 4"/>
    <w:basedOn w:val="HeadingBase"/>
    <w:next w:val="BodyText"/>
    <w:link w:val="Heading4Char"/>
    <w:qFormat/>
    <w:rsid w:val="00677F40"/>
    <w:pPr>
      <w:spacing w:before="160" w:after="120"/>
      <w:outlineLvl w:val="3"/>
    </w:pPr>
    <w:rPr>
      <w:sz w:val="22"/>
    </w:rPr>
  </w:style>
  <w:style w:type="paragraph" w:styleId="Heading5">
    <w:name w:val="heading 5"/>
    <w:basedOn w:val="HeadingBase"/>
    <w:next w:val="Normal"/>
    <w:link w:val="Heading5Char"/>
    <w:qFormat/>
    <w:rsid w:val="00677F40"/>
    <w:pPr>
      <w:spacing w:before="80"/>
      <w:outlineLvl w:val="4"/>
    </w:pPr>
    <w:rPr>
      <w:color w:val="918585"/>
      <w:sz w:val="20"/>
    </w:rPr>
  </w:style>
  <w:style w:type="paragraph" w:styleId="Heading6">
    <w:name w:val="heading 6"/>
    <w:basedOn w:val="HeadingBase"/>
    <w:next w:val="Normal"/>
    <w:link w:val="Heading6Char"/>
    <w:qFormat/>
    <w:rsid w:val="00677F40"/>
    <w:pPr>
      <w:spacing w:before="60"/>
      <w:outlineLvl w:val="5"/>
    </w:pPr>
    <w:rPr>
      <w:color w:val="918585"/>
      <w:sz w:val="20"/>
    </w:rPr>
  </w:style>
  <w:style w:type="paragraph" w:styleId="Heading7">
    <w:name w:val="heading 7"/>
    <w:basedOn w:val="Normal"/>
    <w:next w:val="Normal"/>
    <w:link w:val="Heading7Char"/>
    <w:qFormat/>
    <w:rsid w:val="00677F40"/>
    <w:pPr>
      <w:ind w:left="720"/>
      <w:outlineLvl w:val="6"/>
    </w:pPr>
    <w:rPr>
      <w:i/>
    </w:rPr>
  </w:style>
  <w:style w:type="paragraph" w:styleId="Heading8">
    <w:name w:val="heading 8"/>
    <w:basedOn w:val="Normal"/>
    <w:next w:val="Normal"/>
    <w:link w:val="Heading8Char"/>
    <w:qFormat/>
    <w:rsid w:val="00677F40"/>
    <w:pPr>
      <w:ind w:left="720"/>
      <w:outlineLvl w:val="7"/>
    </w:pPr>
    <w:rPr>
      <w:i/>
    </w:rPr>
  </w:style>
  <w:style w:type="paragraph" w:styleId="Heading9">
    <w:name w:val="heading 9"/>
    <w:basedOn w:val="Normal"/>
    <w:next w:val="Normal"/>
    <w:link w:val="Heading9Char"/>
    <w:qFormat/>
    <w:rsid w:val="00677F40"/>
    <w:pPr>
      <w:ind w:left="720"/>
      <w:outlineLvl w:val="8"/>
    </w:pPr>
    <w:rPr>
      <w:i/>
    </w:rPr>
  </w:style>
  <w:style w:type="character" w:default="1" w:styleId="DefaultParagraphFont">
    <w:name w:val="Default Paragraph Font"/>
    <w:uiPriority w:val="1"/>
    <w:unhideWhenUsed/>
    <w:rsid w:val="00677F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F40"/>
  </w:style>
  <w:style w:type="character" w:customStyle="1" w:styleId="Heading1Char">
    <w:name w:val="Heading 1 Char"/>
    <w:basedOn w:val="DefaultParagraphFont"/>
    <w:link w:val="Heading1"/>
    <w:rsid w:val="00677F40"/>
    <w:rPr>
      <w:rFonts w:ascii="Times New Roman" w:eastAsia="Times New Roman" w:hAnsi="Times New Roman" w:cs="Times New Roman"/>
      <w:b/>
      <w:sz w:val="32"/>
      <w:szCs w:val="20"/>
      <w:lang w:eastAsia="en-US"/>
    </w:rPr>
  </w:style>
  <w:style w:type="paragraph" w:styleId="BodyText">
    <w:name w:val="Body Text"/>
    <w:basedOn w:val="Normal"/>
    <w:link w:val="BodyTextChar"/>
    <w:rsid w:val="00677F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7F40"/>
    <w:rPr>
      <w:rFonts w:ascii="Times New Roman" w:eastAsia="Times New Roman" w:hAnsi="Times New Roman" w:cs="Times New Roman"/>
      <w:sz w:val="24"/>
      <w:lang w:eastAsia="en-US"/>
    </w:rPr>
  </w:style>
  <w:style w:type="paragraph" w:styleId="ListBullet">
    <w:name w:val="List Bullet"/>
    <w:basedOn w:val="List"/>
    <w:rsid w:val="00677F40"/>
    <w:pPr>
      <w:numPr>
        <w:numId w:val="12"/>
      </w:numPr>
      <w:tabs>
        <w:tab w:val="clear" w:pos="340"/>
      </w:tabs>
      <w:spacing w:before="40" w:after="40"/>
    </w:pPr>
  </w:style>
  <w:style w:type="character" w:customStyle="1" w:styleId="SpecialBold">
    <w:name w:val="Special Bold"/>
    <w:basedOn w:val="DefaultParagraphFont"/>
    <w:rsid w:val="00677F40"/>
    <w:rPr>
      <w:b/>
      <w:spacing w:val="0"/>
    </w:rPr>
  </w:style>
  <w:style w:type="paragraph" w:styleId="ListBullet2">
    <w:name w:val="List Bullet 2"/>
    <w:basedOn w:val="List2"/>
    <w:rsid w:val="00677F40"/>
    <w:pPr>
      <w:numPr>
        <w:numId w:val="13"/>
      </w:numPr>
      <w:tabs>
        <w:tab w:val="clear" w:pos="680"/>
      </w:tabs>
    </w:pPr>
  </w:style>
  <w:style w:type="paragraph" w:customStyle="1" w:styleId="SuperHeading">
    <w:name w:val="SuperHeading"/>
    <w:basedOn w:val="Normal"/>
    <w:rsid w:val="00677F40"/>
    <w:pPr>
      <w:spacing w:before="240" w:after="120"/>
      <w:outlineLvl w:val="0"/>
    </w:pPr>
    <w:rPr>
      <w:rFonts w:ascii="Times New Roman" w:hAnsi="Times New Roman"/>
      <w:b/>
      <w:sz w:val="32"/>
    </w:rPr>
  </w:style>
  <w:style w:type="paragraph" w:customStyle="1" w:styleId="AllowPageBreak">
    <w:name w:val="AllowPageBreak"/>
    <w:rsid w:val="00677F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7F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F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F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F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F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F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7F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7F40"/>
    <w:rPr>
      <w:rFonts w:ascii="Courier New" w:eastAsia="Times New Roman" w:hAnsi="Courier New" w:cs="Times New Roman"/>
      <w:i/>
      <w:szCs w:val="20"/>
      <w:lang w:eastAsia="en-US"/>
    </w:rPr>
  </w:style>
  <w:style w:type="paragraph" w:customStyle="1" w:styleId="HeadingBase">
    <w:name w:val="Heading Base"/>
    <w:rsid w:val="00677F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F40"/>
    <w:pPr>
      <w:tabs>
        <w:tab w:val="right" w:leader="dot" w:pos="9072"/>
      </w:tabs>
      <w:ind w:left="567"/>
    </w:pPr>
    <w:rPr>
      <w:szCs w:val="22"/>
    </w:rPr>
  </w:style>
  <w:style w:type="paragraph" w:customStyle="1" w:styleId="TOCBase">
    <w:name w:val="TOC Base"/>
    <w:rsid w:val="00677F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F40"/>
    <w:pPr>
      <w:tabs>
        <w:tab w:val="right" w:leader="dot" w:pos="9072"/>
      </w:tabs>
      <w:spacing w:before="40" w:after="40"/>
      <w:ind w:left="284"/>
    </w:pPr>
    <w:rPr>
      <w:rFonts w:ascii="Times New Roman" w:hAnsi="Times New Roman"/>
    </w:rPr>
  </w:style>
  <w:style w:type="paragraph" w:styleId="TOC1">
    <w:name w:val="toc 1"/>
    <w:basedOn w:val="TOCBase"/>
    <w:next w:val="Normal"/>
    <w:rsid w:val="00677F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7F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F40"/>
    <w:rPr>
      <w:rFonts w:ascii="Times New Roman" w:eastAsia="Times New Roman" w:hAnsi="Times New Roman" w:cs="Times New Roman"/>
      <w:sz w:val="16"/>
      <w:lang w:eastAsia="en-US"/>
    </w:rPr>
  </w:style>
  <w:style w:type="paragraph" w:styleId="Title">
    <w:name w:val="Title"/>
    <w:basedOn w:val="HeadingBase"/>
    <w:link w:val="TitleChar"/>
    <w:qFormat/>
    <w:rsid w:val="00677F40"/>
    <w:pPr>
      <w:spacing w:before="5040"/>
      <w:jc w:val="center"/>
    </w:pPr>
    <w:rPr>
      <w:sz w:val="48"/>
      <w:szCs w:val="72"/>
      <w:lang w:val="en-US"/>
    </w:rPr>
  </w:style>
  <w:style w:type="character" w:customStyle="1" w:styleId="TitleChar">
    <w:name w:val="Title Char"/>
    <w:basedOn w:val="DefaultParagraphFont"/>
    <w:link w:val="Title"/>
    <w:rsid w:val="00677F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F40"/>
    <w:pPr>
      <w:tabs>
        <w:tab w:val="left" w:pos="3600"/>
        <w:tab w:val="left" w:pos="3958"/>
      </w:tabs>
    </w:pPr>
  </w:style>
  <w:style w:type="paragraph" w:styleId="List">
    <w:name w:val="List"/>
    <w:basedOn w:val="BodyText"/>
    <w:next w:val="BodyText"/>
    <w:rsid w:val="00677F40"/>
    <w:pPr>
      <w:tabs>
        <w:tab w:val="left" w:pos="340"/>
      </w:tabs>
      <w:spacing w:before="60" w:after="60"/>
      <w:ind w:left="340" w:hanging="340"/>
    </w:pPr>
  </w:style>
  <w:style w:type="paragraph" w:customStyle="1" w:styleId="Note">
    <w:name w:val="Note"/>
    <w:basedOn w:val="BodyText"/>
    <w:rsid w:val="00677F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7F40"/>
    <w:pPr>
      <w:framePr w:wrap="auto" w:hAnchor="text" w:y="6049"/>
    </w:pPr>
    <w:rPr>
      <w:color w:val="000000"/>
      <w:sz w:val="40"/>
    </w:rPr>
  </w:style>
  <w:style w:type="paragraph" w:customStyle="1" w:styleId="TOCTitle">
    <w:name w:val="TOCTitle"/>
    <w:basedOn w:val="Heading1"/>
    <w:rsid w:val="00677F40"/>
    <w:pPr>
      <w:spacing w:after="240"/>
      <w:jc w:val="center"/>
      <w:outlineLvl w:val="9"/>
    </w:pPr>
    <w:rPr>
      <w:caps/>
    </w:rPr>
  </w:style>
  <w:style w:type="paragraph" w:customStyle="1" w:styleId="Version">
    <w:name w:val="Version"/>
    <w:rsid w:val="00677F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7F40"/>
    <w:pPr>
      <w:keepNext w:val="0"/>
      <w:tabs>
        <w:tab w:val="right" w:pos="4176"/>
      </w:tabs>
      <w:ind w:left="198" w:hanging="198"/>
    </w:pPr>
    <w:rPr>
      <w:rFonts w:ascii="Garamond" w:hAnsi="Garamond"/>
    </w:rPr>
  </w:style>
  <w:style w:type="paragraph" w:styleId="IndexHeading">
    <w:name w:val="index heading"/>
    <w:basedOn w:val="Normal"/>
    <w:next w:val="Index1"/>
    <w:semiHidden/>
    <w:rsid w:val="00677F40"/>
    <w:pPr>
      <w:spacing w:before="120" w:after="120"/>
    </w:pPr>
    <w:rPr>
      <w:rFonts w:ascii="Arial" w:hAnsi="Arial"/>
      <w:b/>
      <w:color w:val="918585"/>
      <w:sz w:val="24"/>
    </w:rPr>
  </w:style>
  <w:style w:type="paragraph" w:styleId="Header">
    <w:name w:val="header"/>
    <w:basedOn w:val="Normal"/>
    <w:link w:val="HeaderChar"/>
    <w:rsid w:val="00677F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F40"/>
    <w:rPr>
      <w:rFonts w:ascii="Times New Roman" w:eastAsia="Times New Roman" w:hAnsi="Times New Roman" w:cs="Times New Roman"/>
      <w:sz w:val="16"/>
      <w:szCs w:val="20"/>
      <w:lang w:val="en-GB" w:eastAsia="en-US"/>
    </w:rPr>
  </w:style>
  <w:style w:type="paragraph" w:customStyle="1" w:styleId="Chapter">
    <w:name w:val="Chapter"/>
    <w:basedOn w:val="Normal"/>
    <w:rsid w:val="00677F40"/>
    <w:pPr>
      <w:spacing w:before="240"/>
    </w:pPr>
    <w:rPr>
      <w:rFonts w:ascii="Times New Roman" w:hAnsi="Times New Roman"/>
      <w:smallCaps/>
      <w:spacing w:val="80"/>
      <w:sz w:val="28"/>
    </w:rPr>
  </w:style>
  <w:style w:type="paragraph" w:customStyle="1" w:styleId="InChapter">
    <w:name w:val="InChapter"/>
    <w:basedOn w:val="Heading3"/>
    <w:rsid w:val="00677F40"/>
    <w:pPr>
      <w:spacing w:after="240"/>
      <w:outlineLvl w:val="9"/>
    </w:pPr>
    <w:rPr>
      <w:noProof/>
    </w:rPr>
  </w:style>
  <w:style w:type="paragraph" w:styleId="Index2">
    <w:name w:val="index 2"/>
    <w:basedOn w:val="Normal"/>
    <w:next w:val="Normal"/>
    <w:semiHidden/>
    <w:rsid w:val="00677F40"/>
    <w:pPr>
      <w:tabs>
        <w:tab w:val="right" w:pos="4176"/>
      </w:tabs>
      <w:ind w:left="568" w:hanging="284"/>
    </w:pPr>
    <w:rPr>
      <w:rFonts w:ascii="Garamond" w:hAnsi="Garamond"/>
    </w:rPr>
  </w:style>
  <w:style w:type="paragraph" w:customStyle="1" w:styleId="Byline">
    <w:name w:val="Byline"/>
    <w:rsid w:val="00677F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F40"/>
    <w:pPr>
      <w:tabs>
        <w:tab w:val="clear" w:pos="3600"/>
        <w:tab w:val="clear" w:pos="3958"/>
      </w:tabs>
      <w:jc w:val="right"/>
    </w:pPr>
  </w:style>
  <w:style w:type="character" w:styleId="Emphasis">
    <w:name w:val="Emphasis"/>
    <w:basedOn w:val="DefaultParagraphFont"/>
    <w:qFormat/>
    <w:rsid w:val="00677F40"/>
    <w:rPr>
      <w:i/>
    </w:rPr>
  </w:style>
  <w:style w:type="paragraph" w:styleId="Caption">
    <w:name w:val="caption"/>
    <w:basedOn w:val="BodyText"/>
    <w:next w:val="Normal"/>
    <w:qFormat/>
    <w:rsid w:val="00677F40"/>
    <w:pPr>
      <w:framePr w:w="2268" w:hSpace="181" w:vSpace="181" w:wrap="around" w:vAnchor="text" w:hAnchor="page" w:x="1135" w:y="285" w:anchorLock="1"/>
    </w:pPr>
    <w:rPr>
      <w:i/>
    </w:rPr>
  </w:style>
  <w:style w:type="paragraph" w:customStyle="1" w:styleId="MiniTOCTitle">
    <w:name w:val="MiniTOCTitle"/>
    <w:basedOn w:val="Heading4"/>
    <w:rsid w:val="00677F40"/>
    <w:pPr>
      <w:spacing w:before="240"/>
      <w:outlineLvl w:val="9"/>
    </w:pPr>
    <w:rPr>
      <w:noProof/>
      <w:sz w:val="24"/>
    </w:rPr>
  </w:style>
  <w:style w:type="paragraph" w:customStyle="1" w:styleId="MiniTOCItem">
    <w:name w:val="MiniTOCItem"/>
    <w:basedOn w:val="ListBullet"/>
    <w:rsid w:val="00677F40"/>
    <w:pPr>
      <w:numPr>
        <w:numId w:val="0"/>
      </w:numPr>
      <w:tabs>
        <w:tab w:val="right" w:leader="dot" w:pos="6521"/>
      </w:tabs>
      <w:spacing w:before="0" w:after="0"/>
    </w:pPr>
  </w:style>
  <w:style w:type="paragraph" w:customStyle="1" w:styleId="TOFTitle">
    <w:name w:val="TOFTitle"/>
    <w:basedOn w:val="TOCTitle"/>
    <w:rsid w:val="00677F40"/>
  </w:style>
  <w:style w:type="paragraph" w:styleId="TableofFigures">
    <w:name w:val="table of figures"/>
    <w:basedOn w:val="Normal"/>
    <w:next w:val="Normal"/>
    <w:semiHidden/>
    <w:rsid w:val="00677F40"/>
    <w:pPr>
      <w:tabs>
        <w:tab w:val="right" w:leader="dot" w:pos="9072"/>
      </w:tabs>
      <w:ind w:left="970" w:hanging="403"/>
    </w:pPr>
    <w:rPr>
      <w:rFonts w:ascii="Times New Roman" w:hAnsi="Times New Roman"/>
      <w:b/>
    </w:rPr>
  </w:style>
  <w:style w:type="paragraph" w:styleId="ListNumber">
    <w:name w:val="List Number"/>
    <w:basedOn w:val="List"/>
    <w:rsid w:val="00677F40"/>
    <w:pPr>
      <w:numPr>
        <w:numId w:val="15"/>
      </w:numPr>
      <w:tabs>
        <w:tab w:val="clear" w:pos="340"/>
      </w:tabs>
    </w:pPr>
  </w:style>
  <w:style w:type="character" w:customStyle="1" w:styleId="WingdingSymbols">
    <w:name w:val="Wingding Symbols"/>
    <w:rsid w:val="00677F40"/>
    <w:rPr>
      <w:rFonts w:ascii="Wingdings" w:hAnsi="Wingdings"/>
    </w:rPr>
  </w:style>
  <w:style w:type="paragraph" w:customStyle="1" w:styleId="TableHeading">
    <w:name w:val="Table Heading"/>
    <w:basedOn w:val="HeadingBase"/>
    <w:rsid w:val="00677F40"/>
    <w:pPr>
      <w:keepLines/>
      <w:pBdr>
        <w:bottom w:val="single" w:sz="6" w:space="1" w:color="918585"/>
      </w:pBdr>
      <w:spacing w:before="240"/>
    </w:pPr>
  </w:style>
  <w:style w:type="character" w:customStyle="1" w:styleId="HotSpot">
    <w:name w:val="HotSpot"/>
    <w:rsid w:val="00677F40"/>
    <w:rPr>
      <w:color w:val="0033CC"/>
      <w:u w:val="none"/>
    </w:rPr>
  </w:style>
  <w:style w:type="paragraph" w:customStyle="1" w:styleId="BodyTextRight">
    <w:name w:val="Body Text Right"/>
    <w:basedOn w:val="BodyText"/>
    <w:rsid w:val="00677F40"/>
    <w:pPr>
      <w:spacing w:before="0" w:after="0"/>
      <w:jc w:val="right"/>
    </w:pPr>
  </w:style>
  <w:style w:type="paragraph" w:styleId="Index3">
    <w:name w:val="index 3"/>
    <w:basedOn w:val="ListNumber2"/>
    <w:next w:val="Normal"/>
    <w:semiHidden/>
    <w:rsid w:val="00677F40"/>
    <w:pPr>
      <w:numPr>
        <w:numId w:val="0"/>
      </w:numPr>
      <w:tabs>
        <w:tab w:val="right" w:leader="dot" w:pos="4176"/>
      </w:tabs>
    </w:pPr>
  </w:style>
  <w:style w:type="paragraph" w:styleId="ListNumber2">
    <w:name w:val="List Number 2"/>
    <w:basedOn w:val="List2"/>
    <w:rsid w:val="00677F40"/>
    <w:pPr>
      <w:numPr>
        <w:numId w:val="10"/>
      </w:numPr>
      <w:tabs>
        <w:tab w:val="clear" w:pos="1060"/>
      </w:tabs>
    </w:pPr>
  </w:style>
  <w:style w:type="paragraph" w:customStyle="1" w:styleId="MarginNote">
    <w:name w:val="Margin Note"/>
    <w:basedOn w:val="BodyText"/>
    <w:rsid w:val="00677F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F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F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7F40"/>
    <w:rPr>
      <w:sz w:val="32"/>
    </w:rPr>
  </w:style>
  <w:style w:type="paragraph" w:customStyle="1" w:styleId="HeadingProcedure">
    <w:name w:val="Heading Procedure"/>
    <w:basedOn w:val="HeadingBase"/>
    <w:next w:val="Normal"/>
    <w:rsid w:val="00677F40"/>
    <w:pPr>
      <w:tabs>
        <w:tab w:val="left" w:pos="0"/>
      </w:tabs>
      <w:spacing w:before="120" w:after="60"/>
    </w:pPr>
    <w:rPr>
      <w:i/>
      <w:color w:val="918585"/>
      <w:sz w:val="22"/>
    </w:rPr>
  </w:style>
  <w:style w:type="paragraph" w:customStyle="1" w:styleId="TableBodyText">
    <w:name w:val="Table Body Text"/>
    <w:basedOn w:val="BodyText"/>
    <w:rsid w:val="00677F40"/>
    <w:pPr>
      <w:spacing w:before="60" w:after="60"/>
    </w:pPr>
  </w:style>
  <w:style w:type="paragraph" w:styleId="ListContinue">
    <w:name w:val="List Continue"/>
    <w:basedOn w:val="List"/>
    <w:rsid w:val="00677F40"/>
    <w:pPr>
      <w:ind w:firstLine="0"/>
    </w:pPr>
  </w:style>
  <w:style w:type="paragraph" w:customStyle="1" w:styleId="ListNote">
    <w:name w:val="List Note"/>
    <w:basedOn w:val="List"/>
    <w:rsid w:val="00677F40"/>
    <w:pPr>
      <w:pBdr>
        <w:top w:val="single" w:sz="6" w:space="2" w:color="918585"/>
        <w:bottom w:val="single" w:sz="6" w:space="2" w:color="918585"/>
      </w:pBdr>
      <w:tabs>
        <w:tab w:val="left" w:pos="1021"/>
      </w:tabs>
      <w:ind w:firstLine="0"/>
    </w:pPr>
  </w:style>
  <w:style w:type="paragraph" w:customStyle="1" w:styleId="Warning">
    <w:name w:val="Warning"/>
    <w:basedOn w:val="BodyText"/>
    <w:rsid w:val="00677F40"/>
    <w:pPr>
      <w:shd w:val="clear" w:color="auto" w:fill="D9D9D9"/>
      <w:tabs>
        <w:tab w:val="left" w:pos="992"/>
      </w:tabs>
      <w:ind w:left="119" w:right="119"/>
    </w:pPr>
    <w:rPr>
      <w:sz w:val="20"/>
    </w:rPr>
  </w:style>
  <w:style w:type="paragraph" w:customStyle="1" w:styleId="MarginIcons">
    <w:name w:val="Margin Icons"/>
    <w:basedOn w:val="BodyText"/>
    <w:rsid w:val="00677F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F40"/>
    <w:rPr>
      <w:rFonts w:ascii="Courier New" w:hAnsi="Courier New"/>
    </w:rPr>
  </w:style>
  <w:style w:type="paragraph" w:customStyle="1" w:styleId="NoteBullet">
    <w:name w:val="Note Bullet"/>
    <w:basedOn w:val="Note"/>
    <w:rsid w:val="00677F40"/>
    <w:pPr>
      <w:tabs>
        <w:tab w:val="clear" w:pos="680"/>
      </w:tabs>
      <w:spacing w:before="60" w:after="60"/>
    </w:pPr>
  </w:style>
  <w:style w:type="paragraph" w:customStyle="1" w:styleId="SubHeading2">
    <w:name w:val="SubHeading2"/>
    <w:basedOn w:val="HeadingBase"/>
    <w:rsid w:val="00677F40"/>
    <w:pPr>
      <w:spacing w:before="240" w:after="60"/>
    </w:pPr>
    <w:rPr>
      <w:sz w:val="20"/>
    </w:rPr>
  </w:style>
  <w:style w:type="paragraph" w:customStyle="1" w:styleId="SubHeading1">
    <w:name w:val="SubHeading1"/>
    <w:basedOn w:val="HeadingBase"/>
    <w:rsid w:val="00677F40"/>
    <w:pPr>
      <w:spacing w:before="240" w:after="60"/>
    </w:pPr>
    <w:rPr>
      <w:color w:val="918585"/>
      <w:sz w:val="22"/>
    </w:rPr>
  </w:style>
  <w:style w:type="paragraph" w:customStyle="1" w:styleId="SideHeading">
    <w:name w:val="Side Heading"/>
    <w:basedOn w:val="HeadingBase"/>
    <w:rsid w:val="00677F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F40"/>
    <w:pPr>
      <w:tabs>
        <w:tab w:val="num" w:pos="360"/>
      </w:tabs>
    </w:pPr>
  </w:style>
  <w:style w:type="paragraph" w:styleId="PlainText">
    <w:name w:val="Plain Text"/>
    <w:basedOn w:val="Normal"/>
    <w:link w:val="PlainTextChar"/>
    <w:rsid w:val="00677F40"/>
    <w:rPr>
      <w:sz w:val="20"/>
    </w:rPr>
  </w:style>
  <w:style w:type="character" w:customStyle="1" w:styleId="PlainTextChar">
    <w:name w:val="Plain Text Char"/>
    <w:basedOn w:val="DefaultParagraphFont"/>
    <w:link w:val="PlainText"/>
    <w:rsid w:val="00677F40"/>
    <w:rPr>
      <w:rFonts w:ascii="Courier New" w:eastAsia="Times New Roman" w:hAnsi="Courier New" w:cs="Times New Roman"/>
      <w:sz w:val="20"/>
      <w:szCs w:val="20"/>
      <w:lang w:eastAsia="en-US"/>
    </w:rPr>
  </w:style>
  <w:style w:type="character" w:customStyle="1" w:styleId="MenuOption">
    <w:name w:val="Menu Option"/>
    <w:basedOn w:val="DefaultParagraphFont"/>
    <w:rsid w:val="00677F40"/>
    <w:rPr>
      <w:b/>
      <w:smallCaps/>
    </w:rPr>
  </w:style>
  <w:style w:type="paragraph" w:customStyle="1" w:styleId="TableListNumber">
    <w:name w:val="Table List Number"/>
    <w:basedOn w:val="ListNumber"/>
    <w:rsid w:val="00677F40"/>
    <w:pPr>
      <w:numPr>
        <w:numId w:val="0"/>
      </w:numPr>
    </w:pPr>
  </w:style>
  <w:style w:type="paragraph" w:styleId="TOC4">
    <w:name w:val="toc 4"/>
    <w:basedOn w:val="TOCBase"/>
    <w:next w:val="Normal"/>
    <w:semiHidden/>
    <w:rsid w:val="00677F40"/>
    <w:pPr>
      <w:tabs>
        <w:tab w:val="right" w:leader="dot" w:pos="9071"/>
      </w:tabs>
      <w:ind w:left="1701"/>
    </w:pPr>
  </w:style>
  <w:style w:type="paragraph" w:customStyle="1" w:styleId="ListAlpha">
    <w:name w:val="List Alpha"/>
    <w:basedOn w:val="List"/>
    <w:rsid w:val="00677F40"/>
    <w:pPr>
      <w:numPr>
        <w:numId w:val="9"/>
      </w:numPr>
    </w:pPr>
  </w:style>
  <w:style w:type="paragraph" w:customStyle="1" w:styleId="ListAlpha2">
    <w:name w:val="List Alpha 2"/>
    <w:basedOn w:val="List2"/>
    <w:rsid w:val="00677F40"/>
    <w:pPr>
      <w:numPr>
        <w:numId w:val="8"/>
      </w:numPr>
    </w:pPr>
  </w:style>
  <w:style w:type="paragraph" w:styleId="List2">
    <w:name w:val="List 2"/>
    <w:basedOn w:val="BodyText"/>
    <w:rsid w:val="00677F40"/>
    <w:pPr>
      <w:tabs>
        <w:tab w:val="left" w:pos="680"/>
      </w:tabs>
      <w:spacing w:before="60" w:after="60"/>
      <w:ind w:left="680" w:hanging="340"/>
    </w:pPr>
  </w:style>
  <w:style w:type="paragraph" w:styleId="List3">
    <w:name w:val="List 3"/>
    <w:basedOn w:val="BodyText"/>
    <w:rsid w:val="00677F40"/>
    <w:pPr>
      <w:tabs>
        <w:tab w:val="left" w:pos="1021"/>
      </w:tabs>
      <w:spacing w:before="60" w:after="60"/>
      <w:ind w:left="1020" w:hanging="340"/>
    </w:pPr>
  </w:style>
  <w:style w:type="paragraph" w:styleId="List4">
    <w:name w:val="List 4"/>
    <w:basedOn w:val="BodyText"/>
    <w:rsid w:val="00677F40"/>
    <w:pPr>
      <w:tabs>
        <w:tab w:val="left" w:pos="1361"/>
      </w:tabs>
      <w:spacing w:before="60" w:after="60"/>
      <w:ind w:left="1361" w:hanging="340"/>
    </w:pPr>
  </w:style>
  <w:style w:type="paragraph" w:styleId="List5">
    <w:name w:val="List 5"/>
    <w:basedOn w:val="BodyText"/>
    <w:rsid w:val="00677F40"/>
    <w:pPr>
      <w:tabs>
        <w:tab w:val="left" w:pos="1701"/>
      </w:tabs>
      <w:spacing w:before="60" w:after="60"/>
      <w:ind w:left="1701" w:hanging="340"/>
    </w:pPr>
  </w:style>
  <w:style w:type="paragraph" w:styleId="ListBullet3">
    <w:name w:val="List Bullet 3"/>
    <w:basedOn w:val="List3"/>
    <w:rsid w:val="00677F40"/>
    <w:pPr>
      <w:numPr>
        <w:numId w:val="14"/>
      </w:numPr>
      <w:tabs>
        <w:tab w:val="clear" w:pos="1021"/>
      </w:tabs>
      <w:ind w:left="1037" w:hanging="357"/>
    </w:pPr>
  </w:style>
  <w:style w:type="paragraph" w:styleId="ListBullet4">
    <w:name w:val="List Bullet 4"/>
    <w:basedOn w:val="List4"/>
    <w:rsid w:val="00677F40"/>
    <w:pPr>
      <w:numPr>
        <w:numId w:val="3"/>
      </w:numPr>
      <w:tabs>
        <w:tab w:val="clear" w:pos="1361"/>
      </w:tabs>
    </w:pPr>
  </w:style>
  <w:style w:type="paragraph" w:styleId="ListBullet5">
    <w:name w:val="List Bullet 5"/>
    <w:basedOn w:val="List5"/>
    <w:rsid w:val="00677F40"/>
    <w:pPr>
      <w:numPr>
        <w:numId w:val="4"/>
      </w:numPr>
    </w:pPr>
  </w:style>
  <w:style w:type="paragraph" w:styleId="ListContinue2">
    <w:name w:val="List Continue 2"/>
    <w:basedOn w:val="List2"/>
    <w:rsid w:val="00677F40"/>
    <w:pPr>
      <w:ind w:firstLine="0"/>
    </w:pPr>
  </w:style>
  <w:style w:type="paragraph" w:styleId="ListContinue3">
    <w:name w:val="List Continue 3"/>
    <w:basedOn w:val="List3"/>
    <w:rsid w:val="00677F40"/>
    <w:pPr>
      <w:ind w:left="1021" w:firstLine="0"/>
    </w:pPr>
  </w:style>
  <w:style w:type="paragraph" w:styleId="ListContinue4">
    <w:name w:val="List Continue 4"/>
    <w:basedOn w:val="List4"/>
    <w:rsid w:val="00677F40"/>
    <w:pPr>
      <w:ind w:firstLine="0"/>
    </w:pPr>
  </w:style>
  <w:style w:type="paragraph" w:styleId="ListContinue5">
    <w:name w:val="List Continue 5"/>
    <w:basedOn w:val="List5"/>
    <w:rsid w:val="00677F40"/>
    <w:pPr>
      <w:ind w:firstLine="0"/>
    </w:pPr>
  </w:style>
  <w:style w:type="paragraph" w:styleId="ListNumber3">
    <w:name w:val="List Number 3"/>
    <w:basedOn w:val="List3"/>
    <w:rsid w:val="00677F40"/>
    <w:pPr>
      <w:numPr>
        <w:numId w:val="5"/>
      </w:numPr>
    </w:pPr>
  </w:style>
  <w:style w:type="paragraph" w:styleId="ListNumber4">
    <w:name w:val="List Number 4"/>
    <w:basedOn w:val="List4"/>
    <w:rsid w:val="00677F40"/>
    <w:pPr>
      <w:numPr>
        <w:numId w:val="6"/>
      </w:numPr>
    </w:pPr>
  </w:style>
  <w:style w:type="paragraph" w:styleId="ListNumber5">
    <w:name w:val="List Number 5"/>
    <w:basedOn w:val="List5"/>
    <w:rsid w:val="00677F40"/>
    <w:pPr>
      <w:numPr>
        <w:numId w:val="7"/>
      </w:numPr>
    </w:pPr>
  </w:style>
  <w:style w:type="paragraph" w:styleId="BlockText">
    <w:name w:val="Block Text"/>
    <w:basedOn w:val="Normal"/>
    <w:rsid w:val="00677F40"/>
    <w:pPr>
      <w:spacing w:after="120"/>
      <w:ind w:left="1440" w:right="1440"/>
    </w:pPr>
  </w:style>
  <w:style w:type="character" w:customStyle="1" w:styleId="Subscript">
    <w:name w:val="Subscript"/>
    <w:basedOn w:val="DefaultParagraphFont"/>
    <w:rsid w:val="00677F40"/>
    <w:rPr>
      <w:sz w:val="16"/>
      <w:vertAlign w:val="subscript"/>
    </w:rPr>
  </w:style>
  <w:style w:type="character" w:customStyle="1" w:styleId="Superscript">
    <w:name w:val="Superscript"/>
    <w:basedOn w:val="DefaultParagraphFont"/>
    <w:rsid w:val="00677F40"/>
    <w:rPr>
      <w:sz w:val="16"/>
      <w:vertAlign w:val="superscript"/>
    </w:rPr>
  </w:style>
  <w:style w:type="character" w:customStyle="1" w:styleId="Symbols">
    <w:name w:val="Symbols"/>
    <w:basedOn w:val="DefaultParagraphFont"/>
    <w:rsid w:val="00677F40"/>
    <w:rPr>
      <w:rFonts w:ascii="Symbol" w:hAnsi="Symbol"/>
    </w:rPr>
  </w:style>
  <w:style w:type="character" w:customStyle="1" w:styleId="MenuOptions">
    <w:name w:val="Menu Options"/>
    <w:basedOn w:val="DefaultParagraphFont"/>
    <w:rsid w:val="00677F40"/>
    <w:rPr>
      <w:rFonts w:ascii="Arial Narrow" w:hAnsi="Arial Narrow"/>
      <w:smallCaps/>
    </w:rPr>
  </w:style>
  <w:style w:type="character" w:customStyle="1" w:styleId="Buttons">
    <w:name w:val="Buttons"/>
    <w:basedOn w:val="DefaultParagraphFont"/>
    <w:rsid w:val="00677F40"/>
    <w:rPr>
      <w:b/>
    </w:rPr>
  </w:style>
  <w:style w:type="character" w:customStyle="1" w:styleId="Underlined">
    <w:name w:val="Underlined"/>
    <w:basedOn w:val="DefaultParagraphFont"/>
    <w:rsid w:val="00677F40"/>
    <w:rPr>
      <w:u w:val="single"/>
    </w:rPr>
  </w:style>
  <w:style w:type="paragraph" w:customStyle="1" w:styleId="TableBodyTextRight">
    <w:name w:val="Table Body Text Right"/>
    <w:basedOn w:val="TableBodyText"/>
    <w:rsid w:val="00677F40"/>
    <w:pPr>
      <w:widowControl w:val="0"/>
      <w:autoSpaceDE w:val="0"/>
      <w:autoSpaceDN w:val="0"/>
      <w:adjustRightInd w:val="0"/>
      <w:jc w:val="right"/>
    </w:pPr>
    <w:rPr>
      <w:rFonts w:cs="Arial"/>
      <w:szCs w:val="18"/>
    </w:rPr>
  </w:style>
  <w:style w:type="paragraph" w:customStyle="1" w:styleId="CopyrightText">
    <w:name w:val="Copyright Text"/>
    <w:basedOn w:val="BodyText"/>
    <w:rsid w:val="00677F40"/>
    <w:rPr>
      <w:sz w:val="18"/>
    </w:rPr>
  </w:style>
  <w:style w:type="paragraph" w:customStyle="1" w:styleId="BodySmallRight">
    <w:name w:val="Body Small Right"/>
    <w:basedOn w:val="BodyTextRight"/>
    <w:rsid w:val="00677F40"/>
    <w:rPr>
      <w:sz w:val="18"/>
      <w:szCs w:val="18"/>
    </w:rPr>
  </w:style>
  <w:style w:type="paragraph" w:customStyle="1" w:styleId="MarginEdition">
    <w:name w:val="Margin Edition"/>
    <w:basedOn w:val="MarginNote"/>
    <w:rsid w:val="00677F40"/>
    <w:pPr>
      <w:spacing w:before="0" w:after="0"/>
    </w:pPr>
    <w:rPr>
      <w:rFonts w:ascii="Times New Roman" w:hAnsi="Times New Roman"/>
      <w:color w:val="999999"/>
    </w:rPr>
  </w:style>
  <w:style w:type="paragraph" w:customStyle="1" w:styleId="Spacer">
    <w:name w:val="Spacer"/>
    <w:basedOn w:val="Normal"/>
    <w:rsid w:val="00677F40"/>
    <w:rPr>
      <w:sz w:val="2"/>
      <w:szCs w:val="2"/>
    </w:rPr>
  </w:style>
  <w:style w:type="character" w:customStyle="1" w:styleId="Small">
    <w:name w:val="Small"/>
    <w:basedOn w:val="DefaultParagraphFont"/>
    <w:rsid w:val="00677F40"/>
    <w:rPr>
      <w:sz w:val="16"/>
    </w:rPr>
  </w:style>
  <w:style w:type="paragraph" w:customStyle="1" w:styleId="WideTable">
    <w:name w:val="Wide Table"/>
    <w:basedOn w:val="Normal"/>
    <w:rsid w:val="00677F40"/>
    <w:pPr>
      <w:ind w:left="-1418"/>
    </w:pPr>
    <w:rPr>
      <w:sz w:val="2"/>
      <w:szCs w:val="2"/>
    </w:rPr>
  </w:style>
  <w:style w:type="character" w:styleId="PageNumber">
    <w:name w:val="page number"/>
    <w:basedOn w:val="DefaultParagraphFont"/>
    <w:rsid w:val="00677F40"/>
  </w:style>
  <w:style w:type="paragraph" w:styleId="Quote">
    <w:name w:val="Quote"/>
    <w:basedOn w:val="Heading1"/>
    <w:link w:val="QuoteChar"/>
    <w:qFormat/>
    <w:rsid w:val="00677F40"/>
    <w:rPr>
      <w:b w:val="0"/>
      <w:sz w:val="72"/>
      <w:szCs w:val="72"/>
      <w:lang w:val="en-NZ"/>
    </w:rPr>
  </w:style>
  <w:style w:type="character" w:customStyle="1" w:styleId="QuoteChar">
    <w:name w:val="Quote Char"/>
    <w:basedOn w:val="DefaultParagraphFont"/>
    <w:link w:val="Quote"/>
    <w:rsid w:val="00677F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F40"/>
    <w:pPr>
      <w:pageBreakBefore/>
    </w:pPr>
  </w:style>
  <w:style w:type="paragraph" w:customStyle="1" w:styleId="Border">
    <w:name w:val="Border"/>
    <w:basedOn w:val="Normal"/>
    <w:qFormat/>
    <w:rsid w:val="00677F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F40"/>
    <w:rPr>
      <w:b/>
      <w:bCs/>
      <w:i/>
      <w:iCs/>
      <w:color w:val="auto"/>
    </w:rPr>
  </w:style>
  <w:style w:type="paragraph" w:styleId="IntenseQuote">
    <w:name w:val="Intense Quote"/>
    <w:basedOn w:val="Normal"/>
    <w:next w:val="Normal"/>
    <w:link w:val="IntenseQuoteChar"/>
    <w:uiPriority w:val="30"/>
    <w:qFormat/>
    <w:rsid w:val="00677F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F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7F40"/>
    <w:rPr>
      <w:smallCaps/>
      <w:color w:val="auto"/>
      <w:u w:val="single"/>
    </w:rPr>
  </w:style>
  <w:style w:type="character" w:styleId="IntenseReference">
    <w:name w:val="Intense Reference"/>
    <w:basedOn w:val="DefaultParagraphFont"/>
    <w:uiPriority w:val="32"/>
    <w:qFormat/>
    <w:rsid w:val="00677F40"/>
    <w:rPr>
      <w:b/>
      <w:bCs/>
      <w:smallCaps/>
      <w:color w:val="auto"/>
      <w:spacing w:val="5"/>
      <w:u w:val="single"/>
    </w:rPr>
  </w:style>
  <w:style w:type="paragraph" w:customStyle="1" w:styleId="2ColumnHeading">
    <w:name w:val="2Column Heading"/>
    <w:basedOn w:val="BodyText"/>
    <w:qFormat/>
    <w:rsid w:val="00677F40"/>
    <w:pPr>
      <w:spacing w:after="60"/>
      <w:ind w:left="-2268"/>
    </w:pPr>
    <w:rPr>
      <w:b/>
    </w:rPr>
  </w:style>
  <w:style w:type="paragraph" w:customStyle="1" w:styleId="Heading1TOC">
    <w:name w:val="Heading1 TOC"/>
    <w:basedOn w:val="Normal"/>
    <w:qFormat/>
    <w:rsid w:val="00677F40"/>
    <w:pPr>
      <w:spacing w:before="240" w:after="120"/>
    </w:pPr>
    <w:rPr>
      <w:rFonts w:ascii="Times New Roman" w:hAnsi="Times New Roman"/>
      <w:b/>
      <w:sz w:val="32"/>
    </w:rPr>
  </w:style>
  <w:style w:type="paragraph" w:customStyle="1" w:styleId="Heading2TOC">
    <w:name w:val="Heading2 TOC"/>
    <w:basedOn w:val="Normal"/>
    <w:qFormat/>
    <w:rsid w:val="00677F40"/>
    <w:pPr>
      <w:spacing w:before="240" w:after="60"/>
    </w:pPr>
    <w:rPr>
      <w:rFonts w:ascii="Times New Roman" w:hAnsi="Times New Roman"/>
      <w:b/>
      <w:sz w:val="28"/>
    </w:rPr>
  </w:style>
  <w:style w:type="character" w:customStyle="1" w:styleId="Underline">
    <w:name w:val="Underline"/>
    <w:basedOn w:val="DefaultParagraphFont"/>
    <w:qFormat/>
    <w:rsid w:val="00677F40"/>
    <w:rPr>
      <w:u w:val="single"/>
    </w:rPr>
  </w:style>
  <w:style w:type="character" w:customStyle="1" w:styleId="BoldandItalics">
    <w:name w:val="Bold and Italics"/>
    <w:qFormat/>
    <w:rsid w:val="00677F40"/>
    <w:rPr>
      <w:b/>
      <w:i/>
      <w:u w:val="none"/>
    </w:rPr>
  </w:style>
  <w:style w:type="paragraph" w:styleId="BalloonText">
    <w:name w:val="Balloon Text"/>
    <w:basedOn w:val="Normal"/>
    <w:link w:val="BalloonTextChar"/>
    <w:rsid w:val="00677F40"/>
    <w:rPr>
      <w:rFonts w:ascii="Tahoma" w:hAnsi="Tahoma" w:cs="Tahoma"/>
      <w:sz w:val="16"/>
      <w:szCs w:val="16"/>
    </w:rPr>
  </w:style>
  <w:style w:type="character" w:customStyle="1" w:styleId="BalloonTextChar">
    <w:name w:val="Balloon Text Char"/>
    <w:basedOn w:val="DefaultParagraphFont"/>
    <w:link w:val="BalloonText"/>
    <w:rsid w:val="00677F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7F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7F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7F40"/>
    <w:rPr>
      <w:b/>
      <w:color w:val="660033"/>
      <w:spacing w:val="0"/>
    </w:rPr>
  </w:style>
  <w:style w:type="paragraph" w:customStyle="1" w:styleId="Nameditemlist">
    <w:name w:val="Named item list"/>
    <w:basedOn w:val="BodyText"/>
    <w:qFormat/>
    <w:rsid w:val="00677F40"/>
    <w:pPr>
      <w:tabs>
        <w:tab w:val="left" w:pos="2835"/>
      </w:tabs>
      <w:ind w:left="2835" w:hanging="2835"/>
    </w:pPr>
  </w:style>
  <w:style w:type="paragraph" w:customStyle="1" w:styleId="BodyTextnopadding">
    <w:name w:val="Body Text no padding"/>
    <w:basedOn w:val="BodyText"/>
    <w:qFormat/>
    <w:rsid w:val="00677F40"/>
    <w:pPr>
      <w:spacing w:before="0" w:after="0"/>
    </w:pPr>
  </w:style>
  <w:style w:type="paragraph" w:customStyle="1" w:styleId="BodyTextBold">
    <w:name w:val="Body Text Bold"/>
    <w:basedOn w:val="BodyText"/>
    <w:qFormat/>
    <w:rsid w:val="00677F40"/>
    <w:rPr>
      <w:b/>
    </w:rPr>
  </w:style>
  <w:style w:type="character" w:styleId="Hyperlink">
    <w:name w:val="Hyperlink"/>
    <w:basedOn w:val="DefaultParagraphFont"/>
    <w:uiPriority w:val="99"/>
    <w:unhideWhenUsed/>
    <w:rsid w:val="00E557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4179</Characters>
  <Application>Microsoft Office Word</Application>
  <DocSecurity>0</DocSecurity>
  <Lines>109</Lines>
  <Paragraphs>63</Paragraphs>
  <ScaleCrop>false</ScaleCrop>
  <Company>Author-it Software Corporation Ltd.</Company>
  <LinksUpToDate>false</LinksUpToDate>
  <CharactersWithSpaces>4753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MSL975071 Perform food analyses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2022-12-19T23:50:00Z</dcterms:created>
  <dcterms:modified xsi:type="dcterms:W3CDTF">2022-12-19T23:50:00Z</dcterms:modified>
</cp:coreProperties>
</file>