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C43" w:rsidP="00851C43">
      <w:pPr>
        <w:pStyle w:val="Title"/>
      </w:pPr>
      <w:r>
        <w:fldChar w:fldCharType="begin"/>
      </w:r>
      <w:r>
        <w:instrText xml:space="preserve"> TITLE   \* MERGEFORMAT </w:instrText>
      </w:r>
      <w:r>
        <w:fldChar w:fldCharType="separate"/>
      </w:r>
      <w:r>
        <w:t>MSL975067 Perform complex tests to measure chemical properties of materials</w:t>
      </w:r>
      <w:r>
        <w:fldChar w:fldCharType="end"/>
      </w:r>
    </w:p>
    <w:p w:rsidR="00851C43" w:rsidP="00851C43">
      <w:pPr>
        <w:pStyle w:val="Version"/>
        <w:sectPr w:rsidSect="009A7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AA3" w:rsidP="009A7AA3">
      <w:pPr>
        <w:pStyle w:val="SuperHeading"/>
      </w:pPr>
      <w:r w:rsidRPr="009A7AA3">
        <w:t>MSL975067 Perform complex tests to measure chemical properties of materials</w:t>
      </w:r>
    </w:p>
    <w:p w:rsidR="00000000" w:rsidRPr="009A7AA3" w:rsidP="009A7AA3">
      <w:pPr>
        <w:pStyle w:val="Heading1"/>
      </w:pPr>
      <w:bookmarkStart w:id="1" w:name="O_1258928"/>
      <w:bookmarkEnd w:id="1"/>
      <w:r w:rsidRPr="009A7AA3">
        <w:t>Modification History</w:t>
      </w:r>
    </w:p>
    <w:p w:rsidR="00851C43" w:rsidP="00851C43">
      <w:pPr>
        <w:pStyle w:val="BodyText"/>
      </w:pPr>
      <w:r w:rsidRPr="009A7AA3">
        <w:t>Release 1. Supersedes and equivalent to MSL975046 Perform complex tests to measure chemical properties of materials. Element 6 integrated into Element 5. Minor changes to Performance Criteria. Removal of duplicating items in Knowledge Evidence.</w:t>
      </w:r>
    </w:p>
    <w:p w:rsidR="00000000" w:rsidRPr="009A7AA3" w:rsidP="009A7AA3">
      <w:pPr>
        <w:pStyle w:val="Heading1"/>
      </w:pPr>
      <w:bookmarkStart w:id="2" w:name="O_1258929"/>
      <w:bookmarkEnd w:id="2"/>
      <w:r w:rsidRPr="009A7AA3">
        <w:t>Application</w:t>
      </w:r>
    </w:p>
    <w:p w:rsidR="00000000" w:rsidRPr="009A7AA3" w:rsidP="00851C43">
      <w:pPr>
        <w:pStyle w:val="BodyText"/>
      </w:pPr>
      <w:r w:rsidRPr="009A7AA3">
        <w:t>This unit of competency describes the skills and knowledge to isolate analytes from complex matrices and perform multi-staged and multi-component analyses on them. The unit requires personnel to apply detailed knowledge of analytical c</w:t>
      </w:r>
      <w:r w:rsidRPr="009A7AA3">
        <w:t xml:space="preserve">hemistry to plan the analysis, prepare and measure samples, analyse and report results and make approved adjustments to procedures as required. Personnel are required to recognise atypical test data and results and troubleshoot common analytical procedure </w:t>
      </w:r>
      <w:r w:rsidRPr="009A7AA3">
        <w:t>and equipment problems.</w:t>
      </w:r>
    </w:p>
    <w:p w:rsidR="00000000" w:rsidRPr="009A7AA3" w:rsidP="00851C43">
      <w:pPr>
        <w:pStyle w:val="BodyText"/>
      </w:pPr>
      <w:r w:rsidRPr="009A7AA3">
        <w:t>This unit applies to technical working in all industry sectors. All operations must comply with relevant standards, appropriate procedures and workplace requirements. Although a supervisor may not always be present, the technician w</w:t>
      </w:r>
      <w:r w:rsidRPr="009A7AA3">
        <w:t>ill follow workplace procedures that clearly describe the scope of permitted practice, including varying workplace/test procedures and communicating results to people outside the laboratory.</w:t>
      </w:r>
    </w:p>
    <w:p w:rsidR="00851C43" w:rsidP="00851C43">
      <w:pPr>
        <w:pStyle w:val="BodyText"/>
      </w:pPr>
      <w:r w:rsidRPr="009A7AA3">
        <w:t>No licensing or certification requirements exist at the time of p</w:t>
      </w:r>
      <w:r w:rsidRPr="009A7AA3">
        <w:t>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9A7AA3" w:rsidP="009A7AA3">
      <w:pPr>
        <w:pStyle w:val="Heading1"/>
      </w:pPr>
      <w:bookmarkStart w:id="3" w:name="O_1258930"/>
      <w:bookmarkEnd w:id="3"/>
      <w:r w:rsidRPr="009A7AA3">
        <w:t>Pre-requisite Unit</w:t>
      </w:r>
    </w:p>
    <w:p w:rsidR="00851C43" w:rsidP="00851C43">
      <w:pPr>
        <w:pStyle w:val="BodyText"/>
      </w:pPr>
      <w:r w:rsidRPr="009A7AA3">
        <w:t>MSL974032 Perform chemical tests and procedures.</w:t>
      </w:r>
    </w:p>
    <w:p w:rsidR="00000000" w:rsidRPr="009A7AA3" w:rsidP="009A7AA3">
      <w:pPr>
        <w:pStyle w:val="Heading1"/>
      </w:pPr>
      <w:bookmarkStart w:id="4" w:name="O_1258931"/>
      <w:bookmarkEnd w:id="4"/>
      <w:r w:rsidRPr="009A7AA3">
        <w:t>Competency Field</w:t>
      </w:r>
    </w:p>
    <w:p w:rsidR="00851C43" w:rsidP="00851C43">
      <w:pPr>
        <w:pStyle w:val="BodyText"/>
      </w:pPr>
      <w:r w:rsidRPr="009A7AA3">
        <w:t>Testing</w:t>
      </w:r>
    </w:p>
    <w:p w:rsidR="00000000" w:rsidRPr="009A7AA3" w:rsidP="009A7AA3">
      <w:pPr>
        <w:pStyle w:val="Heading1"/>
      </w:pPr>
      <w:bookmarkStart w:id="5" w:name="O_1258933"/>
      <w:bookmarkEnd w:id="5"/>
      <w:r w:rsidRPr="009A7AA3">
        <w:t>Elements and Performance Criteria</w:t>
      </w:r>
    </w:p>
    <w:tbl>
      <w:tblPr>
        <w:tblW w:w="9639" w:type="dxa"/>
        <w:tblLayout w:type="fixed"/>
        <w:tblCellMar>
          <w:left w:w="62" w:type="dxa"/>
          <w:right w:w="62" w:type="dxa"/>
        </w:tblCellMar>
        <w:tblLook w:val="0000"/>
      </w:tblPr>
      <w:tblGrid>
        <w:gridCol w:w="2502"/>
        <w:gridCol w:w="7137"/>
      </w:tblGrid>
      <w:tr w:rsidTr="00851C4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A7AA3" w:rsidP="009A7AA3">
            <w:pPr>
              <w:pStyle w:val="BodyText"/>
            </w:pPr>
            <w:r w:rsidRPr="009A7AA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7AA3">
            <w:pPr>
              <w:pStyle w:val="BodyText"/>
              <w:rPr>
                <w:lang w:val="en-NZ"/>
              </w:rPr>
            </w:pPr>
            <w:r w:rsidRPr="009A7AA3">
              <w:rPr>
                <w:rStyle w:val="SpecialBold"/>
              </w:rPr>
              <w:t>Performance Criteria</w:t>
            </w:r>
          </w:p>
        </w:tc>
      </w:tr>
      <w:tr w:rsidTr="00851C4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Performance criteria describe the performance needed to demonstrate achievement of the element.</w:t>
            </w:r>
          </w:p>
        </w:tc>
      </w:tr>
      <w:tr w:rsidTr="00851C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1. Develop an analysis plan with supervisor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AA3" w:rsidP="009A7AA3">
            <w:pPr>
              <w:pStyle w:val="BodyText"/>
            </w:pPr>
            <w:r w:rsidRPr="009A7AA3">
              <w:t>1.1 Liaise with client or sample provider to determine test requirements and sample characteristics</w:t>
            </w:r>
          </w:p>
          <w:p w:rsidR="00000000" w:rsidRPr="009A7AA3" w:rsidP="009A7AA3">
            <w:pPr>
              <w:pStyle w:val="BodyText"/>
            </w:pPr>
            <w:r w:rsidRPr="009A7AA3">
              <w:t>1.2 Match sampl</w:t>
            </w:r>
            <w:r w:rsidRPr="009A7AA3">
              <w:t>e provided to accompanying documentation and report any discrepancies in accordance with workplace procedures</w:t>
            </w:r>
          </w:p>
          <w:p w:rsidR="00000000" w:rsidP="009A7AA3">
            <w:pPr>
              <w:pStyle w:val="BodyText"/>
              <w:rPr>
                <w:lang w:val="en-NZ"/>
              </w:rPr>
            </w:pPr>
            <w:r w:rsidRPr="009A7AA3">
              <w:t>1.3 Confirm suitable sample preparation methods, quantification and analytical techniques with supervisor</w:t>
            </w:r>
          </w:p>
        </w:tc>
      </w:tr>
      <w:tr w:rsidTr="00851C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2. Reduce the complexity of the sample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AA3" w:rsidP="009A7AA3">
            <w:pPr>
              <w:pStyle w:val="BodyText"/>
            </w:pPr>
            <w:r w:rsidRPr="009A7AA3">
              <w:t>2.1 Obtain a representative analytical portion of the laboratory sample</w:t>
            </w:r>
          </w:p>
          <w:p w:rsidR="00000000" w:rsidRPr="009A7AA3" w:rsidP="009A7AA3">
            <w:pPr>
              <w:pStyle w:val="BodyText"/>
            </w:pPr>
            <w:r w:rsidRPr="009A7AA3">
              <w:t>2.2 Prepare validation checks for analytical portions</w:t>
            </w:r>
          </w:p>
          <w:p w:rsidR="00000000" w:rsidRPr="009A7AA3" w:rsidP="009A7AA3">
            <w:pPr>
              <w:pStyle w:val="BodyText"/>
            </w:pPr>
            <w:r w:rsidRPr="009A7AA3">
              <w:t>2.3 Use workplace procedures to simplify the sample matrix</w:t>
            </w:r>
          </w:p>
          <w:p w:rsidR="00000000" w:rsidP="009A7AA3">
            <w:pPr>
              <w:pStyle w:val="BodyText"/>
              <w:rPr>
                <w:lang w:val="en-NZ"/>
              </w:rPr>
            </w:pPr>
            <w:r w:rsidRPr="009A7AA3">
              <w:t>2.4 Conduct tests to ensure that sample preparation is complete</w:t>
            </w:r>
          </w:p>
        </w:tc>
      </w:tr>
      <w:tr w:rsidTr="00851C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3. Apply quantification method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AA3" w:rsidP="009A7AA3">
            <w:pPr>
              <w:pStyle w:val="BodyText"/>
            </w:pPr>
            <w:r w:rsidRPr="009A7AA3">
              <w:t>3.1 Add modifiers to remove or minimise interferences</w:t>
            </w:r>
          </w:p>
          <w:p w:rsidR="00000000" w:rsidRPr="009A7AA3" w:rsidP="009A7AA3">
            <w:pPr>
              <w:pStyle w:val="BodyText"/>
            </w:pPr>
            <w:r w:rsidRPr="009A7AA3">
              <w:t>3.2 Conduct preliminary analysis to estimate analyte concentration</w:t>
            </w:r>
          </w:p>
          <w:p w:rsidR="00000000" w:rsidRPr="009A7AA3" w:rsidP="009A7AA3">
            <w:pPr>
              <w:pStyle w:val="BodyText"/>
            </w:pPr>
            <w:r w:rsidRPr="009A7AA3">
              <w:t>3.3 Match the concentration of analyte in the sample with the working range of the instrument</w:t>
            </w:r>
          </w:p>
          <w:p w:rsidR="00000000" w:rsidP="009A7AA3">
            <w:pPr>
              <w:pStyle w:val="BodyText"/>
              <w:rPr>
                <w:lang w:val="en-NZ"/>
              </w:rPr>
            </w:pPr>
            <w:r w:rsidRPr="009A7AA3">
              <w:t>3.4 Prepar</w:t>
            </w:r>
            <w:r w:rsidRPr="009A7AA3">
              <w:t>e calibration standards to suit quantification method</w:t>
            </w:r>
          </w:p>
        </w:tc>
      </w:tr>
      <w:tr w:rsidTr="00851C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4. Perform analysis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AA3" w:rsidP="009A7AA3">
            <w:pPr>
              <w:pStyle w:val="BodyText"/>
            </w:pPr>
            <w:r w:rsidRPr="009A7AA3">
              <w:t>4.1 Set up and optimise instruments to suit sample and test requirements</w:t>
            </w:r>
          </w:p>
          <w:p w:rsidR="00000000" w:rsidRPr="009A7AA3" w:rsidP="009A7AA3">
            <w:pPr>
              <w:pStyle w:val="BodyText"/>
            </w:pPr>
            <w:r w:rsidRPr="009A7AA3">
              <w:t>4.2 Measure analyte response for standards, validation checks and samples</w:t>
            </w:r>
          </w:p>
          <w:p w:rsidR="00000000" w:rsidRPr="009A7AA3" w:rsidP="009A7AA3">
            <w:pPr>
              <w:pStyle w:val="BodyText"/>
            </w:pPr>
            <w:r w:rsidRPr="009A7AA3">
              <w:t>4.3 Conduct sufficient measurement</w:t>
            </w:r>
            <w:r w:rsidRPr="009A7AA3">
              <w:t>s to obtain reliable data</w:t>
            </w:r>
          </w:p>
          <w:p w:rsidR="00000000" w:rsidP="009A7AA3">
            <w:pPr>
              <w:pStyle w:val="BodyText"/>
              <w:rPr>
                <w:lang w:val="en-NZ"/>
              </w:rPr>
            </w:pPr>
            <w:r w:rsidRPr="009A7AA3">
              <w:t>4.4 Return instruments to standby or shutdown condition in accordance with workplace procedures</w:t>
            </w:r>
          </w:p>
        </w:tc>
      </w:tr>
      <w:tr w:rsidTr="00851C4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AA3">
            <w:pPr>
              <w:pStyle w:val="BodyText"/>
              <w:rPr>
                <w:lang w:val="en-NZ"/>
              </w:rPr>
            </w:pPr>
            <w:r w:rsidRPr="009A7AA3">
              <w:t>5. Process, analyse and record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AA3" w:rsidP="009A7AA3">
            <w:pPr>
              <w:pStyle w:val="BodyText"/>
            </w:pPr>
            <w:r w:rsidRPr="009A7AA3">
              <w:t>5.1 Confirm data is the result of valid measurements</w:t>
            </w:r>
          </w:p>
          <w:p w:rsidR="00000000" w:rsidRPr="009A7AA3" w:rsidP="009A7AA3">
            <w:pPr>
              <w:pStyle w:val="BodyText"/>
            </w:pPr>
            <w:r w:rsidRPr="009A7AA3">
              <w:t>5.2 Perform required calculations and ensure</w:t>
            </w:r>
            <w:r w:rsidRPr="009A7AA3">
              <w:t xml:space="preserve"> results are consistent with estimations and expectations</w:t>
            </w:r>
          </w:p>
          <w:p w:rsidR="00000000" w:rsidRPr="009A7AA3" w:rsidP="009A7AA3">
            <w:pPr>
              <w:pStyle w:val="BodyText"/>
            </w:pPr>
            <w:r w:rsidRPr="009A7AA3">
              <w:t>5.3 Record results with the appropriate accuracy, precision units and uncertainty</w:t>
            </w:r>
          </w:p>
          <w:p w:rsidR="00000000" w:rsidRPr="009A7AA3" w:rsidP="009A7AA3">
            <w:pPr>
              <w:pStyle w:val="BodyText"/>
            </w:pPr>
            <w:r w:rsidRPr="009A7AA3">
              <w:t>5.4 Analyse trends in data and/or results and report out-of-specification or atypical results promptly to appropriat</w:t>
            </w:r>
            <w:r w:rsidRPr="009A7AA3">
              <w:t>e personnel</w:t>
            </w:r>
          </w:p>
          <w:p w:rsidR="00000000" w:rsidRPr="009A7AA3" w:rsidP="009A7AA3">
            <w:pPr>
              <w:pStyle w:val="BodyText"/>
            </w:pPr>
            <w:r w:rsidRPr="009A7AA3">
              <w:t>5.5 Troubleshoot analytical procedure or equipment problems which have led to atypical data or results</w:t>
            </w:r>
          </w:p>
          <w:p w:rsidR="00000000" w:rsidRPr="009A7AA3" w:rsidP="009A7AA3">
            <w:pPr>
              <w:pStyle w:val="BodyText"/>
            </w:pPr>
            <w:r w:rsidRPr="009A7AA3">
              <w:t>5.6 Follow procedures to ensure traceability of sample from receipt to reporting of results</w:t>
            </w:r>
          </w:p>
        </w:tc>
      </w:tr>
    </w:tbl>
    <w:p w:rsidR="00851C43" w:rsidP="009A7AA3">
      <w:pPr>
        <w:pStyle w:val="BodyText"/>
      </w:pPr>
    </w:p>
    <w:p w:rsidR="00851C43" w:rsidP="009A7AA3">
      <w:pPr>
        <w:pStyle w:val="BodyText"/>
      </w:pPr>
    </w:p>
    <w:p w:rsidR="00000000" w:rsidRPr="009A7AA3" w:rsidP="009A7AA3">
      <w:pPr>
        <w:pStyle w:val="Heading1"/>
      </w:pPr>
      <w:bookmarkStart w:id="6" w:name="O_1258934"/>
      <w:bookmarkEnd w:id="6"/>
      <w:r w:rsidRPr="009A7AA3">
        <w:t>Foundation Skills</w:t>
      </w:r>
    </w:p>
    <w:p w:rsidR="00000000" w:rsidRPr="009A7AA3" w:rsidP="00851C43">
      <w:pPr>
        <w:pStyle w:val="BodyText"/>
      </w:pPr>
      <w:r w:rsidRPr="009A7AA3">
        <w:t>This section describes those language, literacy, numeracy and employment skills that are essential to performance.</w:t>
      </w:r>
    </w:p>
    <w:p w:rsidR="00851C43" w:rsidP="00851C43">
      <w:pPr>
        <w:pStyle w:val="BodyText"/>
      </w:pPr>
      <w:r w:rsidRPr="009A7AA3">
        <w:t>Foundation skills essential to performance are explicit in the performance criteria of this unit of competency.</w:t>
      </w:r>
    </w:p>
    <w:p w:rsidR="00000000" w:rsidRPr="009A7AA3" w:rsidP="009A7AA3">
      <w:pPr>
        <w:pStyle w:val="Heading1"/>
      </w:pPr>
      <w:bookmarkStart w:id="7" w:name="O_1258936"/>
      <w:bookmarkEnd w:id="7"/>
      <w:r w:rsidRPr="009A7AA3">
        <w:t>Unit Mapp</w:t>
      </w:r>
      <w:r w:rsidRPr="009A7AA3">
        <w:t>ing Information</w:t>
      </w:r>
    </w:p>
    <w:p w:rsidR="00851C43" w:rsidP="00851C43">
      <w:pPr>
        <w:pStyle w:val="BodyText"/>
      </w:pPr>
      <w:r w:rsidRPr="009A7AA3">
        <w:t>Supersedes and is equivalent to MSL975046 Perform complex tests to measure chemical properties of materials.</w:t>
      </w:r>
    </w:p>
    <w:p w:rsidR="00000000" w:rsidRPr="009A7AA3" w:rsidP="009A7AA3">
      <w:pPr>
        <w:pStyle w:val="Heading1"/>
      </w:pPr>
      <w:bookmarkStart w:id="8" w:name="O_1258943"/>
      <w:bookmarkEnd w:id="8"/>
      <w:r w:rsidRPr="009A7AA3">
        <w:t>Links</w:t>
      </w:r>
    </w:p>
    <w:p w:rsidR="00000000" w:rsidRPr="009A7AA3" w:rsidP="00851C43">
      <w:pPr>
        <w:pStyle w:val="BodyText"/>
      </w:pPr>
      <w:r w:rsidRPr="009A7AA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663DF">
        <w:rPr>
          <w:rStyle w:val="Hyperlink"/>
        </w:rPr>
        <w:t>https://vetnet.gov.au/Pages/TrainingDocs.aspx?q=5c63a03b-4a6b-4ae5-9560-1e3c5f462baa</w:t>
      </w:r>
      <w:r>
        <w:fldChar w:fldCharType="end"/>
      </w:r>
    </w:p>
    <w:p w:rsidR="00000000" w:rsidRPr="009A7AA3" w:rsidP="009A7AA3"/>
    <w:sectPr w:rsidSect="009A7A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A3" w:rsidRPr="00851C43" w:rsidP="00851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3" w:rsidP="009A7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C43" w:rsidP="009A7A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1C43" w:rsidP="009A7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AA3" w:rsidRPr="00851C43" w:rsidP="00851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43" w:rsidRPr="002D2AF8" w:rsidP="009A7AA3">
    <w:pPr>
      <w:pStyle w:val="Header"/>
      <w:framePr w:wrap="around"/>
    </w:pPr>
    <w:r>
      <w:fldChar w:fldCharType="begin"/>
    </w:r>
    <w:r>
      <w:instrText xml:space="preserve"> TITLE   \* MERGEFORMAT </w:instrText>
    </w:r>
    <w:r>
      <w:fldChar w:fldCharType="separate"/>
    </w:r>
    <w:r>
      <w:t>MSL975067 Perform complex tests to measure chemical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51C43" w:rsidP="009A7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AA3"/>
    <w:pPr>
      <w:spacing w:before="360" w:after="60"/>
      <w:outlineLvl w:val="0"/>
    </w:pPr>
    <w:rPr>
      <w:sz w:val="32"/>
    </w:rPr>
  </w:style>
  <w:style w:type="paragraph" w:styleId="Heading2">
    <w:name w:val="heading 2"/>
    <w:basedOn w:val="HeadingBase"/>
    <w:next w:val="BodyText"/>
    <w:link w:val="Heading2Char"/>
    <w:qFormat/>
    <w:rsid w:val="009A7AA3"/>
    <w:pPr>
      <w:keepLines/>
      <w:spacing w:before="240" w:after="120"/>
      <w:outlineLvl w:val="1"/>
    </w:pPr>
    <w:rPr>
      <w:sz w:val="28"/>
      <w:szCs w:val="40"/>
    </w:rPr>
  </w:style>
  <w:style w:type="paragraph" w:styleId="Heading3">
    <w:name w:val="heading 3"/>
    <w:basedOn w:val="HeadingBase"/>
    <w:next w:val="BodyText"/>
    <w:link w:val="Heading3Char"/>
    <w:qFormat/>
    <w:rsid w:val="009A7AA3"/>
    <w:pPr>
      <w:spacing w:before="180" w:after="120"/>
      <w:outlineLvl w:val="2"/>
    </w:pPr>
    <w:rPr>
      <w:spacing w:val="-10"/>
      <w:kern w:val="32"/>
    </w:rPr>
  </w:style>
  <w:style w:type="paragraph" w:styleId="Heading4">
    <w:name w:val="heading 4"/>
    <w:basedOn w:val="HeadingBase"/>
    <w:next w:val="BodyText"/>
    <w:link w:val="Heading4Char"/>
    <w:qFormat/>
    <w:rsid w:val="009A7AA3"/>
    <w:pPr>
      <w:spacing w:before="160" w:after="120"/>
      <w:outlineLvl w:val="3"/>
    </w:pPr>
    <w:rPr>
      <w:sz w:val="22"/>
    </w:rPr>
  </w:style>
  <w:style w:type="paragraph" w:styleId="Heading5">
    <w:name w:val="heading 5"/>
    <w:basedOn w:val="HeadingBase"/>
    <w:next w:val="Normal"/>
    <w:link w:val="Heading5Char"/>
    <w:qFormat/>
    <w:rsid w:val="009A7AA3"/>
    <w:pPr>
      <w:spacing w:before="80"/>
      <w:outlineLvl w:val="4"/>
    </w:pPr>
    <w:rPr>
      <w:color w:val="918585"/>
      <w:sz w:val="20"/>
    </w:rPr>
  </w:style>
  <w:style w:type="paragraph" w:styleId="Heading6">
    <w:name w:val="heading 6"/>
    <w:basedOn w:val="HeadingBase"/>
    <w:next w:val="Normal"/>
    <w:link w:val="Heading6Char"/>
    <w:qFormat/>
    <w:rsid w:val="009A7AA3"/>
    <w:pPr>
      <w:spacing w:before="60"/>
      <w:outlineLvl w:val="5"/>
    </w:pPr>
    <w:rPr>
      <w:color w:val="918585"/>
      <w:sz w:val="20"/>
    </w:rPr>
  </w:style>
  <w:style w:type="paragraph" w:styleId="Heading7">
    <w:name w:val="heading 7"/>
    <w:basedOn w:val="Normal"/>
    <w:next w:val="Normal"/>
    <w:link w:val="Heading7Char"/>
    <w:qFormat/>
    <w:rsid w:val="009A7AA3"/>
    <w:pPr>
      <w:ind w:left="720"/>
      <w:outlineLvl w:val="6"/>
    </w:pPr>
    <w:rPr>
      <w:i/>
    </w:rPr>
  </w:style>
  <w:style w:type="paragraph" w:styleId="Heading8">
    <w:name w:val="heading 8"/>
    <w:basedOn w:val="Normal"/>
    <w:next w:val="Normal"/>
    <w:link w:val="Heading8Char"/>
    <w:qFormat/>
    <w:rsid w:val="009A7AA3"/>
    <w:pPr>
      <w:ind w:left="720"/>
      <w:outlineLvl w:val="7"/>
    </w:pPr>
    <w:rPr>
      <w:i/>
    </w:rPr>
  </w:style>
  <w:style w:type="paragraph" w:styleId="Heading9">
    <w:name w:val="heading 9"/>
    <w:basedOn w:val="Normal"/>
    <w:next w:val="Normal"/>
    <w:link w:val="Heading9Char"/>
    <w:qFormat/>
    <w:rsid w:val="009A7AA3"/>
    <w:pPr>
      <w:ind w:left="720"/>
      <w:outlineLvl w:val="8"/>
    </w:pPr>
    <w:rPr>
      <w:i/>
    </w:rPr>
  </w:style>
  <w:style w:type="character" w:default="1" w:styleId="DefaultParagraphFont">
    <w:name w:val="Default Paragraph Font"/>
    <w:uiPriority w:val="1"/>
    <w:unhideWhenUsed/>
    <w:rsid w:val="009A7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AA3"/>
  </w:style>
  <w:style w:type="character" w:customStyle="1" w:styleId="Heading1Char">
    <w:name w:val="Heading 1 Char"/>
    <w:basedOn w:val="DefaultParagraphFont"/>
    <w:link w:val="Heading1"/>
    <w:rsid w:val="009A7AA3"/>
    <w:rPr>
      <w:rFonts w:ascii="Times New Roman" w:eastAsia="Times New Roman" w:hAnsi="Times New Roman" w:cs="Times New Roman"/>
      <w:b/>
      <w:sz w:val="32"/>
      <w:szCs w:val="20"/>
      <w:lang w:eastAsia="en-US"/>
    </w:rPr>
  </w:style>
  <w:style w:type="paragraph" w:styleId="BodyText">
    <w:name w:val="Body Text"/>
    <w:basedOn w:val="Normal"/>
    <w:link w:val="BodyTextChar"/>
    <w:rsid w:val="009A7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AA3"/>
    <w:rPr>
      <w:rFonts w:ascii="Times New Roman" w:eastAsia="Times New Roman" w:hAnsi="Times New Roman" w:cs="Times New Roman"/>
      <w:sz w:val="24"/>
      <w:lang w:eastAsia="en-US"/>
    </w:rPr>
  </w:style>
  <w:style w:type="character" w:customStyle="1" w:styleId="SpecialBold">
    <w:name w:val="Special Bold"/>
    <w:basedOn w:val="DefaultParagraphFont"/>
    <w:rsid w:val="009A7AA3"/>
    <w:rPr>
      <w:b/>
      <w:spacing w:val="0"/>
    </w:rPr>
  </w:style>
  <w:style w:type="paragraph" w:customStyle="1" w:styleId="SuperHeading">
    <w:name w:val="SuperHeading"/>
    <w:basedOn w:val="Normal"/>
    <w:rsid w:val="009A7AA3"/>
    <w:pPr>
      <w:spacing w:before="240" w:after="120"/>
      <w:outlineLvl w:val="0"/>
    </w:pPr>
    <w:rPr>
      <w:rFonts w:ascii="Times New Roman" w:hAnsi="Times New Roman"/>
      <w:b/>
      <w:sz w:val="32"/>
    </w:rPr>
  </w:style>
  <w:style w:type="paragraph" w:customStyle="1" w:styleId="AllowPageBreak">
    <w:name w:val="AllowPageBreak"/>
    <w:rsid w:val="009A7A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AA3"/>
    <w:rPr>
      <w:rFonts w:ascii="Courier New" w:eastAsia="Times New Roman" w:hAnsi="Courier New" w:cs="Times New Roman"/>
      <w:i/>
      <w:szCs w:val="20"/>
      <w:lang w:eastAsia="en-US"/>
    </w:rPr>
  </w:style>
  <w:style w:type="paragraph" w:customStyle="1" w:styleId="HeadingBase">
    <w:name w:val="Heading Base"/>
    <w:rsid w:val="009A7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AA3"/>
    <w:pPr>
      <w:tabs>
        <w:tab w:val="right" w:leader="dot" w:pos="9072"/>
      </w:tabs>
      <w:ind w:left="567"/>
    </w:pPr>
    <w:rPr>
      <w:szCs w:val="22"/>
    </w:rPr>
  </w:style>
  <w:style w:type="paragraph" w:customStyle="1" w:styleId="TOCBase">
    <w:name w:val="TOC Base"/>
    <w:rsid w:val="009A7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AA3"/>
    <w:pPr>
      <w:tabs>
        <w:tab w:val="right" w:leader="dot" w:pos="9072"/>
      </w:tabs>
      <w:spacing w:before="40" w:after="40"/>
      <w:ind w:left="284"/>
    </w:pPr>
    <w:rPr>
      <w:rFonts w:ascii="Times New Roman" w:hAnsi="Times New Roman"/>
    </w:rPr>
  </w:style>
  <w:style w:type="paragraph" w:styleId="TOC1">
    <w:name w:val="toc 1"/>
    <w:basedOn w:val="TOCBase"/>
    <w:next w:val="Normal"/>
    <w:rsid w:val="009A7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AA3"/>
    <w:rPr>
      <w:rFonts w:ascii="Times New Roman" w:eastAsia="Times New Roman" w:hAnsi="Times New Roman" w:cs="Times New Roman"/>
      <w:sz w:val="16"/>
      <w:lang w:eastAsia="en-US"/>
    </w:rPr>
  </w:style>
  <w:style w:type="paragraph" w:styleId="Title">
    <w:name w:val="Title"/>
    <w:basedOn w:val="HeadingBase"/>
    <w:link w:val="TitleChar"/>
    <w:qFormat/>
    <w:rsid w:val="009A7AA3"/>
    <w:pPr>
      <w:spacing w:before="5040"/>
      <w:jc w:val="center"/>
    </w:pPr>
    <w:rPr>
      <w:sz w:val="48"/>
      <w:szCs w:val="72"/>
      <w:lang w:val="en-US"/>
    </w:rPr>
  </w:style>
  <w:style w:type="character" w:customStyle="1" w:styleId="TitleChar">
    <w:name w:val="Title Char"/>
    <w:basedOn w:val="DefaultParagraphFont"/>
    <w:link w:val="Title"/>
    <w:rsid w:val="009A7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AA3"/>
    <w:pPr>
      <w:tabs>
        <w:tab w:val="left" w:pos="3600"/>
        <w:tab w:val="left" w:pos="3958"/>
      </w:tabs>
    </w:pPr>
  </w:style>
  <w:style w:type="paragraph" w:styleId="List">
    <w:name w:val="List"/>
    <w:basedOn w:val="BodyText"/>
    <w:next w:val="BodyText"/>
    <w:rsid w:val="009A7AA3"/>
    <w:pPr>
      <w:tabs>
        <w:tab w:val="left" w:pos="340"/>
      </w:tabs>
      <w:spacing w:before="60" w:after="60"/>
      <w:ind w:left="340" w:hanging="340"/>
    </w:pPr>
  </w:style>
  <w:style w:type="paragraph" w:styleId="ListBullet">
    <w:name w:val="List Bullet"/>
    <w:basedOn w:val="List"/>
    <w:rsid w:val="009A7AA3"/>
    <w:pPr>
      <w:numPr>
        <w:numId w:val="10"/>
      </w:numPr>
      <w:tabs>
        <w:tab w:val="clear" w:pos="340"/>
      </w:tabs>
      <w:spacing w:before="40" w:after="40"/>
    </w:pPr>
  </w:style>
  <w:style w:type="paragraph" w:customStyle="1" w:styleId="Note">
    <w:name w:val="Note"/>
    <w:basedOn w:val="BodyText"/>
    <w:rsid w:val="009A7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AA3"/>
    <w:pPr>
      <w:framePr w:wrap="auto" w:hAnchor="text" w:y="6049"/>
    </w:pPr>
    <w:rPr>
      <w:color w:val="000000"/>
      <w:sz w:val="40"/>
    </w:rPr>
  </w:style>
  <w:style w:type="paragraph" w:customStyle="1" w:styleId="TOCTitle">
    <w:name w:val="TOCTitle"/>
    <w:basedOn w:val="Heading1"/>
    <w:rsid w:val="009A7AA3"/>
    <w:pPr>
      <w:spacing w:after="240"/>
      <w:jc w:val="center"/>
      <w:outlineLvl w:val="9"/>
    </w:pPr>
    <w:rPr>
      <w:caps/>
    </w:rPr>
  </w:style>
  <w:style w:type="paragraph" w:customStyle="1" w:styleId="Version">
    <w:name w:val="Version"/>
    <w:rsid w:val="009A7A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7AA3"/>
    <w:pPr>
      <w:numPr>
        <w:numId w:val="11"/>
      </w:numPr>
      <w:tabs>
        <w:tab w:val="clear" w:pos="680"/>
      </w:tabs>
    </w:pPr>
  </w:style>
  <w:style w:type="paragraph" w:styleId="Index1">
    <w:name w:val="index 1"/>
    <w:basedOn w:val="Normal"/>
    <w:next w:val="Normal"/>
    <w:semiHidden/>
    <w:rsid w:val="009A7AA3"/>
    <w:pPr>
      <w:keepNext w:val="0"/>
      <w:tabs>
        <w:tab w:val="right" w:pos="4176"/>
      </w:tabs>
      <w:ind w:left="198" w:hanging="198"/>
    </w:pPr>
    <w:rPr>
      <w:rFonts w:ascii="Garamond" w:hAnsi="Garamond"/>
    </w:rPr>
  </w:style>
  <w:style w:type="paragraph" w:styleId="IndexHeading">
    <w:name w:val="index heading"/>
    <w:basedOn w:val="Normal"/>
    <w:next w:val="Index1"/>
    <w:semiHidden/>
    <w:rsid w:val="009A7AA3"/>
    <w:pPr>
      <w:spacing w:before="120" w:after="120"/>
    </w:pPr>
    <w:rPr>
      <w:rFonts w:ascii="Arial" w:hAnsi="Arial"/>
      <w:b/>
      <w:color w:val="918585"/>
      <w:sz w:val="24"/>
    </w:rPr>
  </w:style>
  <w:style w:type="paragraph" w:styleId="Header">
    <w:name w:val="header"/>
    <w:basedOn w:val="Normal"/>
    <w:link w:val="HeaderChar"/>
    <w:rsid w:val="009A7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AA3"/>
    <w:rPr>
      <w:rFonts w:ascii="Times New Roman" w:eastAsia="Times New Roman" w:hAnsi="Times New Roman" w:cs="Times New Roman"/>
      <w:sz w:val="16"/>
      <w:szCs w:val="20"/>
      <w:lang w:val="en-GB" w:eastAsia="en-US"/>
    </w:rPr>
  </w:style>
  <w:style w:type="paragraph" w:customStyle="1" w:styleId="Chapter">
    <w:name w:val="Chapter"/>
    <w:basedOn w:val="Normal"/>
    <w:rsid w:val="009A7AA3"/>
    <w:pPr>
      <w:spacing w:before="240"/>
    </w:pPr>
    <w:rPr>
      <w:rFonts w:ascii="Times New Roman" w:hAnsi="Times New Roman"/>
      <w:smallCaps/>
      <w:spacing w:val="80"/>
      <w:sz w:val="28"/>
    </w:rPr>
  </w:style>
  <w:style w:type="paragraph" w:customStyle="1" w:styleId="InChapter">
    <w:name w:val="InChapter"/>
    <w:basedOn w:val="Heading3"/>
    <w:rsid w:val="009A7AA3"/>
    <w:pPr>
      <w:spacing w:after="240"/>
      <w:outlineLvl w:val="9"/>
    </w:pPr>
    <w:rPr>
      <w:noProof/>
    </w:rPr>
  </w:style>
  <w:style w:type="paragraph" w:styleId="Index2">
    <w:name w:val="index 2"/>
    <w:basedOn w:val="Normal"/>
    <w:next w:val="Normal"/>
    <w:semiHidden/>
    <w:rsid w:val="009A7AA3"/>
    <w:pPr>
      <w:tabs>
        <w:tab w:val="right" w:pos="4176"/>
      </w:tabs>
      <w:ind w:left="568" w:hanging="284"/>
    </w:pPr>
    <w:rPr>
      <w:rFonts w:ascii="Garamond" w:hAnsi="Garamond"/>
    </w:rPr>
  </w:style>
  <w:style w:type="paragraph" w:customStyle="1" w:styleId="Byline">
    <w:name w:val="Byline"/>
    <w:rsid w:val="009A7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AA3"/>
    <w:pPr>
      <w:tabs>
        <w:tab w:val="clear" w:pos="3600"/>
        <w:tab w:val="clear" w:pos="3958"/>
      </w:tabs>
      <w:jc w:val="right"/>
    </w:pPr>
  </w:style>
  <w:style w:type="character" w:styleId="Emphasis">
    <w:name w:val="Emphasis"/>
    <w:basedOn w:val="DefaultParagraphFont"/>
    <w:qFormat/>
    <w:rsid w:val="009A7AA3"/>
    <w:rPr>
      <w:i/>
    </w:rPr>
  </w:style>
  <w:style w:type="paragraph" w:styleId="Caption">
    <w:name w:val="caption"/>
    <w:basedOn w:val="BodyText"/>
    <w:next w:val="Normal"/>
    <w:qFormat/>
    <w:rsid w:val="009A7AA3"/>
    <w:pPr>
      <w:framePr w:w="2268" w:hSpace="181" w:vSpace="181" w:wrap="around" w:vAnchor="text" w:hAnchor="page" w:x="1135" w:y="285" w:anchorLock="1"/>
    </w:pPr>
    <w:rPr>
      <w:i/>
    </w:rPr>
  </w:style>
  <w:style w:type="paragraph" w:customStyle="1" w:styleId="MiniTOCTitle">
    <w:name w:val="MiniTOCTitle"/>
    <w:basedOn w:val="Heading4"/>
    <w:rsid w:val="009A7AA3"/>
    <w:pPr>
      <w:spacing w:before="240"/>
      <w:outlineLvl w:val="9"/>
    </w:pPr>
    <w:rPr>
      <w:noProof/>
      <w:sz w:val="24"/>
    </w:rPr>
  </w:style>
  <w:style w:type="paragraph" w:customStyle="1" w:styleId="MiniTOCItem">
    <w:name w:val="MiniTOCItem"/>
    <w:basedOn w:val="ListBullet"/>
    <w:rsid w:val="009A7AA3"/>
    <w:pPr>
      <w:numPr>
        <w:numId w:val="0"/>
      </w:numPr>
      <w:tabs>
        <w:tab w:val="right" w:leader="dot" w:pos="6521"/>
      </w:tabs>
      <w:spacing w:before="0" w:after="0"/>
    </w:pPr>
  </w:style>
  <w:style w:type="paragraph" w:customStyle="1" w:styleId="TOFTitle">
    <w:name w:val="TOFTitle"/>
    <w:basedOn w:val="TOCTitle"/>
    <w:rsid w:val="009A7AA3"/>
  </w:style>
  <w:style w:type="paragraph" w:styleId="TableofFigures">
    <w:name w:val="table of figures"/>
    <w:basedOn w:val="Normal"/>
    <w:next w:val="Normal"/>
    <w:semiHidden/>
    <w:rsid w:val="009A7AA3"/>
    <w:pPr>
      <w:tabs>
        <w:tab w:val="right" w:leader="dot" w:pos="9072"/>
      </w:tabs>
      <w:ind w:left="970" w:hanging="403"/>
    </w:pPr>
    <w:rPr>
      <w:rFonts w:ascii="Times New Roman" w:hAnsi="Times New Roman"/>
      <w:b/>
    </w:rPr>
  </w:style>
  <w:style w:type="paragraph" w:styleId="ListNumber">
    <w:name w:val="List Number"/>
    <w:basedOn w:val="List"/>
    <w:rsid w:val="009A7AA3"/>
    <w:pPr>
      <w:numPr>
        <w:numId w:val="13"/>
      </w:numPr>
      <w:tabs>
        <w:tab w:val="clear" w:pos="340"/>
      </w:tabs>
    </w:pPr>
  </w:style>
  <w:style w:type="character" w:customStyle="1" w:styleId="WingdingSymbols">
    <w:name w:val="Wingding Symbols"/>
    <w:rsid w:val="009A7AA3"/>
    <w:rPr>
      <w:rFonts w:ascii="Wingdings" w:hAnsi="Wingdings"/>
    </w:rPr>
  </w:style>
  <w:style w:type="paragraph" w:customStyle="1" w:styleId="TableHeading">
    <w:name w:val="Table Heading"/>
    <w:basedOn w:val="HeadingBase"/>
    <w:rsid w:val="009A7AA3"/>
    <w:pPr>
      <w:keepLines/>
      <w:pBdr>
        <w:bottom w:val="single" w:sz="6" w:space="1" w:color="918585"/>
      </w:pBdr>
      <w:spacing w:before="240"/>
    </w:pPr>
  </w:style>
  <w:style w:type="character" w:customStyle="1" w:styleId="HotSpot">
    <w:name w:val="HotSpot"/>
    <w:rsid w:val="009A7AA3"/>
    <w:rPr>
      <w:color w:val="0033CC"/>
      <w:u w:val="none"/>
    </w:rPr>
  </w:style>
  <w:style w:type="paragraph" w:customStyle="1" w:styleId="BodyTextRight">
    <w:name w:val="Body Text Right"/>
    <w:basedOn w:val="BodyText"/>
    <w:rsid w:val="009A7AA3"/>
    <w:pPr>
      <w:spacing w:before="0" w:after="0"/>
      <w:jc w:val="right"/>
    </w:pPr>
  </w:style>
  <w:style w:type="paragraph" w:styleId="Index3">
    <w:name w:val="index 3"/>
    <w:basedOn w:val="ListNumber2"/>
    <w:next w:val="Normal"/>
    <w:semiHidden/>
    <w:rsid w:val="009A7AA3"/>
    <w:pPr>
      <w:numPr>
        <w:numId w:val="0"/>
      </w:numPr>
      <w:tabs>
        <w:tab w:val="right" w:leader="dot" w:pos="4176"/>
      </w:tabs>
    </w:pPr>
  </w:style>
  <w:style w:type="paragraph" w:styleId="ListNumber2">
    <w:name w:val="List Number 2"/>
    <w:basedOn w:val="List2"/>
    <w:rsid w:val="009A7AA3"/>
    <w:pPr>
      <w:numPr>
        <w:numId w:val="8"/>
      </w:numPr>
      <w:tabs>
        <w:tab w:val="clear" w:pos="1060"/>
      </w:tabs>
    </w:pPr>
  </w:style>
  <w:style w:type="paragraph" w:customStyle="1" w:styleId="MarginNote">
    <w:name w:val="Margin Note"/>
    <w:basedOn w:val="BodyText"/>
    <w:rsid w:val="009A7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AA3"/>
    <w:rPr>
      <w:sz w:val="32"/>
    </w:rPr>
  </w:style>
  <w:style w:type="paragraph" w:customStyle="1" w:styleId="HeadingProcedure">
    <w:name w:val="Heading Procedure"/>
    <w:basedOn w:val="HeadingBase"/>
    <w:next w:val="Normal"/>
    <w:rsid w:val="009A7AA3"/>
    <w:pPr>
      <w:tabs>
        <w:tab w:val="left" w:pos="0"/>
      </w:tabs>
      <w:spacing w:before="120" w:after="60"/>
    </w:pPr>
    <w:rPr>
      <w:i/>
      <w:color w:val="918585"/>
      <w:sz w:val="22"/>
    </w:rPr>
  </w:style>
  <w:style w:type="paragraph" w:customStyle="1" w:styleId="TableBodyText">
    <w:name w:val="Table Body Text"/>
    <w:basedOn w:val="BodyText"/>
    <w:rsid w:val="009A7AA3"/>
    <w:pPr>
      <w:spacing w:before="60" w:after="60"/>
    </w:pPr>
  </w:style>
  <w:style w:type="paragraph" w:styleId="ListContinue">
    <w:name w:val="List Continue"/>
    <w:basedOn w:val="List"/>
    <w:rsid w:val="009A7AA3"/>
    <w:pPr>
      <w:ind w:firstLine="0"/>
    </w:pPr>
  </w:style>
  <w:style w:type="paragraph" w:customStyle="1" w:styleId="ListNote">
    <w:name w:val="List Note"/>
    <w:basedOn w:val="List"/>
    <w:rsid w:val="009A7AA3"/>
    <w:pPr>
      <w:pBdr>
        <w:top w:val="single" w:sz="6" w:space="2" w:color="918585"/>
        <w:bottom w:val="single" w:sz="6" w:space="2" w:color="918585"/>
      </w:pBdr>
      <w:tabs>
        <w:tab w:val="left" w:pos="1021"/>
      </w:tabs>
      <w:ind w:firstLine="0"/>
    </w:pPr>
  </w:style>
  <w:style w:type="paragraph" w:customStyle="1" w:styleId="Warning">
    <w:name w:val="Warning"/>
    <w:basedOn w:val="BodyText"/>
    <w:rsid w:val="009A7AA3"/>
    <w:pPr>
      <w:shd w:val="clear" w:color="auto" w:fill="D9D9D9"/>
      <w:tabs>
        <w:tab w:val="left" w:pos="992"/>
      </w:tabs>
      <w:ind w:left="119" w:right="119"/>
    </w:pPr>
    <w:rPr>
      <w:sz w:val="20"/>
    </w:rPr>
  </w:style>
  <w:style w:type="paragraph" w:customStyle="1" w:styleId="MarginIcons">
    <w:name w:val="Margin Icons"/>
    <w:basedOn w:val="BodyText"/>
    <w:rsid w:val="009A7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AA3"/>
    <w:rPr>
      <w:rFonts w:ascii="Courier New" w:hAnsi="Courier New"/>
    </w:rPr>
  </w:style>
  <w:style w:type="paragraph" w:customStyle="1" w:styleId="NoteBullet">
    <w:name w:val="Note Bullet"/>
    <w:basedOn w:val="Note"/>
    <w:rsid w:val="009A7AA3"/>
    <w:pPr>
      <w:tabs>
        <w:tab w:val="clear" w:pos="680"/>
      </w:tabs>
      <w:spacing w:before="60" w:after="60"/>
    </w:pPr>
  </w:style>
  <w:style w:type="paragraph" w:customStyle="1" w:styleId="SubHeading2">
    <w:name w:val="SubHeading2"/>
    <w:basedOn w:val="HeadingBase"/>
    <w:rsid w:val="009A7AA3"/>
    <w:pPr>
      <w:spacing w:before="240" w:after="60"/>
    </w:pPr>
    <w:rPr>
      <w:sz w:val="20"/>
    </w:rPr>
  </w:style>
  <w:style w:type="paragraph" w:customStyle="1" w:styleId="SubHeading1">
    <w:name w:val="SubHeading1"/>
    <w:basedOn w:val="HeadingBase"/>
    <w:rsid w:val="009A7AA3"/>
    <w:pPr>
      <w:spacing w:before="240" w:after="60"/>
    </w:pPr>
    <w:rPr>
      <w:color w:val="918585"/>
      <w:sz w:val="22"/>
    </w:rPr>
  </w:style>
  <w:style w:type="paragraph" w:customStyle="1" w:styleId="SideHeading">
    <w:name w:val="Side Heading"/>
    <w:basedOn w:val="HeadingBase"/>
    <w:rsid w:val="009A7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AA3"/>
    <w:pPr>
      <w:numPr>
        <w:numId w:val="9"/>
      </w:numPr>
    </w:pPr>
  </w:style>
  <w:style w:type="paragraph" w:styleId="PlainText">
    <w:name w:val="Plain Text"/>
    <w:basedOn w:val="Normal"/>
    <w:link w:val="PlainTextChar"/>
    <w:rsid w:val="009A7AA3"/>
    <w:rPr>
      <w:sz w:val="20"/>
    </w:rPr>
  </w:style>
  <w:style w:type="character" w:customStyle="1" w:styleId="PlainTextChar">
    <w:name w:val="Plain Text Char"/>
    <w:basedOn w:val="DefaultParagraphFont"/>
    <w:link w:val="PlainText"/>
    <w:rsid w:val="009A7AA3"/>
    <w:rPr>
      <w:rFonts w:ascii="Courier New" w:eastAsia="Times New Roman" w:hAnsi="Courier New" w:cs="Times New Roman"/>
      <w:sz w:val="20"/>
      <w:szCs w:val="20"/>
      <w:lang w:eastAsia="en-US"/>
    </w:rPr>
  </w:style>
  <w:style w:type="character" w:customStyle="1" w:styleId="MenuOption">
    <w:name w:val="Menu Option"/>
    <w:basedOn w:val="DefaultParagraphFont"/>
    <w:rsid w:val="009A7AA3"/>
    <w:rPr>
      <w:b/>
      <w:smallCaps/>
    </w:rPr>
  </w:style>
  <w:style w:type="paragraph" w:customStyle="1" w:styleId="TableListNumber">
    <w:name w:val="Table List Number"/>
    <w:basedOn w:val="ListNumber"/>
    <w:rsid w:val="009A7AA3"/>
    <w:pPr>
      <w:numPr>
        <w:numId w:val="0"/>
      </w:numPr>
    </w:pPr>
  </w:style>
  <w:style w:type="paragraph" w:styleId="TOC4">
    <w:name w:val="toc 4"/>
    <w:basedOn w:val="TOCBase"/>
    <w:next w:val="Normal"/>
    <w:semiHidden/>
    <w:rsid w:val="009A7AA3"/>
    <w:pPr>
      <w:tabs>
        <w:tab w:val="right" w:leader="dot" w:pos="9071"/>
      </w:tabs>
      <w:ind w:left="1701"/>
    </w:pPr>
  </w:style>
  <w:style w:type="paragraph" w:customStyle="1" w:styleId="ListAlpha">
    <w:name w:val="List Alpha"/>
    <w:basedOn w:val="List"/>
    <w:rsid w:val="009A7AA3"/>
    <w:pPr>
      <w:numPr>
        <w:numId w:val="7"/>
      </w:numPr>
    </w:pPr>
  </w:style>
  <w:style w:type="paragraph" w:customStyle="1" w:styleId="ListAlpha2">
    <w:name w:val="List Alpha 2"/>
    <w:basedOn w:val="List2"/>
    <w:rsid w:val="009A7AA3"/>
    <w:pPr>
      <w:numPr>
        <w:numId w:val="6"/>
      </w:numPr>
    </w:pPr>
  </w:style>
  <w:style w:type="paragraph" w:styleId="List2">
    <w:name w:val="List 2"/>
    <w:basedOn w:val="BodyText"/>
    <w:rsid w:val="009A7AA3"/>
    <w:pPr>
      <w:tabs>
        <w:tab w:val="left" w:pos="680"/>
      </w:tabs>
      <w:spacing w:before="60" w:after="60"/>
      <w:ind w:left="680" w:hanging="340"/>
    </w:pPr>
  </w:style>
  <w:style w:type="paragraph" w:styleId="List3">
    <w:name w:val="List 3"/>
    <w:basedOn w:val="BodyText"/>
    <w:rsid w:val="009A7AA3"/>
    <w:pPr>
      <w:tabs>
        <w:tab w:val="left" w:pos="1021"/>
      </w:tabs>
      <w:spacing w:before="60" w:after="60"/>
      <w:ind w:left="1020" w:hanging="340"/>
    </w:pPr>
  </w:style>
  <w:style w:type="paragraph" w:styleId="List4">
    <w:name w:val="List 4"/>
    <w:basedOn w:val="BodyText"/>
    <w:rsid w:val="009A7AA3"/>
    <w:pPr>
      <w:tabs>
        <w:tab w:val="left" w:pos="1361"/>
      </w:tabs>
      <w:spacing w:before="60" w:after="60"/>
      <w:ind w:left="1361" w:hanging="340"/>
    </w:pPr>
  </w:style>
  <w:style w:type="paragraph" w:styleId="List5">
    <w:name w:val="List 5"/>
    <w:basedOn w:val="BodyText"/>
    <w:rsid w:val="009A7AA3"/>
    <w:pPr>
      <w:tabs>
        <w:tab w:val="left" w:pos="1701"/>
      </w:tabs>
      <w:spacing w:before="60" w:after="60"/>
      <w:ind w:left="1701" w:hanging="340"/>
    </w:pPr>
  </w:style>
  <w:style w:type="paragraph" w:styleId="ListBullet3">
    <w:name w:val="List Bullet 3"/>
    <w:basedOn w:val="List3"/>
    <w:rsid w:val="009A7AA3"/>
    <w:pPr>
      <w:numPr>
        <w:numId w:val="12"/>
      </w:numPr>
      <w:tabs>
        <w:tab w:val="clear" w:pos="1021"/>
      </w:tabs>
      <w:ind w:left="1037" w:hanging="357"/>
    </w:pPr>
  </w:style>
  <w:style w:type="paragraph" w:styleId="ListBullet4">
    <w:name w:val="List Bullet 4"/>
    <w:basedOn w:val="List4"/>
    <w:rsid w:val="009A7AA3"/>
    <w:pPr>
      <w:numPr>
        <w:numId w:val="1"/>
      </w:numPr>
      <w:tabs>
        <w:tab w:val="clear" w:pos="1361"/>
      </w:tabs>
    </w:pPr>
  </w:style>
  <w:style w:type="paragraph" w:styleId="ListBullet5">
    <w:name w:val="List Bullet 5"/>
    <w:basedOn w:val="List5"/>
    <w:rsid w:val="009A7AA3"/>
    <w:pPr>
      <w:numPr>
        <w:numId w:val="2"/>
      </w:numPr>
    </w:pPr>
  </w:style>
  <w:style w:type="paragraph" w:styleId="ListContinue2">
    <w:name w:val="List Continue 2"/>
    <w:basedOn w:val="List2"/>
    <w:rsid w:val="009A7AA3"/>
    <w:pPr>
      <w:ind w:firstLine="0"/>
    </w:pPr>
  </w:style>
  <w:style w:type="paragraph" w:styleId="ListContinue3">
    <w:name w:val="List Continue 3"/>
    <w:basedOn w:val="List3"/>
    <w:rsid w:val="009A7AA3"/>
    <w:pPr>
      <w:ind w:left="1021" w:firstLine="0"/>
    </w:pPr>
  </w:style>
  <w:style w:type="paragraph" w:styleId="ListContinue4">
    <w:name w:val="List Continue 4"/>
    <w:basedOn w:val="List4"/>
    <w:rsid w:val="009A7AA3"/>
    <w:pPr>
      <w:ind w:firstLine="0"/>
    </w:pPr>
  </w:style>
  <w:style w:type="paragraph" w:styleId="ListContinue5">
    <w:name w:val="List Continue 5"/>
    <w:basedOn w:val="List5"/>
    <w:rsid w:val="009A7AA3"/>
    <w:pPr>
      <w:ind w:firstLine="0"/>
    </w:pPr>
  </w:style>
  <w:style w:type="paragraph" w:styleId="ListNumber3">
    <w:name w:val="List Number 3"/>
    <w:basedOn w:val="List3"/>
    <w:rsid w:val="009A7AA3"/>
    <w:pPr>
      <w:numPr>
        <w:numId w:val="3"/>
      </w:numPr>
    </w:pPr>
  </w:style>
  <w:style w:type="paragraph" w:styleId="ListNumber4">
    <w:name w:val="List Number 4"/>
    <w:basedOn w:val="List4"/>
    <w:rsid w:val="009A7AA3"/>
    <w:pPr>
      <w:numPr>
        <w:numId w:val="4"/>
      </w:numPr>
    </w:pPr>
  </w:style>
  <w:style w:type="paragraph" w:styleId="ListNumber5">
    <w:name w:val="List Number 5"/>
    <w:basedOn w:val="List5"/>
    <w:rsid w:val="009A7AA3"/>
    <w:pPr>
      <w:numPr>
        <w:numId w:val="5"/>
      </w:numPr>
    </w:pPr>
  </w:style>
  <w:style w:type="paragraph" w:styleId="BlockText">
    <w:name w:val="Block Text"/>
    <w:basedOn w:val="Normal"/>
    <w:rsid w:val="009A7AA3"/>
    <w:pPr>
      <w:spacing w:after="120"/>
      <w:ind w:left="1440" w:right="1440"/>
    </w:pPr>
  </w:style>
  <w:style w:type="character" w:customStyle="1" w:styleId="Subscript">
    <w:name w:val="Subscript"/>
    <w:basedOn w:val="DefaultParagraphFont"/>
    <w:rsid w:val="009A7AA3"/>
    <w:rPr>
      <w:sz w:val="16"/>
      <w:vertAlign w:val="subscript"/>
    </w:rPr>
  </w:style>
  <w:style w:type="character" w:customStyle="1" w:styleId="Superscript">
    <w:name w:val="Superscript"/>
    <w:basedOn w:val="DefaultParagraphFont"/>
    <w:rsid w:val="009A7AA3"/>
    <w:rPr>
      <w:sz w:val="16"/>
      <w:vertAlign w:val="superscript"/>
    </w:rPr>
  </w:style>
  <w:style w:type="character" w:customStyle="1" w:styleId="Symbols">
    <w:name w:val="Symbols"/>
    <w:basedOn w:val="DefaultParagraphFont"/>
    <w:rsid w:val="009A7AA3"/>
    <w:rPr>
      <w:rFonts w:ascii="Symbol" w:hAnsi="Symbol"/>
    </w:rPr>
  </w:style>
  <w:style w:type="character" w:customStyle="1" w:styleId="MenuOptions">
    <w:name w:val="Menu Options"/>
    <w:basedOn w:val="DefaultParagraphFont"/>
    <w:rsid w:val="009A7AA3"/>
    <w:rPr>
      <w:rFonts w:ascii="Arial Narrow" w:hAnsi="Arial Narrow"/>
      <w:smallCaps/>
    </w:rPr>
  </w:style>
  <w:style w:type="character" w:customStyle="1" w:styleId="Buttons">
    <w:name w:val="Buttons"/>
    <w:basedOn w:val="DefaultParagraphFont"/>
    <w:rsid w:val="009A7AA3"/>
    <w:rPr>
      <w:b/>
    </w:rPr>
  </w:style>
  <w:style w:type="character" w:customStyle="1" w:styleId="Underlined">
    <w:name w:val="Underlined"/>
    <w:basedOn w:val="DefaultParagraphFont"/>
    <w:rsid w:val="009A7AA3"/>
    <w:rPr>
      <w:u w:val="single"/>
    </w:rPr>
  </w:style>
  <w:style w:type="paragraph" w:customStyle="1" w:styleId="TableBodyTextRight">
    <w:name w:val="Table Body Text Right"/>
    <w:basedOn w:val="TableBodyText"/>
    <w:rsid w:val="009A7AA3"/>
    <w:pPr>
      <w:widowControl w:val="0"/>
      <w:autoSpaceDE w:val="0"/>
      <w:autoSpaceDN w:val="0"/>
      <w:adjustRightInd w:val="0"/>
      <w:jc w:val="right"/>
    </w:pPr>
    <w:rPr>
      <w:rFonts w:cs="Arial"/>
      <w:szCs w:val="18"/>
    </w:rPr>
  </w:style>
  <w:style w:type="paragraph" w:customStyle="1" w:styleId="CopyrightText">
    <w:name w:val="Copyright Text"/>
    <w:basedOn w:val="BodyText"/>
    <w:rsid w:val="009A7AA3"/>
    <w:rPr>
      <w:sz w:val="18"/>
    </w:rPr>
  </w:style>
  <w:style w:type="paragraph" w:customStyle="1" w:styleId="BodySmallRight">
    <w:name w:val="Body Small Right"/>
    <w:basedOn w:val="BodyTextRight"/>
    <w:rsid w:val="009A7AA3"/>
    <w:rPr>
      <w:sz w:val="18"/>
      <w:szCs w:val="18"/>
    </w:rPr>
  </w:style>
  <w:style w:type="paragraph" w:customStyle="1" w:styleId="MarginEdition">
    <w:name w:val="Margin Edition"/>
    <w:basedOn w:val="MarginNote"/>
    <w:rsid w:val="009A7AA3"/>
    <w:pPr>
      <w:spacing w:before="0" w:after="0"/>
    </w:pPr>
    <w:rPr>
      <w:rFonts w:ascii="Times New Roman" w:hAnsi="Times New Roman"/>
      <w:color w:val="999999"/>
    </w:rPr>
  </w:style>
  <w:style w:type="paragraph" w:customStyle="1" w:styleId="Spacer">
    <w:name w:val="Spacer"/>
    <w:basedOn w:val="Normal"/>
    <w:rsid w:val="009A7AA3"/>
    <w:rPr>
      <w:sz w:val="2"/>
      <w:szCs w:val="2"/>
    </w:rPr>
  </w:style>
  <w:style w:type="character" w:customStyle="1" w:styleId="Small">
    <w:name w:val="Small"/>
    <w:basedOn w:val="DefaultParagraphFont"/>
    <w:rsid w:val="009A7AA3"/>
    <w:rPr>
      <w:sz w:val="16"/>
    </w:rPr>
  </w:style>
  <w:style w:type="paragraph" w:customStyle="1" w:styleId="WideTable">
    <w:name w:val="Wide Table"/>
    <w:basedOn w:val="Normal"/>
    <w:rsid w:val="009A7AA3"/>
    <w:pPr>
      <w:ind w:left="-1418"/>
    </w:pPr>
    <w:rPr>
      <w:sz w:val="2"/>
      <w:szCs w:val="2"/>
    </w:rPr>
  </w:style>
  <w:style w:type="character" w:styleId="PageNumber">
    <w:name w:val="page number"/>
    <w:basedOn w:val="DefaultParagraphFont"/>
    <w:rsid w:val="009A7AA3"/>
  </w:style>
  <w:style w:type="paragraph" w:styleId="Quote">
    <w:name w:val="Quote"/>
    <w:basedOn w:val="Heading1"/>
    <w:link w:val="QuoteChar"/>
    <w:qFormat/>
    <w:rsid w:val="009A7AA3"/>
    <w:rPr>
      <w:b w:val="0"/>
      <w:sz w:val="72"/>
      <w:szCs w:val="72"/>
      <w:lang w:val="en-NZ"/>
    </w:rPr>
  </w:style>
  <w:style w:type="character" w:customStyle="1" w:styleId="QuoteChar">
    <w:name w:val="Quote Char"/>
    <w:basedOn w:val="DefaultParagraphFont"/>
    <w:link w:val="Quote"/>
    <w:rsid w:val="009A7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AA3"/>
    <w:pPr>
      <w:pageBreakBefore/>
    </w:pPr>
  </w:style>
  <w:style w:type="paragraph" w:customStyle="1" w:styleId="Border">
    <w:name w:val="Border"/>
    <w:basedOn w:val="Normal"/>
    <w:qFormat/>
    <w:rsid w:val="009A7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AA3"/>
    <w:rPr>
      <w:b/>
      <w:bCs/>
      <w:i/>
      <w:iCs/>
      <w:color w:val="auto"/>
    </w:rPr>
  </w:style>
  <w:style w:type="paragraph" w:styleId="IntenseQuote">
    <w:name w:val="Intense Quote"/>
    <w:basedOn w:val="Normal"/>
    <w:next w:val="Normal"/>
    <w:link w:val="IntenseQuoteChar"/>
    <w:uiPriority w:val="30"/>
    <w:qFormat/>
    <w:rsid w:val="009A7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AA3"/>
    <w:rPr>
      <w:smallCaps/>
      <w:color w:val="auto"/>
      <w:u w:val="single"/>
    </w:rPr>
  </w:style>
  <w:style w:type="character" w:styleId="IntenseReference">
    <w:name w:val="Intense Reference"/>
    <w:basedOn w:val="DefaultParagraphFont"/>
    <w:uiPriority w:val="32"/>
    <w:qFormat/>
    <w:rsid w:val="009A7AA3"/>
    <w:rPr>
      <w:b/>
      <w:bCs/>
      <w:smallCaps/>
      <w:color w:val="auto"/>
      <w:spacing w:val="5"/>
      <w:u w:val="single"/>
    </w:rPr>
  </w:style>
  <w:style w:type="paragraph" w:customStyle="1" w:styleId="2ColumnHeading">
    <w:name w:val="2Column Heading"/>
    <w:basedOn w:val="BodyText"/>
    <w:qFormat/>
    <w:rsid w:val="009A7AA3"/>
    <w:pPr>
      <w:spacing w:after="60"/>
      <w:ind w:left="-2268"/>
    </w:pPr>
    <w:rPr>
      <w:b/>
    </w:rPr>
  </w:style>
  <w:style w:type="paragraph" w:customStyle="1" w:styleId="Heading1TOC">
    <w:name w:val="Heading1 TOC"/>
    <w:basedOn w:val="Normal"/>
    <w:qFormat/>
    <w:rsid w:val="009A7AA3"/>
    <w:pPr>
      <w:spacing w:before="240" w:after="120"/>
    </w:pPr>
    <w:rPr>
      <w:rFonts w:ascii="Times New Roman" w:hAnsi="Times New Roman"/>
      <w:b/>
      <w:sz w:val="32"/>
    </w:rPr>
  </w:style>
  <w:style w:type="paragraph" w:customStyle="1" w:styleId="Heading2TOC">
    <w:name w:val="Heading2 TOC"/>
    <w:basedOn w:val="Normal"/>
    <w:qFormat/>
    <w:rsid w:val="009A7AA3"/>
    <w:pPr>
      <w:spacing w:before="240" w:after="60"/>
    </w:pPr>
    <w:rPr>
      <w:rFonts w:ascii="Times New Roman" w:hAnsi="Times New Roman"/>
      <w:b/>
      <w:sz w:val="28"/>
    </w:rPr>
  </w:style>
  <w:style w:type="character" w:customStyle="1" w:styleId="Underline">
    <w:name w:val="Underline"/>
    <w:basedOn w:val="DefaultParagraphFont"/>
    <w:qFormat/>
    <w:rsid w:val="009A7AA3"/>
    <w:rPr>
      <w:u w:val="single"/>
    </w:rPr>
  </w:style>
  <w:style w:type="character" w:customStyle="1" w:styleId="BoldandItalics">
    <w:name w:val="Bold and Italics"/>
    <w:qFormat/>
    <w:rsid w:val="009A7AA3"/>
    <w:rPr>
      <w:b/>
      <w:i/>
      <w:u w:val="none"/>
    </w:rPr>
  </w:style>
  <w:style w:type="paragraph" w:styleId="BalloonText">
    <w:name w:val="Balloon Text"/>
    <w:basedOn w:val="Normal"/>
    <w:link w:val="BalloonTextChar"/>
    <w:rsid w:val="009A7AA3"/>
    <w:rPr>
      <w:rFonts w:ascii="Tahoma" w:hAnsi="Tahoma" w:cs="Tahoma"/>
      <w:sz w:val="16"/>
      <w:szCs w:val="16"/>
    </w:rPr>
  </w:style>
  <w:style w:type="character" w:customStyle="1" w:styleId="BalloonTextChar">
    <w:name w:val="Balloon Text Char"/>
    <w:basedOn w:val="DefaultParagraphFont"/>
    <w:link w:val="BalloonText"/>
    <w:rsid w:val="009A7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AA3"/>
    <w:rPr>
      <w:b/>
      <w:color w:val="660033"/>
      <w:spacing w:val="0"/>
    </w:rPr>
  </w:style>
  <w:style w:type="paragraph" w:customStyle="1" w:styleId="Nameditemlist">
    <w:name w:val="Named item list"/>
    <w:basedOn w:val="BodyText"/>
    <w:qFormat/>
    <w:rsid w:val="009A7AA3"/>
    <w:pPr>
      <w:tabs>
        <w:tab w:val="left" w:pos="2835"/>
      </w:tabs>
      <w:ind w:left="2835" w:hanging="2835"/>
    </w:pPr>
  </w:style>
  <w:style w:type="paragraph" w:customStyle="1" w:styleId="BodyTextnopadding">
    <w:name w:val="Body Text no padding"/>
    <w:basedOn w:val="BodyText"/>
    <w:qFormat/>
    <w:rsid w:val="009A7AA3"/>
    <w:pPr>
      <w:spacing w:before="0" w:after="0"/>
    </w:pPr>
  </w:style>
  <w:style w:type="paragraph" w:customStyle="1" w:styleId="BodyTextBold">
    <w:name w:val="Body Text Bold"/>
    <w:basedOn w:val="BodyText"/>
    <w:qFormat/>
    <w:rsid w:val="009A7AA3"/>
    <w:rPr>
      <w:b/>
    </w:rPr>
  </w:style>
  <w:style w:type="character" w:styleId="Hyperlink">
    <w:name w:val="Hyperlink"/>
    <w:basedOn w:val="DefaultParagraphFont"/>
    <w:uiPriority w:val="99"/>
    <w:unhideWhenUsed/>
    <w:rsid w:val="00851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4007</Characters>
  <Application>Microsoft Office Word</Application>
  <DocSecurity>0</DocSecurity>
  <Lines>105</Lines>
  <Paragraphs>60</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MSL975067 Perform complex tests to measure chemical properties of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