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59E" w:rsidP="00C8059E">
      <w:pPr>
        <w:pStyle w:val="Title"/>
      </w:pPr>
      <w:r>
        <w:fldChar w:fldCharType="begin"/>
      </w:r>
      <w:r>
        <w:instrText xml:space="preserve"> TITLE   \* MERGEFORMAT </w:instrText>
      </w:r>
      <w:r>
        <w:fldChar w:fldCharType="separate"/>
      </w:r>
      <w:r>
        <w:t>MSL975054 Perform physical examination of forensic samples</w:t>
      </w:r>
      <w:r>
        <w:fldChar w:fldCharType="end"/>
      </w:r>
    </w:p>
    <w:p w:rsidR="00C8059E" w:rsidP="00C8059E">
      <w:pPr>
        <w:pStyle w:val="Version"/>
        <w:sectPr w:rsidSect="001530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092" w:rsidP="00153092">
      <w:pPr>
        <w:pStyle w:val="SuperHeading"/>
      </w:pPr>
      <w:r w:rsidRPr="00153092">
        <w:t>MSL975054 Perform physical examination of forensic samples</w:t>
      </w:r>
    </w:p>
    <w:p w:rsidR="00000000" w:rsidRPr="00153092" w:rsidP="00153092">
      <w:pPr>
        <w:pStyle w:val="Heading1"/>
      </w:pPr>
      <w:bookmarkStart w:id="1" w:name="O_985497"/>
      <w:bookmarkEnd w:id="1"/>
      <w:r w:rsidRPr="00153092">
        <w:t>Modification History</w:t>
      </w:r>
    </w:p>
    <w:tbl>
      <w:tblPr>
        <w:tblW w:w="0" w:type="auto"/>
        <w:tblLayout w:type="fixed"/>
        <w:tblCellMar>
          <w:left w:w="62" w:type="dxa"/>
          <w:right w:w="62" w:type="dxa"/>
        </w:tblCellMar>
        <w:tblLook w:val="0000"/>
      </w:tblPr>
      <w:tblGrid>
        <w:gridCol w:w="1882"/>
        <w:gridCol w:w="7252"/>
      </w:tblGrid>
      <w:tr w:rsidTr="0015309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3092" w:rsidP="00153092">
            <w:pPr>
              <w:pStyle w:val="BodyText"/>
            </w:pPr>
            <w:r w:rsidRPr="00153092">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3092">
            <w:pPr>
              <w:pStyle w:val="BodyText"/>
              <w:rPr>
                <w:lang w:val="en-NZ"/>
              </w:rPr>
            </w:pPr>
            <w:r w:rsidRPr="00153092">
              <w:rPr>
                <w:rStyle w:val="SpecialBold"/>
              </w:rPr>
              <w:t>Comments</w:t>
            </w:r>
          </w:p>
        </w:tc>
      </w:tr>
      <w:tr w:rsidTr="0015309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92">
            <w:pPr>
              <w:pStyle w:val="BodyText"/>
              <w:rPr>
                <w:lang w:val="en-NZ"/>
              </w:rPr>
            </w:pPr>
            <w:r w:rsidRPr="00153092">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92" w:rsidP="00153092">
            <w:pPr>
              <w:pStyle w:val="BodyText"/>
            </w:pPr>
            <w:r w:rsidRPr="00153092">
              <w:t xml:space="preserve">This version was released in </w:t>
            </w:r>
            <w:r w:rsidRPr="00153092">
              <w:rPr>
                <w:rStyle w:val="Emphasis"/>
              </w:rPr>
              <w:t>MSL Laboratory Operations Training Package Release 2.0.</w:t>
            </w:r>
          </w:p>
          <w:p w:rsidR="00000000" w:rsidRPr="00153092" w:rsidP="00153092">
            <w:pPr>
              <w:pStyle w:val="BodyText"/>
            </w:pPr>
            <w:r w:rsidRPr="00153092">
              <w:t xml:space="preserve">Supersedes and equivalent to MSL975026 Perform physical examination of forensic samples. Foundation skill </w:t>
            </w:r>
            <w:r w:rsidRPr="00153092">
              <w:t>information added. Range of conditions removed. Assessment requirements amended. Equivalent outcome.</w:t>
            </w:r>
          </w:p>
        </w:tc>
      </w:tr>
    </w:tbl>
    <w:p w:rsidR="00000000" w:rsidRPr="00153092" w:rsidP="00153092">
      <w:pPr>
        <w:pStyle w:val="BodyText"/>
      </w:pPr>
    </w:p>
    <w:p w:rsidR="00000000" w:rsidRPr="00153092" w:rsidP="00153092">
      <w:pPr>
        <w:pStyle w:val="AllowPageBreak"/>
      </w:pPr>
    </w:p>
    <w:p w:rsidR="00000000" w:rsidRPr="00153092" w:rsidP="00153092">
      <w:pPr>
        <w:pStyle w:val="Heading1"/>
      </w:pPr>
      <w:bookmarkStart w:id="2" w:name="O_985503"/>
      <w:bookmarkEnd w:id="2"/>
      <w:r w:rsidRPr="00153092">
        <w:t>Application</w:t>
      </w:r>
    </w:p>
    <w:p w:rsidR="00000000" w:rsidRPr="00153092" w:rsidP="00C8059E">
      <w:pPr>
        <w:pStyle w:val="BodyText"/>
      </w:pPr>
      <w:r w:rsidRPr="00153092">
        <w:t>This unit of competency describes the skills and knowledge to perform physical examination and testing of samples that may b</w:t>
      </w:r>
      <w:r w:rsidRPr="00153092">
        <w:t>e used as forensic evidence. This includes the ability to establish client needs for routine and non-routine forensic samples, select suitable techniques and methods and modify them if required, obtain valid and reliable data, and report test results. Pers</w:t>
      </w:r>
      <w:r w:rsidRPr="00153092">
        <w:t xml:space="preserve">onnel are required to recognise atypical test data/results, troubleshoot common analytical procedure and equipment problems and ensure all testing and reporting meets judicial requirements. </w:t>
      </w:r>
    </w:p>
    <w:p w:rsidR="00000000" w:rsidRPr="00153092" w:rsidP="00C8059E">
      <w:pPr>
        <w:pStyle w:val="BodyText"/>
      </w:pPr>
      <w:r w:rsidRPr="00153092">
        <w:t xml:space="preserve">This unit applies to technical officers working in all industry </w:t>
      </w:r>
      <w:r w:rsidRPr="00153092">
        <w:t>sectors and government agencies, such as chemical, food, forensic, medical and environmental laboratories. The term forensic is used to describe tests which may have legal implications, such as testing paint scrapings to verify claims for insurance compani</w:t>
      </w:r>
      <w:r w:rsidRPr="00153092">
        <w:t>es or examining passports for forgery and tampering.</w:t>
      </w:r>
    </w:p>
    <w:p w:rsidR="00000000" w:rsidRPr="00153092" w:rsidP="00C8059E">
      <w:pPr>
        <w:pStyle w:val="BodyText"/>
      </w:pPr>
      <w:r w:rsidRPr="00153092">
        <w:t>Examination of forensic physical samples is non-routine and may require the development of new or modified methods. The testing requires a high degree of analytical skill and knowledge and practical exp</w:t>
      </w:r>
      <w:r w:rsidRPr="00153092">
        <w:t>erience to perform the analysis and interpret the results. Physical forensic samples (i.e. of non-living origin) include fingerprints, tyre marks, footprints, building materials, soil samples, glass particles, paint scrapings, documents and textile fibres.</w:t>
      </w:r>
      <w:r w:rsidRPr="00153092">
        <w:t xml:space="preserve"> </w:t>
      </w:r>
    </w:p>
    <w:p w:rsidR="00000000" w:rsidRPr="00153092" w:rsidP="00C8059E">
      <w:pPr>
        <w:pStyle w:val="BodyText"/>
      </w:pPr>
      <w:r w:rsidRPr="00153092">
        <w:t>All operations and analytical methods must comply with relevant standards, appropriate procedures and/or workplace requirements. Although a supervisor may not always be present, the technical officer will follow standard operating procedures (SOPs) that cl</w:t>
      </w:r>
      <w:r w:rsidRPr="00153092">
        <w:t>early describe the scope of permitted practice, including varying workplace/test procedures and communicating results to people outside the laboratory.</w:t>
      </w:r>
    </w:p>
    <w:p w:rsidR="00000000" w:rsidRPr="00153092" w:rsidP="00C8059E">
      <w:pPr>
        <w:pStyle w:val="BodyText"/>
      </w:pPr>
      <w:r w:rsidRPr="00153092">
        <w:t>No licensing or certification requirements exist at the time of publication. However, regulations and/o</w:t>
      </w:r>
      <w:r w:rsidRPr="00153092">
        <w:t>r external accreditation requirements for laboratory operations exist, so local requirements should be checked. Relevant legislation, industry standards and codes of practice within Australia must also be applied.</w:t>
      </w:r>
    </w:p>
    <w:p w:rsidR="00000000" w:rsidRPr="00153092" w:rsidP="00153092">
      <w:pPr>
        <w:pStyle w:val="Heading1"/>
      </w:pPr>
      <w:bookmarkStart w:id="3" w:name="O_985502"/>
      <w:bookmarkEnd w:id="3"/>
      <w:r w:rsidRPr="00153092">
        <w:t>Pre-requisite Unit</w:t>
      </w:r>
    </w:p>
    <w:p w:rsidR="00000000" w:rsidRPr="00153092" w:rsidP="00C8059E">
      <w:pPr>
        <w:pStyle w:val="BodyText"/>
      </w:pPr>
      <w:r w:rsidRPr="00153092">
        <w:t>Nil</w:t>
      </w:r>
    </w:p>
    <w:p w:rsidR="00000000" w:rsidRPr="00153092" w:rsidP="00153092">
      <w:pPr>
        <w:pStyle w:val="Heading1"/>
      </w:pPr>
      <w:bookmarkStart w:id="4" w:name="O_985501"/>
      <w:bookmarkEnd w:id="4"/>
      <w:r w:rsidRPr="00153092">
        <w:t>Competency Field</w:t>
      </w:r>
    </w:p>
    <w:p w:rsidR="00000000" w:rsidRPr="00153092" w:rsidP="00C8059E">
      <w:pPr>
        <w:pStyle w:val="BodyText"/>
      </w:pPr>
      <w:r w:rsidRPr="00153092">
        <w:t>Testing</w:t>
      </w:r>
    </w:p>
    <w:p w:rsidR="00000000" w:rsidRPr="00153092" w:rsidP="00153092">
      <w:pPr>
        <w:pStyle w:val="Heading1"/>
      </w:pPr>
      <w:bookmarkStart w:id="5" w:name="O_985500"/>
      <w:bookmarkEnd w:id="5"/>
      <w:r w:rsidRPr="0015309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5309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Performance criteria describe the performance needed to demonstrate achievement of the element.</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1</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Establish client needs</w:t>
            </w:r>
            <w:r w:rsidRPr="00153092">
              <w:rPr>
                <w:rStyle w:val="SpecialBold"/>
              </w:rPr>
              <w:t xml:space="preserve"> and schedule analysis</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Obtain evidential material/samples following accepted chain of custody procedures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 xml:space="preserve">Record sample description, compare with specification and record and report discrepancies and evaluate to determine if further samples are </w:t>
            </w:r>
            <w:r w:rsidRPr="00153092">
              <w:t>required</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Evaluate samples and select appropriate laboratory procedure from accepted standard forensic techniques and validated scientific methods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1.4</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Identify the possible need to modify workplace techniques or methods, for example, to ensure rec</w:t>
            </w:r>
            <w:r w:rsidRPr="00153092">
              <w:t xml:space="preserve">overy of sample materials </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1.5</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Seek advice from supervisor about any proposed variations and document all approved changes according to the workplace quality system and judicial requirements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1.6</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Schedule analysis using workplace procedures</w:t>
            </w:r>
          </w:p>
        </w:tc>
      </w:tr>
      <w:tr w:rsidTr="001530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2</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2.1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Obtain a representative analytical portion of the sample to examine or test</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2.2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Prepare sample and store remaining sample in accordance with testing requirements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2.3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Prepare validation checks and/or calibration stand</w:t>
            </w:r>
            <w:r w:rsidRPr="00153092">
              <w:t>ards for analytical portions</w:t>
            </w:r>
          </w:p>
        </w:tc>
      </w:tr>
      <w:tr w:rsidTr="001530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3</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3.1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 xml:space="preserve">Perform laboratory examination in accordance with validated technique or method on standards, validation checks and samples </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3.2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Conduct sufficient testing to obtain reliable data</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3.3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Perform tests in appropriate timeframes and at appropriate cost</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3.4</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Troubleshoot technique or method problems which have led to atypical data or results</w:t>
            </w:r>
          </w:p>
        </w:tc>
      </w:tr>
      <w:tr w:rsidTr="001530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4</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4.1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Confirm data is the result of valid measurements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4.2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Perform any required calculations and ensure results are consistent with standards or estimations and expectations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4.3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Record results with the appropriate accuracy, precision, uncertainty and units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4.4</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Draw conclusions from examination of results according to accepted forensic practices and documented requirements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4.5</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Review laboratory methodology and test results</w:t>
            </w:r>
          </w:p>
        </w:tc>
      </w:tr>
      <w:tr w:rsidTr="001530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5</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5.1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Identify risks, hazards, safety equipment a</w:t>
            </w:r>
            <w:r w:rsidRPr="00153092">
              <w:t>nd control measures associated with sample handling, preparation and analytical method</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5.2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Use personal protective equipment (PPE) and safety procedures specified for test method and materials to be tested</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5.3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Minimi</w:t>
            </w:r>
            <w:r w:rsidRPr="00153092">
              <w:t>se the generation of waste and environmental impacts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5.4</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Ensure the safe disposal of laboratory waste</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5.5</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Clean, care for and store equipment and consumables in accordance with workplace procedures</w:t>
            </w:r>
          </w:p>
        </w:tc>
      </w:tr>
      <w:tr w:rsidTr="001530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6</w:t>
            </w:r>
          </w:p>
        </w:tc>
        <w:tc>
          <w:tcPr>
            <w:tcW w:w="1962" w:type="dxa"/>
            <w:vMerge w:val="restart"/>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6.1</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Enter approved data and results into laboratory information management system (LIMS) according to workplace quality system and judicial requirements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6.2</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Maintain equipment logs in accordance with workplace procedures</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6.3</w:t>
            </w:r>
          </w:p>
        </w:tc>
        <w:tc>
          <w:tcPr>
            <w:tcW w:w="561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Maintain security, integrity and traceability of samples and documentation</w:t>
            </w:r>
          </w:p>
        </w:tc>
      </w:tr>
      <w:tr w:rsidTr="001530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092">
            <w:pPr>
              <w:pStyle w:val="BodyText"/>
              <w:rPr>
                <w:lang w:val="en-NZ"/>
              </w:rPr>
            </w:pPr>
            <w:r w:rsidRPr="00153092">
              <w:t>6.4</w:t>
            </w:r>
          </w:p>
        </w:tc>
        <w:tc>
          <w:tcPr>
            <w:tcW w:w="5610" w:type="dxa"/>
            <w:tcBorders>
              <w:top w:val="nil"/>
              <w:left w:val="nil"/>
              <w:bottom w:val="nil"/>
              <w:right w:val="nil"/>
            </w:tcBorders>
            <w:tcMar>
              <w:top w:w="0" w:type="dxa"/>
              <w:left w:w="62" w:type="dxa"/>
              <w:bottom w:w="0" w:type="dxa"/>
              <w:right w:w="62" w:type="dxa"/>
            </w:tcMar>
          </w:tcPr>
          <w:p w:rsidR="00000000" w:rsidRPr="00153092" w:rsidP="00153092">
            <w:pPr>
              <w:pStyle w:val="BodyText"/>
            </w:pPr>
            <w:r w:rsidRPr="00153092">
              <w:t>Prepare reports for presentation of evidence and communicate results to appropriate personnel</w:t>
            </w:r>
          </w:p>
        </w:tc>
      </w:tr>
    </w:tbl>
    <w:p w:rsidR="00000000" w:rsidRPr="00153092" w:rsidP="00153092">
      <w:pPr>
        <w:pStyle w:val="BodyText"/>
      </w:pPr>
    </w:p>
    <w:p w:rsidR="00000000" w:rsidRPr="00153092" w:rsidP="00153092">
      <w:pPr>
        <w:pStyle w:val="AllowPageBreak"/>
      </w:pPr>
    </w:p>
    <w:p w:rsidR="00000000" w:rsidRPr="00153092" w:rsidP="00153092">
      <w:pPr>
        <w:pStyle w:val="Heading1"/>
      </w:pPr>
      <w:bookmarkStart w:id="6" w:name="O_985499"/>
      <w:bookmarkEnd w:id="6"/>
      <w:r w:rsidRPr="00153092">
        <w:t>Foundation Skills</w:t>
      </w:r>
    </w:p>
    <w:p w:rsidR="00000000" w:rsidRPr="00153092" w:rsidP="00C8059E">
      <w:pPr>
        <w:pStyle w:val="BodyText"/>
      </w:pPr>
      <w:r w:rsidRPr="00153092">
        <w:t>This section describes those language, literacy, numeracy and employment skills that are essential to performance.</w:t>
      </w:r>
    </w:p>
    <w:p w:rsidR="00000000" w:rsidRPr="00153092" w:rsidP="00153092">
      <w:pPr>
        <w:pStyle w:val="ListBullet"/>
      </w:pPr>
      <w:r w:rsidRPr="00153092">
        <w:t>Learning skills to:</w:t>
      </w:r>
    </w:p>
    <w:p w:rsidR="00000000" w:rsidRPr="00153092" w:rsidP="00153092">
      <w:pPr>
        <w:pStyle w:val="ListBullet2"/>
      </w:pPr>
      <w:r w:rsidRPr="00153092">
        <w:t>prioritise the evaluation of items of evidence to ensure sample integrity is maintain</w:t>
      </w:r>
      <w:r w:rsidRPr="00153092">
        <w:t>ed</w:t>
      </w:r>
    </w:p>
    <w:p w:rsidR="00000000" w:rsidRPr="00153092" w:rsidP="00153092">
      <w:pPr>
        <w:pStyle w:val="ListBullet2"/>
      </w:pPr>
      <w:r w:rsidRPr="00153092">
        <w:t>apply theoretical knowledge and deductive processes to draw conclusions from test results.</w:t>
      </w:r>
    </w:p>
    <w:p w:rsidR="00000000" w:rsidRPr="00153092" w:rsidP="00153092">
      <w:pPr>
        <w:pStyle w:val="BodyText"/>
      </w:pPr>
    </w:p>
    <w:p w:rsidR="00000000" w:rsidRPr="00153092" w:rsidP="00C8059E">
      <w:pPr>
        <w:pStyle w:val="BodyText"/>
      </w:pPr>
      <w:r w:rsidRPr="00153092">
        <w:t>Other foundation skills essential to performance are explicit in the performance criteria of this unit.</w:t>
      </w:r>
    </w:p>
    <w:p w:rsidR="00000000" w:rsidRPr="00153092" w:rsidP="00153092">
      <w:pPr>
        <w:pStyle w:val="Heading1"/>
      </w:pPr>
      <w:bookmarkStart w:id="7" w:name="O_985498"/>
      <w:bookmarkEnd w:id="7"/>
      <w:r w:rsidRPr="00153092">
        <w:t>Unit Mapping Information</w:t>
      </w:r>
    </w:p>
    <w:p w:rsidR="00000000" w:rsidRPr="00153092" w:rsidP="00C8059E">
      <w:pPr>
        <w:pStyle w:val="BodyText"/>
      </w:pPr>
      <w:r w:rsidRPr="00153092">
        <w:t>Equivalent to M</w:t>
      </w:r>
      <w:r w:rsidRPr="00153092">
        <w:t>SL975026 Perform physical examination of forensic samples, Release 1.</w:t>
      </w:r>
    </w:p>
    <w:p w:rsidR="00000000" w:rsidRPr="00153092" w:rsidP="00153092">
      <w:pPr>
        <w:pStyle w:val="Heading1"/>
      </w:pPr>
      <w:bookmarkStart w:id="8" w:name="O_985491"/>
      <w:bookmarkEnd w:id="8"/>
      <w:r w:rsidRPr="00153092">
        <w:t>Links</w:t>
      </w:r>
    </w:p>
    <w:p w:rsidR="00000000" w:rsidRPr="00153092" w:rsidP="00C8059E">
      <w:pPr>
        <w:pStyle w:val="BodyText"/>
      </w:pPr>
      <w:r w:rsidRPr="00153092">
        <w:t xml:space="preserve">Training Package Companion Volumes - </w:t>
      </w:r>
      <w:r>
        <w:fldChar w:fldCharType="begin"/>
      </w:r>
      <w:r>
        <w:instrText xml:space="preserve"> HYPERLINK "https://vetnet.gov.au/Pages/TrainingDocs.aspx?q=5c63a03b-4a6b-4ae5-9560-1e3c5f462baa" </w:instrText>
      </w:r>
      <w:r>
        <w:fldChar w:fldCharType="separate"/>
      </w:r>
      <w:r w:rsidRPr="00665281">
        <w:rPr>
          <w:rStyle w:val="Hyperlink"/>
        </w:rPr>
        <w:t>https://vetnet.gov.au/Pages/TrainingDocs.aspx?q=5c63a03b-4a6b-4ae5-9560-1e3c5f462baa</w:t>
      </w:r>
      <w:r>
        <w:fldChar w:fldCharType="end"/>
      </w:r>
    </w:p>
    <w:p w:rsidR="00000000" w:rsidRPr="00153092" w:rsidP="00153092"/>
    <w:sectPr w:rsidSect="001530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92" w:rsidRPr="00C8059E" w:rsidP="00C80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9E" w:rsidP="00153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59E" w:rsidP="0015309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059E" w:rsidP="00153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092" w:rsidRPr="00C8059E" w:rsidP="00C80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9E" w:rsidRPr="002D2AF8" w:rsidP="00153092">
    <w:pPr>
      <w:pStyle w:val="Header"/>
      <w:framePr w:wrap="around"/>
    </w:pPr>
    <w:r>
      <w:fldChar w:fldCharType="begin"/>
    </w:r>
    <w:r>
      <w:instrText xml:space="preserve"> TITLE   \* MERGEFORMAT </w:instrText>
    </w:r>
    <w:r>
      <w:fldChar w:fldCharType="separate"/>
    </w:r>
    <w:r>
      <w:t>MSL975054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2020</w:t>
    </w:r>
    <w:r>
      <w:fldChar w:fldCharType="end"/>
    </w:r>
  </w:p>
  <w:p w:rsidR="00C8059E" w:rsidP="00153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02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687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2F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092"/>
    <w:pPr>
      <w:spacing w:before="360" w:after="60"/>
      <w:outlineLvl w:val="0"/>
    </w:pPr>
    <w:rPr>
      <w:sz w:val="32"/>
    </w:rPr>
  </w:style>
  <w:style w:type="paragraph" w:styleId="Heading2">
    <w:name w:val="heading 2"/>
    <w:basedOn w:val="HeadingBase"/>
    <w:next w:val="BodyText"/>
    <w:link w:val="Heading2Char"/>
    <w:qFormat/>
    <w:rsid w:val="00153092"/>
    <w:pPr>
      <w:keepLines/>
      <w:spacing w:before="240" w:after="120"/>
      <w:outlineLvl w:val="1"/>
    </w:pPr>
    <w:rPr>
      <w:sz w:val="28"/>
      <w:szCs w:val="40"/>
    </w:rPr>
  </w:style>
  <w:style w:type="paragraph" w:styleId="Heading3">
    <w:name w:val="heading 3"/>
    <w:basedOn w:val="HeadingBase"/>
    <w:next w:val="BodyText"/>
    <w:link w:val="Heading3Char"/>
    <w:qFormat/>
    <w:rsid w:val="00153092"/>
    <w:pPr>
      <w:spacing w:before="180" w:after="120"/>
      <w:outlineLvl w:val="2"/>
    </w:pPr>
    <w:rPr>
      <w:spacing w:val="-10"/>
      <w:kern w:val="32"/>
    </w:rPr>
  </w:style>
  <w:style w:type="paragraph" w:styleId="Heading4">
    <w:name w:val="heading 4"/>
    <w:basedOn w:val="HeadingBase"/>
    <w:next w:val="BodyText"/>
    <w:link w:val="Heading4Char"/>
    <w:qFormat/>
    <w:rsid w:val="00153092"/>
    <w:pPr>
      <w:spacing w:before="160" w:after="120"/>
      <w:outlineLvl w:val="3"/>
    </w:pPr>
    <w:rPr>
      <w:sz w:val="22"/>
    </w:rPr>
  </w:style>
  <w:style w:type="paragraph" w:styleId="Heading5">
    <w:name w:val="heading 5"/>
    <w:basedOn w:val="HeadingBase"/>
    <w:next w:val="Normal"/>
    <w:link w:val="Heading5Char"/>
    <w:qFormat/>
    <w:rsid w:val="00153092"/>
    <w:pPr>
      <w:spacing w:before="80"/>
      <w:outlineLvl w:val="4"/>
    </w:pPr>
    <w:rPr>
      <w:color w:val="918585"/>
      <w:sz w:val="20"/>
    </w:rPr>
  </w:style>
  <w:style w:type="paragraph" w:styleId="Heading6">
    <w:name w:val="heading 6"/>
    <w:basedOn w:val="HeadingBase"/>
    <w:next w:val="Normal"/>
    <w:link w:val="Heading6Char"/>
    <w:qFormat/>
    <w:rsid w:val="00153092"/>
    <w:pPr>
      <w:spacing w:before="60"/>
      <w:outlineLvl w:val="5"/>
    </w:pPr>
    <w:rPr>
      <w:color w:val="918585"/>
      <w:sz w:val="20"/>
    </w:rPr>
  </w:style>
  <w:style w:type="paragraph" w:styleId="Heading7">
    <w:name w:val="heading 7"/>
    <w:basedOn w:val="Normal"/>
    <w:next w:val="Normal"/>
    <w:link w:val="Heading7Char"/>
    <w:qFormat/>
    <w:rsid w:val="00153092"/>
    <w:pPr>
      <w:ind w:left="720"/>
      <w:outlineLvl w:val="6"/>
    </w:pPr>
    <w:rPr>
      <w:i/>
    </w:rPr>
  </w:style>
  <w:style w:type="paragraph" w:styleId="Heading8">
    <w:name w:val="heading 8"/>
    <w:basedOn w:val="Normal"/>
    <w:next w:val="Normal"/>
    <w:link w:val="Heading8Char"/>
    <w:qFormat/>
    <w:rsid w:val="00153092"/>
    <w:pPr>
      <w:ind w:left="720"/>
      <w:outlineLvl w:val="7"/>
    </w:pPr>
    <w:rPr>
      <w:i/>
    </w:rPr>
  </w:style>
  <w:style w:type="paragraph" w:styleId="Heading9">
    <w:name w:val="heading 9"/>
    <w:basedOn w:val="Normal"/>
    <w:next w:val="Normal"/>
    <w:link w:val="Heading9Char"/>
    <w:qFormat/>
    <w:rsid w:val="00153092"/>
    <w:pPr>
      <w:ind w:left="720"/>
      <w:outlineLvl w:val="8"/>
    </w:pPr>
    <w:rPr>
      <w:i/>
    </w:rPr>
  </w:style>
  <w:style w:type="character" w:default="1" w:styleId="DefaultParagraphFont">
    <w:name w:val="Default Paragraph Font"/>
    <w:uiPriority w:val="1"/>
    <w:unhideWhenUsed/>
    <w:rsid w:val="00153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092"/>
  </w:style>
  <w:style w:type="character" w:customStyle="1" w:styleId="Heading1Char">
    <w:name w:val="Heading 1 Char"/>
    <w:basedOn w:val="DefaultParagraphFont"/>
    <w:link w:val="Heading1"/>
    <w:rsid w:val="00153092"/>
    <w:rPr>
      <w:rFonts w:ascii="Times New Roman" w:eastAsia="Times New Roman" w:hAnsi="Times New Roman" w:cs="Times New Roman"/>
      <w:b/>
      <w:sz w:val="32"/>
      <w:szCs w:val="20"/>
      <w:lang w:eastAsia="en-US"/>
    </w:rPr>
  </w:style>
  <w:style w:type="paragraph" w:styleId="BodyText">
    <w:name w:val="Body Text"/>
    <w:basedOn w:val="Normal"/>
    <w:link w:val="BodyTextChar"/>
    <w:rsid w:val="001530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092"/>
    <w:rPr>
      <w:rFonts w:ascii="Times New Roman" w:eastAsia="Times New Roman" w:hAnsi="Times New Roman" w:cs="Times New Roman"/>
      <w:sz w:val="24"/>
      <w:lang w:eastAsia="en-US"/>
    </w:rPr>
  </w:style>
  <w:style w:type="paragraph" w:styleId="ListBullet">
    <w:name w:val="List Bullet"/>
    <w:basedOn w:val="List"/>
    <w:rsid w:val="00153092"/>
    <w:pPr>
      <w:numPr>
        <w:numId w:val="12"/>
      </w:numPr>
      <w:tabs>
        <w:tab w:val="clear" w:pos="340"/>
      </w:tabs>
      <w:spacing w:before="40" w:after="40"/>
    </w:pPr>
  </w:style>
  <w:style w:type="character" w:customStyle="1" w:styleId="SpecialBold">
    <w:name w:val="Special Bold"/>
    <w:basedOn w:val="DefaultParagraphFont"/>
    <w:rsid w:val="00153092"/>
    <w:rPr>
      <w:b/>
      <w:spacing w:val="0"/>
    </w:rPr>
  </w:style>
  <w:style w:type="paragraph" w:styleId="ListBullet2">
    <w:name w:val="List Bullet 2"/>
    <w:basedOn w:val="List2"/>
    <w:rsid w:val="00153092"/>
    <w:pPr>
      <w:numPr>
        <w:numId w:val="13"/>
      </w:numPr>
      <w:tabs>
        <w:tab w:val="clear" w:pos="680"/>
      </w:tabs>
    </w:pPr>
  </w:style>
  <w:style w:type="character" w:styleId="Emphasis">
    <w:name w:val="Emphasis"/>
    <w:basedOn w:val="DefaultParagraphFont"/>
    <w:qFormat/>
    <w:rsid w:val="00153092"/>
    <w:rPr>
      <w:i/>
    </w:rPr>
  </w:style>
  <w:style w:type="paragraph" w:customStyle="1" w:styleId="SuperHeading">
    <w:name w:val="SuperHeading"/>
    <w:basedOn w:val="Normal"/>
    <w:rsid w:val="00153092"/>
    <w:pPr>
      <w:spacing w:before="240" w:after="120"/>
      <w:outlineLvl w:val="0"/>
    </w:pPr>
    <w:rPr>
      <w:rFonts w:ascii="Times New Roman" w:hAnsi="Times New Roman"/>
      <w:b/>
      <w:sz w:val="32"/>
    </w:rPr>
  </w:style>
  <w:style w:type="paragraph" w:customStyle="1" w:styleId="AllowPageBreak">
    <w:name w:val="AllowPageBreak"/>
    <w:rsid w:val="001530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092"/>
    <w:rPr>
      <w:rFonts w:ascii="Courier New" w:eastAsia="Times New Roman" w:hAnsi="Courier New" w:cs="Times New Roman"/>
      <w:i/>
      <w:szCs w:val="20"/>
      <w:lang w:eastAsia="en-US"/>
    </w:rPr>
  </w:style>
  <w:style w:type="paragraph" w:customStyle="1" w:styleId="HeadingBase">
    <w:name w:val="Heading Base"/>
    <w:rsid w:val="00153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092"/>
    <w:pPr>
      <w:tabs>
        <w:tab w:val="right" w:leader="dot" w:pos="9072"/>
      </w:tabs>
      <w:ind w:left="567"/>
    </w:pPr>
    <w:rPr>
      <w:szCs w:val="22"/>
    </w:rPr>
  </w:style>
  <w:style w:type="paragraph" w:customStyle="1" w:styleId="TOCBase">
    <w:name w:val="TOC Base"/>
    <w:rsid w:val="00153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092"/>
    <w:pPr>
      <w:tabs>
        <w:tab w:val="right" w:leader="dot" w:pos="9072"/>
      </w:tabs>
      <w:spacing w:before="40" w:after="40"/>
      <w:ind w:left="284"/>
    </w:pPr>
    <w:rPr>
      <w:rFonts w:ascii="Times New Roman" w:hAnsi="Times New Roman"/>
    </w:rPr>
  </w:style>
  <w:style w:type="paragraph" w:styleId="TOC1">
    <w:name w:val="toc 1"/>
    <w:basedOn w:val="TOCBase"/>
    <w:next w:val="Normal"/>
    <w:rsid w:val="00153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092"/>
    <w:rPr>
      <w:rFonts w:ascii="Times New Roman" w:eastAsia="Times New Roman" w:hAnsi="Times New Roman" w:cs="Times New Roman"/>
      <w:sz w:val="16"/>
      <w:lang w:eastAsia="en-US"/>
    </w:rPr>
  </w:style>
  <w:style w:type="paragraph" w:styleId="Title">
    <w:name w:val="Title"/>
    <w:basedOn w:val="HeadingBase"/>
    <w:link w:val="TitleChar"/>
    <w:qFormat/>
    <w:rsid w:val="00153092"/>
    <w:pPr>
      <w:spacing w:before="5040"/>
      <w:jc w:val="center"/>
    </w:pPr>
    <w:rPr>
      <w:sz w:val="48"/>
      <w:szCs w:val="72"/>
      <w:lang w:val="en-US"/>
    </w:rPr>
  </w:style>
  <w:style w:type="character" w:customStyle="1" w:styleId="TitleChar">
    <w:name w:val="Title Char"/>
    <w:basedOn w:val="DefaultParagraphFont"/>
    <w:link w:val="Title"/>
    <w:rsid w:val="00153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092"/>
    <w:pPr>
      <w:tabs>
        <w:tab w:val="left" w:pos="3600"/>
        <w:tab w:val="left" w:pos="3958"/>
      </w:tabs>
    </w:pPr>
  </w:style>
  <w:style w:type="paragraph" w:styleId="List">
    <w:name w:val="List"/>
    <w:basedOn w:val="BodyText"/>
    <w:next w:val="BodyText"/>
    <w:rsid w:val="00153092"/>
    <w:pPr>
      <w:tabs>
        <w:tab w:val="left" w:pos="340"/>
      </w:tabs>
      <w:spacing w:before="60" w:after="60"/>
      <w:ind w:left="340" w:hanging="340"/>
    </w:pPr>
  </w:style>
  <w:style w:type="paragraph" w:customStyle="1" w:styleId="Note">
    <w:name w:val="Note"/>
    <w:basedOn w:val="BodyText"/>
    <w:rsid w:val="00153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092"/>
    <w:pPr>
      <w:framePr w:wrap="auto" w:hAnchor="text" w:y="6049"/>
    </w:pPr>
    <w:rPr>
      <w:color w:val="000000"/>
      <w:sz w:val="40"/>
    </w:rPr>
  </w:style>
  <w:style w:type="paragraph" w:customStyle="1" w:styleId="TOCTitle">
    <w:name w:val="TOCTitle"/>
    <w:basedOn w:val="Heading1"/>
    <w:rsid w:val="00153092"/>
    <w:pPr>
      <w:spacing w:after="240"/>
      <w:jc w:val="center"/>
      <w:outlineLvl w:val="9"/>
    </w:pPr>
    <w:rPr>
      <w:caps/>
    </w:rPr>
  </w:style>
  <w:style w:type="paragraph" w:customStyle="1" w:styleId="Version">
    <w:name w:val="Version"/>
    <w:rsid w:val="00153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092"/>
    <w:pPr>
      <w:keepNext w:val="0"/>
      <w:tabs>
        <w:tab w:val="right" w:pos="4176"/>
      </w:tabs>
      <w:ind w:left="198" w:hanging="198"/>
    </w:pPr>
    <w:rPr>
      <w:rFonts w:ascii="Garamond" w:hAnsi="Garamond"/>
    </w:rPr>
  </w:style>
  <w:style w:type="paragraph" w:styleId="IndexHeading">
    <w:name w:val="index heading"/>
    <w:basedOn w:val="Normal"/>
    <w:next w:val="Index1"/>
    <w:semiHidden/>
    <w:rsid w:val="00153092"/>
    <w:pPr>
      <w:spacing w:before="120" w:after="120"/>
    </w:pPr>
    <w:rPr>
      <w:rFonts w:ascii="Arial" w:hAnsi="Arial"/>
      <w:b/>
      <w:color w:val="918585"/>
      <w:sz w:val="24"/>
    </w:rPr>
  </w:style>
  <w:style w:type="paragraph" w:styleId="Header">
    <w:name w:val="header"/>
    <w:basedOn w:val="Normal"/>
    <w:link w:val="HeaderChar"/>
    <w:rsid w:val="00153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092"/>
    <w:rPr>
      <w:rFonts w:ascii="Times New Roman" w:eastAsia="Times New Roman" w:hAnsi="Times New Roman" w:cs="Times New Roman"/>
      <w:sz w:val="16"/>
      <w:szCs w:val="20"/>
      <w:lang w:val="en-GB" w:eastAsia="en-US"/>
    </w:rPr>
  </w:style>
  <w:style w:type="paragraph" w:customStyle="1" w:styleId="Chapter">
    <w:name w:val="Chapter"/>
    <w:basedOn w:val="Normal"/>
    <w:rsid w:val="00153092"/>
    <w:pPr>
      <w:spacing w:before="240"/>
    </w:pPr>
    <w:rPr>
      <w:rFonts w:ascii="Times New Roman" w:hAnsi="Times New Roman"/>
      <w:smallCaps/>
      <w:spacing w:val="80"/>
      <w:sz w:val="28"/>
    </w:rPr>
  </w:style>
  <w:style w:type="paragraph" w:customStyle="1" w:styleId="InChapter">
    <w:name w:val="InChapter"/>
    <w:basedOn w:val="Heading3"/>
    <w:rsid w:val="00153092"/>
    <w:pPr>
      <w:spacing w:after="240"/>
      <w:outlineLvl w:val="9"/>
    </w:pPr>
    <w:rPr>
      <w:noProof/>
    </w:rPr>
  </w:style>
  <w:style w:type="paragraph" w:styleId="Index2">
    <w:name w:val="index 2"/>
    <w:basedOn w:val="Normal"/>
    <w:next w:val="Normal"/>
    <w:semiHidden/>
    <w:rsid w:val="00153092"/>
    <w:pPr>
      <w:tabs>
        <w:tab w:val="right" w:pos="4176"/>
      </w:tabs>
      <w:ind w:left="568" w:hanging="284"/>
    </w:pPr>
    <w:rPr>
      <w:rFonts w:ascii="Garamond" w:hAnsi="Garamond"/>
    </w:rPr>
  </w:style>
  <w:style w:type="paragraph" w:customStyle="1" w:styleId="Byline">
    <w:name w:val="Byline"/>
    <w:rsid w:val="00153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092"/>
    <w:pPr>
      <w:tabs>
        <w:tab w:val="clear" w:pos="3600"/>
        <w:tab w:val="clear" w:pos="3958"/>
      </w:tabs>
      <w:jc w:val="right"/>
    </w:pPr>
  </w:style>
  <w:style w:type="paragraph" w:styleId="Caption">
    <w:name w:val="caption"/>
    <w:basedOn w:val="BodyText"/>
    <w:next w:val="Normal"/>
    <w:qFormat/>
    <w:rsid w:val="00153092"/>
    <w:pPr>
      <w:framePr w:w="2268" w:hSpace="181" w:vSpace="181" w:wrap="around" w:vAnchor="text" w:hAnchor="page" w:x="1135" w:y="285" w:anchorLock="1"/>
    </w:pPr>
    <w:rPr>
      <w:i/>
    </w:rPr>
  </w:style>
  <w:style w:type="paragraph" w:customStyle="1" w:styleId="MiniTOCTitle">
    <w:name w:val="MiniTOCTitle"/>
    <w:basedOn w:val="Heading4"/>
    <w:rsid w:val="00153092"/>
    <w:pPr>
      <w:spacing w:before="240"/>
      <w:outlineLvl w:val="9"/>
    </w:pPr>
    <w:rPr>
      <w:noProof/>
      <w:sz w:val="24"/>
    </w:rPr>
  </w:style>
  <w:style w:type="paragraph" w:customStyle="1" w:styleId="MiniTOCItem">
    <w:name w:val="MiniTOCItem"/>
    <w:basedOn w:val="ListBullet"/>
    <w:rsid w:val="00153092"/>
    <w:pPr>
      <w:numPr>
        <w:numId w:val="0"/>
      </w:numPr>
      <w:tabs>
        <w:tab w:val="right" w:leader="dot" w:pos="6521"/>
      </w:tabs>
      <w:spacing w:before="0" w:after="0"/>
    </w:pPr>
  </w:style>
  <w:style w:type="paragraph" w:customStyle="1" w:styleId="TOFTitle">
    <w:name w:val="TOFTitle"/>
    <w:basedOn w:val="TOCTitle"/>
    <w:rsid w:val="00153092"/>
  </w:style>
  <w:style w:type="paragraph" w:styleId="TableofFigures">
    <w:name w:val="table of figures"/>
    <w:basedOn w:val="Normal"/>
    <w:next w:val="Normal"/>
    <w:semiHidden/>
    <w:rsid w:val="00153092"/>
    <w:pPr>
      <w:tabs>
        <w:tab w:val="right" w:leader="dot" w:pos="9072"/>
      </w:tabs>
      <w:ind w:left="970" w:hanging="403"/>
    </w:pPr>
    <w:rPr>
      <w:rFonts w:ascii="Times New Roman" w:hAnsi="Times New Roman"/>
      <w:b/>
    </w:rPr>
  </w:style>
  <w:style w:type="paragraph" w:styleId="ListNumber">
    <w:name w:val="List Number"/>
    <w:basedOn w:val="List"/>
    <w:rsid w:val="00153092"/>
    <w:pPr>
      <w:numPr>
        <w:numId w:val="15"/>
      </w:numPr>
      <w:tabs>
        <w:tab w:val="clear" w:pos="340"/>
      </w:tabs>
    </w:pPr>
  </w:style>
  <w:style w:type="character" w:customStyle="1" w:styleId="WingdingSymbols">
    <w:name w:val="Wingding Symbols"/>
    <w:rsid w:val="00153092"/>
    <w:rPr>
      <w:rFonts w:ascii="Wingdings" w:hAnsi="Wingdings"/>
    </w:rPr>
  </w:style>
  <w:style w:type="paragraph" w:customStyle="1" w:styleId="TableHeading">
    <w:name w:val="Table Heading"/>
    <w:basedOn w:val="HeadingBase"/>
    <w:rsid w:val="00153092"/>
    <w:pPr>
      <w:keepLines/>
      <w:pBdr>
        <w:bottom w:val="single" w:sz="6" w:space="1" w:color="918585"/>
      </w:pBdr>
      <w:spacing w:before="240"/>
    </w:pPr>
  </w:style>
  <w:style w:type="character" w:customStyle="1" w:styleId="HotSpot">
    <w:name w:val="HotSpot"/>
    <w:rsid w:val="00153092"/>
    <w:rPr>
      <w:color w:val="0033CC"/>
      <w:u w:val="none"/>
    </w:rPr>
  </w:style>
  <w:style w:type="paragraph" w:customStyle="1" w:styleId="BodyTextRight">
    <w:name w:val="Body Text Right"/>
    <w:basedOn w:val="BodyText"/>
    <w:rsid w:val="00153092"/>
    <w:pPr>
      <w:spacing w:before="0" w:after="0"/>
      <w:jc w:val="right"/>
    </w:pPr>
  </w:style>
  <w:style w:type="paragraph" w:styleId="Index3">
    <w:name w:val="index 3"/>
    <w:basedOn w:val="ListNumber2"/>
    <w:next w:val="Normal"/>
    <w:semiHidden/>
    <w:rsid w:val="00153092"/>
    <w:pPr>
      <w:numPr>
        <w:numId w:val="0"/>
      </w:numPr>
      <w:tabs>
        <w:tab w:val="right" w:leader="dot" w:pos="4176"/>
      </w:tabs>
    </w:pPr>
  </w:style>
  <w:style w:type="paragraph" w:styleId="ListNumber2">
    <w:name w:val="List Number 2"/>
    <w:basedOn w:val="List2"/>
    <w:rsid w:val="00153092"/>
    <w:pPr>
      <w:numPr>
        <w:numId w:val="10"/>
      </w:numPr>
      <w:tabs>
        <w:tab w:val="clear" w:pos="1060"/>
      </w:tabs>
    </w:pPr>
  </w:style>
  <w:style w:type="paragraph" w:customStyle="1" w:styleId="MarginNote">
    <w:name w:val="Margin Note"/>
    <w:basedOn w:val="BodyText"/>
    <w:rsid w:val="00153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092"/>
    <w:rPr>
      <w:sz w:val="32"/>
    </w:rPr>
  </w:style>
  <w:style w:type="paragraph" w:customStyle="1" w:styleId="HeadingProcedure">
    <w:name w:val="Heading Procedure"/>
    <w:basedOn w:val="HeadingBase"/>
    <w:next w:val="Normal"/>
    <w:rsid w:val="00153092"/>
    <w:pPr>
      <w:tabs>
        <w:tab w:val="left" w:pos="0"/>
      </w:tabs>
      <w:spacing w:before="120" w:after="60"/>
    </w:pPr>
    <w:rPr>
      <w:i/>
      <w:color w:val="918585"/>
      <w:sz w:val="22"/>
    </w:rPr>
  </w:style>
  <w:style w:type="paragraph" w:customStyle="1" w:styleId="TableBodyText">
    <w:name w:val="Table Body Text"/>
    <w:basedOn w:val="BodyText"/>
    <w:rsid w:val="00153092"/>
    <w:pPr>
      <w:spacing w:before="60" w:after="60"/>
    </w:pPr>
  </w:style>
  <w:style w:type="paragraph" w:styleId="ListContinue">
    <w:name w:val="List Continue"/>
    <w:basedOn w:val="List"/>
    <w:rsid w:val="00153092"/>
    <w:pPr>
      <w:ind w:firstLine="0"/>
    </w:pPr>
  </w:style>
  <w:style w:type="paragraph" w:customStyle="1" w:styleId="ListNote">
    <w:name w:val="List Note"/>
    <w:basedOn w:val="List"/>
    <w:rsid w:val="00153092"/>
    <w:pPr>
      <w:pBdr>
        <w:top w:val="single" w:sz="6" w:space="2" w:color="918585"/>
        <w:bottom w:val="single" w:sz="6" w:space="2" w:color="918585"/>
      </w:pBdr>
      <w:tabs>
        <w:tab w:val="left" w:pos="1021"/>
      </w:tabs>
      <w:ind w:firstLine="0"/>
    </w:pPr>
  </w:style>
  <w:style w:type="paragraph" w:customStyle="1" w:styleId="Warning">
    <w:name w:val="Warning"/>
    <w:basedOn w:val="BodyText"/>
    <w:rsid w:val="00153092"/>
    <w:pPr>
      <w:shd w:val="clear" w:color="auto" w:fill="D9D9D9"/>
      <w:tabs>
        <w:tab w:val="left" w:pos="992"/>
      </w:tabs>
      <w:ind w:left="119" w:right="119"/>
    </w:pPr>
    <w:rPr>
      <w:sz w:val="20"/>
    </w:rPr>
  </w:style>
  <w:style w:type="paragraph" w:customStyle="1" w:styleId="MarginIcons">
    <w:name w:val="Margin Icons"/>
    <w:basedOn w:val="BodyText"/>
    <w:rsid w:val="00153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092"/>
    <w:rPr>
      <w:rFonts w:ascii="Courier New" w:hAnsi="Courier New"/>
    </w:rPr>
  </w:style>
  <w:style w:type="paragraph" w:customStyle="1" w:styleId="NoteBullet">
    <w:name w:val="Note Bullet"/>
    <w:basedOn w:val="Note"/>
    <w:rsid w:val="00153092"/>
    <w:pPr>
      <w:tabs>
        <w:tab w:val="clear" w:pos="680"/>
      </w:tabs>
      <w:spacing w:before="60" w:after="60"/>
    </w:pPr>
  </w:style>
  <w:style w:type="paragraph" w:customStyle="1" w:styleId="SubHeading2">
    <w:name w:val="SubHeading2"/>
    <w:basedOn w:val="HeadingBase"/>
    <w:rsid w:val="00153092"/>
    <w:pPr>
      <w:spacing w:before="240" w:after="60"/>
    </w:pPr>
    <w:rPr>
      <w:sz w:val="20"/>
    </w:rPr>
  </w:style>
  <w:style w:type="paragraph" w:customStyle="1" w:styleId="SubHeading1">
    <w:name w:val="SubHeading1"/>
    <w:basedOn w:val="HeadingBase"/>
    <w:rsid w:val="00153092"/>
    <w:pPr>
      <w:spacing w:before="240" w:after="60"/>
    </w:pPr>
    <w:rPr>
      <w:color w:val="918585"/>
      <w:sz w:val="22"/>
    </w:rPr>
  </w:style>
  <w:style w:type="paragraph" w:customStyle="1" w:styleId="SideHeading">
    <w:name w:val="Side Heading"/>
    <w:basedOn w:val="HeadingBase"/>
    <w:rsid w:val="00153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092"/>
    <w:pPr>
      <w:tabs>
        <w:tab w:val="num" w:pos="360"/>
      </w:tabs>
    </w:pPr>
  </w:style>
  <w:style w:type="paragraph" w:styleId="PlainText">
    <w:name w:val="Plain Text"/>
    <w:basedOn w:val="Normal"/>
    <w:link w:val="PlainTextChar"/>
    <w:rsid w:val="00153092"/>
    <w:rPr>
      <w:sz w:val="20"/>
    </w:rPr>
  </w:style>
  <w:style w:type="character" w:customStyle="1" w:styleId="PlainTextChar">
    <w:name w:val="Plain Text Char"/>
    <w:basedOn w:val="DefaultParagraphFont"/>
    <w:link w:val="PlainText"/>
    <w:rsid w:val="00153092"/>
    <w:rPr>
      <w:rFonts w:ascii="Courier New" w:eastAsia="Times New Roman" w:hAnsi="Courier New" w:cs="Times New Roman"/>
      <w:sz w:val="20"/>
      <w:szCs w:val="20"/>
      <w:lang w:eastAsia="en-US"/>
    </w:rPr>
  </w:style>
  <w:style w:type="character" w:customStyle="1" w:styleId="MenuOption">
    <w:name w:val="Menu Option"/>
    <w:basedOn w:val="DefaultParagraphFont"/>
    <w:rsid w:val="00153092"/>
    <w:rPr>
      <w:b/>
      <w:smallCaps/>
    </w:rPr>
  </w:style>
  <w:style w:type="paragraph" w:customStyle="1" w:styleId="TableListNumber">
    <w:name w:val="Table List Number"/>
    <w:basedOn w:val="ListNumber"/>
    <w:rsid w:val="00153092"/>
    <w:pPr>
      <w:numPr>
        <w:numId w:val="0"/>
      </w:numPr>
    </w:pPr>
  </w:style>
  <w:style w:type="paragraph" w:styleId="TOC4">
    <w:name w:val="toc 4"/>
    <w:basedOn w:val="TOCBase"/>
    <w:next w:val="Normal"/>
    <w:semiHidden/>
    <w:rsid w:val="00153092"/>
    <w:pPr>
      <w:tabs>
        <w:tab w:val="right" w:leader="dot" w:pos="9071"/>
      </w:tabs>
      <w:ind w:left="1701"/>
    </w:pPr>
  </w:style>
  <w:style w:type="paragraph" w:customStyle="1" w:styleId="ListAlpha">
    <w:name w:val="List Alpha"/>
    <w:basedOn w:val="List"/>
    <w:rsid w:val="00153092"/>
    <w:pPr>
      <w:numPr>
        <w:numId w:val="9"/>
      </w:numPr>
    </w:pPr>
  </w:style>
  <w:style w:type="paragraph" w:customStyle="1" w:styleId="ListAlpha2">
    <w:name w:val="List Alpha 2"/>
    <w:basedOn w:val="List2"/>
    <w:rsid w:val="00153092"/>
    <w:pPr>
      <w:numPr>
        <w:numId w:val="8"/>
      </w:numPr>
    </w:pPr>
  </w:style>
  <w:style w:type="paragraph" w:styleId="List2">
    <w:name w:val="List 2"/>
    <w:basedOn w:val="BodyText"/>
    <w:rsid w:val="00153092"/>
    <w:pPr>
      <w:tabs>
        <w:tab w:val="left" w:pos="680"/>
      </w:tabs>
      <w:spacing w:before="60" w:after="60"/>
      <w:ind w:left="680" w:hanging="340"/>
    </w:pPr>
  </w:style>
  <w:style w:type="paragraph" w:styleId="List3">
    <w:name w:val="List 3"/>
    <w:basedOn w:val="BodyText"/>
    <w:rsid w:val="00153092"/>
    <w:pPr>
      <w:tabs>
        <w:tab w:val="left" w:pos="1021"/>
      </w:tabs>
      <w:spacing w:before="60" w:after="60"/>
      <w:ind w:left="1020" w:hanging="340"/>
    </w:pPr>
  </w:style>
  <w:style w:type="paragraph" w:styleId="List4">
    <w:name w:val="List 4"/>
    <w:basedOn w:val="BodyText"/>
    <w:rsid w:val="00153092"/>
    <w:pPr>
      <w:tabs>
        <w:tab w:val="left" w:pos="1361"/>
      </w:tabs>
      <w:spacing w:before="60" w:after="60"/>
      <w:ind w:left="1361" w:hanging="340"/>
    </w:pPr>
  </w:style>
  <w:style w:type="paragraph" w:styleId="List5">
    <w:name w:val="List 5"/>
    <w:basedOn w:val="BodyText"/>
    <w:rsid w:val="00153092"/>
    <w:pPr>
      <w:tabs>
        <w:tab w:val="left" w:pos="1701"/>
      </w:tabs>
      <w:spacing w:before="60" w:after="60"/>
      <w:ind w:left="1701" w:hanging="340"/>
    </w:pPr>
  </w:style>
  <w:style w:type="paragraph" w:styleId="ListBullet3">
    <w:name w:val="List Bullet 3"/>
    <w:basedOn w:val="List3"/>
    <w:rsid w:val="00153092"/>
    <w:pPr>
      <w:numPr>
        <w:numId w:val="14"/>
      </w:numPr>
      <w:tabs>
        <w:tab w:val="clear" w:pos="1021"/>
      </w:tabs>
      <w:ind w:left="1037" w:hanging="357"/>
    </w:pPr>
  </w:style>
  <w:style w:type="paragraph" w:styleId="ListBullet4">
    <w:name w:val="List Bullet 4"/>
    <w:basedOn w:val="List4"/>
    <w:rsid w:val="00153092"/>
    <w:pPr>
      <w:numPr>
        <w:numId w:val="3"/>
      </w:numPr>
      <w:tabs>
        <w:tab w:val="clear" w:pos="1361"/>
      </w:tabs>
    </w:pPr>
  </w:style>
  <w:style w:type="paragraph" w:styleId="ListBullet5">
    <w:name w:val="List Bullet 5"/>
    <w:basedOn w:val="List5"/>
    <w:rsid w:val="00153092"/>
    <w:pPr>
      <w:numPr>
        <w:numId w:val="4"/>
      </w:numPr>
    </w:pPr>
  </w:style>
  <w:style w:type="paragraph" w:styleId="ListContinue2">
    <w:name w:val="List Continue 2"/>
    <w:basedOn w:val="List2"/>
    <w:rsid w:val="00153092"/>
    <w:pPr>
      <w:ind w:firstLine="0"/>
    </w:pPr>
  </w:style>
  <w:style w:type="paragraph" w:styleId="ListContinue3">
    <w:name w:val="List Continue 3"/>
    <w:basedOn w:val="List3"/>
    <w:rsid w:val="00153092"/>
    <w:pPr>
      <w:ind w:left="1021" w:firstLine="0"/>
    </w:pPr>
  </w:style>
  <w:style w:type="paragraph" w:styleId="ListContinue4">
    <w:name w:val="List Continue 4"/>
    <w:basedOn w:val="List4"/>
    <w:rsid w:val="00153092"/>
    <w:pPr>
      <w:ind w:firstLine="0"/>
    </w:pPr>
  </w:style>
  <w:style w:type="paragraph" w:styleId="ListContinue5">
    <w:name w:val="List Continue 5"/>
    <w:basedOn w:val="List5"/>
    <w:rsid w:val="00153092"/>
    <w:pPr>
      <w:ind w:firstLine="0"/>
    </w:pPr>
  </w:style>
  <w:style w:type="paragraph" w:styleId="ListNumber3">
    <w:name w:val="List Number 3"/>
    <w:basedOn w:val="List3"/>
    <w:rsid w:val="00153092"/>
    <w:pPr>
      <w:numPr>
        <w:numId w:val="5"/>
      </w:numPr>
    </w:pPr>
  </w:style>
  <w:style w:type="paragraph" w:styleId="ListNumber4">
    <w:name w:val="List Number 4"/>
    <w:basedOn w:val="List4"/>
    <w:rsid w:val="00153092"/>
    <w:pPr>
      <w:numPr>
        <w:numId w:val="6"/>
      </w:numPr>
    </w:pPr>
  </w:style>
  <w:style w:type="paragraph" w:styleId="ListNumber5">
    <w:name w:val="List Number 5"/>
    <w:basedOn w:val="List5"/>
    <w:rsid w:val="00153092"/>
    <w:pPr>
      <w:numPr>
        <w:numId w:val="7"/>
      </w:numPr>
    </w:pPr>
  </w:style>
  <w:style w:type="paragraph" w:styleId="BlockText">
    <w:name w:val="Block Text"/>
    <w:basedOn w:val="Normal"/>
    <w:rsid w:val="00153092"/>
    <w:pPr>
      <w:spacing w:after="120"/>
      <w:ind w:left="1440" w:right="1440"/>
    </w:pPr>
  </w:style>
  <w:style w:type="character" w:customStyle="1" w:styleId="Subscript">
    <w:name w:val="Subscript"/>
    <w:basedOn w:val="DefaultParagraphFont"/>
    <w:rsid w:val="00153092"/>
    <w:rPr>
      <w:sz w:val="16"/>
      <w:vertAlign w:val="subscript"/>
    </w:rPr>
  </w:style>
  <w:style w:type="character" w:customStyle="1" w:styleId="Superscript">
    <w:name w:val="Superscript"/>
    <w:basedOn w:val="DefaultParagraphFont"/>
    <w:rsid w:val="00153092"/>
    <w:rPr>
      <w:sz w:val="16"/>
      <w:vertAlign w:val="superscript"/>
    </w:rPr>
  </w:style>
  <w:style w:type="character" w:customStyle="1" w:styleId="Symbols">
    <w:name w:val="Symbols"/>
    <w:basedOn w:val="DefaultParagraphFont"/>
    <w:rsid w:val="00153092"/>
    <w:rPr>
      <w:rFonts w:ascii="Symbol" w:hAnsi="Symbol"/>
    </w:rPr>
  </w:style>
  <w:style w:type="character" w:customStyle="1" w:styleId="MenuOptions">
    <w:name w:val="Menu Options"/>
    <w:basedOn w:val="DefaultParagraphFont"/>
    <w:rsid w:val="00153092"/>
    <w:rPr>
      <w:rFonts w:ascii="Arial Narrow" w:hAnsi="Arial Narrow"/>
      <w:smallCaps/>
    </w:rPr>
  </w:style>
  <w:style w:type="character" w:customStyle="1" w:styleId="Buttons">
    <w:name w:val="Buttons"/>
    <w:basedOn w:val="DefaultParagraphFont"/>
    <w:rsid w:val="00153092"/>
    <w:rPr>
      <w:b/>
    </w:rPr>
  </w:style>
  <w:style w:type="character" w:customStyle="1" w:styleId="Underlined">
    <w:name w:val="Underlined"/>
    <w:basedOn w:val="DefaultParagraphFont"/>
    <w:rsid w:val="00153092"/>
    <w:rPr>
      <w:u w:val="single"/>
    </w:rPr>
  </w:style>
  <w:style w:type="paragraph" w:customStyle="1" w:styleId="TableBodyTextRight">
    <w:name w:val="Table Body Text Right"/>
    <w:basedOn w:val="TableBodyText"/>
    <w:rsid w:val="00153092"/>
    <w:pPr>
      <w:widowControl w:val="0"/>
      <w:autoSpaceDE w:val="0"/>
      <w:autoSpaceDN w:val="0"/>
      <w:adjustRightInd w:val="0"/>
      <w:jc w:val="right"/>
    </w:pPr>
    <w:rPr>
      <w:rFonts w:cs="Arial"/>
      <w:szCs w:val="18"/>
    </w:rPr>
  </w:style>
  <w:style w:type="paragraph" w:customStyle="1" w:styleId="CopyrightText">
    <w:name w:val="Copyright Text"/>
    <w:basedOn w:val="BodyText"/>
    <w:rsid w:val="00153092"/>
    <w:rPr>
      <w:sz w:val="18"/>
    </w:rPr>
  </w:style>
  <w:style w:type="paragraph" w:customStyle="1" w:styleId="BodySmallRight">
    <w:name w:val="Body Small Right"/>
    <w:basedOn w:val="BodyTextRight"/>
    <w:rsid w:val="00153092"/>
    <w:rPr>
      <w:sz w:val="18"/>
      <w:szCs w:val="18"/>
    </w:rPr>
  </w:style>
  <w:style w:type="paragraph" w:customStyle="1" w:styleId="MarginEdition">
    <w:name w:val="Margin Edition"/>
    <w:basedOn w:val="MarginNote"/>
    <w:rsid w:val="00153092"/>
    <w:pPr>
      <w:spacing w:before="0" w:after="0"/>
    </w:pPr>
    <w:rPr>
      <w:rFonts w:ascii="Times New Roman" w:hAnsi="Times New Roman"/>
      <w:color w:val="999999"/>
    </w:rPr>
  </w:style>
  <w:style w:type="paragraph" w:customStyle="1" w:styleId="Spacer">
    <w:name w:val="Spacer"/>
    <w:basedOn w:val="Normal"/>
    <w:rsid w:val="00153092"/>
    <w:rPr>
      <w:sz w:val="2"/>
      <w:szCs w:val="2"/>
    </w:rPr>
  </w:style>
  <w:style w:type="character" w:customStyle="1" w:styleId="Small">
    <w:name w:val="Small"/>
    <w:basedOn w:val="DefaultParagraphFont"/>
    <w:rsid w:val="00153092"/>
    <w:rPr>
      <w:sz w:val="16"/>
    </w:rPr>
  </w:style>
  <w:style w:type="paragraph" w:customStyle="1" w:styleId="WideTable">
    <w:name w:val="Wide Table"/>
    <w:basedOn w:val="Normal"/>
    <w:rsid w:val="00153092"/>
    <w:pPr>
      <w:ind w:left="-1418"/>
    </w:pPr>
    <w:rPr>
      <w:sz w:val="2"/>
      <w:szCs w:val="2"/>
    </w:rPr>
  </w:style>
  <w:style w:type="character" w:styleId="PageNumber">
    <w:name w:val="page number"/>
    <w:basedOn w:val="DefaultParagraphFont"/>
    <w:rsid w:val="00153092"/>
  </w:style>
  <w:style w:type="paragraph" w:styleId="Quote">
    <w:name w:val="Quote"/>
    <w:basedOn w:val="Heading1"/>
    <w:link w:val="QuoteChar"/>
    <w:qFormat/>
    <w:rsid w:val="00153092"/>
    <w:rPr>
      <w:b w:val="0"/>
      <w:sz w:val="72"/>
      <w:szCs w:val="72"/>
      <w:lang w:val="en-NZ"/>
    </w:rPr>
  </w:style>
  <w:style w:type="character" w:customStyle="1" w:styleId="QuoteChar">
    <w:name w:val="Quote Char"/>
    <w:basedOn w:val="DefaultParagraphFont"/>
    <w:link w:val="Quote"/>
    <w:rsid w:val="00153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092"/>
    <w:pPr>
      <w:pageBreakBefore/>
    </w:pPr>
  </w:style>
  <w:style w:type="paragraph" w:customStyle="1" w:styleId="Border">
    <w:name w:val="Border"/>
    <w:basedOn w:val="Normal"/>
    <w:qFormat/>
    <w:rsid w:val="00153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092"/>
    <w:rPr>
      <w:b/>
      <w:bCs/>
      <w:i/>
      <w:iCs/>
      <w:color w:val="auto"/>
    </w:rPr>
  </w:style>
  <w:style w:type="paragraph" w:styleId="IntenseQuote">
    <w:name w:val="Intense Quote"/>
    <w:basedOn w:val="Normal"/>
    <w:next w:val="Normal"/>
    <w:link w:val="IntenseQuoteChar"/>
    <w:uiPriority w:val="30"/>
    <w:qFormat/>
    <w:rsid w:val="00153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092"/>
    <w:rPr>
      <w:smallCaps/>
      <w:color w:val="auto"/>
      <w:u w:val="single"/>
    </w:rPr>
  </w:style>
  <w:style w:type="character" w:styleId="IntenseReference">
    <w:name w:val="Intense Reference"/>
    <w:basedOn w:val="DefaultParagraphFont"/>
    <w:uiPriority w:val="32"/>
    <w:qFormat/>
    <w:rsid w:val="00153092"/>
    <w:rPr>
      <w:b/>
      <w:bCs/>
      <w:smallCaps/>
      <w:color w:val="auto"/>
      <w:spacing w:val="5"/>
      <w:u w:val="single"/>
    </w:rPr>
  </w:style>
  <w:style w:type="paragraph" w:customStyle="1" w:styleId="2ColumnHeading">
    <w:name w:val="2Column Heading"/>
    <w:basedOn w:val="BodyText"/>
    <w:qFormat/>
    <w:rsid w:val="00153092"/>
    <w:pPr>
      <w:spacing w:after="60"/>
      <w:ind w:left="-2268"/>
    </w:pPr>
    <w:rPr>
      <w:b/>
    </w:rPr>
  </w:style>
  <w:style w:type="paragraph" w:customStyle="1" w:styleId="Heading1TOC">
    <w:name w:val="Heading1 TOC"/>
    <w:basedOn w:val="Normal"/>
    <w:qFormat/>
    <w:rsid w:val="00153092"/>
    <w:pPr>
      <w:spacing w:before="240" w:after="120"/>
    </w:pPr>
    <w:rPr>
      <w:rFonts w:ascii="Times New Roman" w:hAnsi="Times New Roman"/>
      <w:b/>
      <w:sz w:val="32"/>
    </w:rPr>
  </w:style>
  <w:style w:type="paragraph" w:customStyle="1" w:styleId="Heading2TOC">
    <w:name w:val="Heading2 TOC"/>
    <w:basedOn w:val="Normal"/>
    <w:qFormat/>
    <w:rsid w:val="00153092"/>
    <w:pPr>
      <w:spacing w:before="240" w:after="60"/>
    </w:pPr>
    <w:rPr>
      <w:rFonts w:ascii="Times New Roman" w:hAnsi="Times New Roman"/>
      <w:b/>
      <w:sz w:val="28"/>
    </w:rPr>
  </w:style>
  <w:style w:type="character" w:customStyle="1" w:styleId="Underline">
    <w:name w:val="Underline"/>
    <w:basedOn w:val="DefaultParagraphFont"/>
    <w:qFormat/>
    <w:rsid w:val="00153092"/>
    <w:rPr>
      <w:u w:val="single"/>
    </w:rPr>
  </w:style>
  <w:style w:type="character" w:customStyle="1" w:styleId="BoldandItalics">
    <w:name w:val="Bold and Italics"/>
    <w:qFormat/>
    <w:rsid w:val="00153092"/>
    <w:rPr>
      <w:b/>
      <w:i/>
      <w:u w:val="none"/>
    </w:rPr>
  </w:style>
  <w:style w:type="paragraph" w:styleId="BalloonText">
    <w:name w:val="Balloon Text"/>
    <w:basedOn w:val="Normal"/>
    <w:link w:val="BalloonTextChar"/>
    <w:rsid w:val="00153092"/>
    <w:rPr>
      <w:rFonts w:ascii="Tahoma" w:hAnsi="Tahoma" w:cs="Tahoma"/>
      <w:sz w:val="16"/>
      <w:szCs w:val="16"/>
    </w:rPr>
  </w:style>
  <w:style w:type="character" w:customStyle="1" w:styleId="BalloonTextChar">
    <w:name w:val="Balloon Text Char"/>
    <w:basedOn w:val="DefaultParagraphFont"/>
    <w:link w:val="BalloonText"/>
    <w:rsid w:val="00153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0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092"/>
    <w:rPr>
      <w:b/>
      <w:color w:val="660033"/>
      <w:spacing w:val="0"/>
    </w:rPr>
  </w:style>
  <w:style w:type="paragraph" w:customStyle="1" w:styleId="Nameditemlist">
    <w:name w:val="Named item list"/>
    <w:basedOn w:val="BodyText"/>
    <w:qFormat/>
    <w:rsid w:val="00153092"/>
    <w:pPr>
      <w:tabs>
        <w:tab w:val="left" w:pos="2835"/>
      </w:tabs>
      <w:ind w:left="2835" w:hanging="2835"/>
    </w:pPr>
  </w:style>
  <w:style w:type="paragraph" w:customStyle="1" w:styleId="BodyTextnopadding">
    <w:name w:val="Body Text no padding"/>
    <w:basedOn w:val="BodyText"/>
    <w:qFormat/>
    <w:rsid w:val="00153092"/>
    <w:pPr>
      <w:spacing w:before="0" w:after="0"/>
    </w:pPr>
  </w:style>
  <w:style w:type="paragraph" w:customStyle="1" w:styleId="BodyTextBold">
    <w:name w:val="Body Text Bold"/>
    <w:basedOn w:val="BodyText"/>
    <w:qFormat/>
    <w:rsid w:val="00153092"/>
    <w:rPr>
      <w:b/>
    </w:rPr>
  </w:style>
  <w:style w:type="character" w:styleId="Hyperlink">
    <w:name w:val="Hyperlink"/>
    <w:basedOn w:val="DefaultParagraphFont"/>
    <w:uiPriority w:val="99"/>
    <w:unhideWhenUsed/>
    <w:rsid w:val="00C80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5681</Characters>
  <Application>Microsoft Office Word</Application>
  <DocSecurity>0</DocSecurity>
  <Lines>247</Lines>
  <Paragraphs>117</Paragraphs>
  <ScaleCrop>false</ScaleCrop>
  <Company>Author-it Software Corporation Ltd.</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MSL975054 Perform physical examination of forensic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2020-04-28T07:03:00Z</dcterms:created>
  <dcterms:modified xsi:type="dcterms:W3CDTF">2020-04-28T07:03:00Z</dcterms:modified>
</cp:coreProperties>
</file>