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AEA" w:rsidP="009D0AEA">
      <w:pPr>
        <w:pStyle w:val="Title"/>
      </w:pPr>
      <w:r>
        <w:fldChar w:fldCharType="begin"/>
      </w:r>
      <w:r>
        <w:instrText xml:space="preserve"> TITLE   \* MERGEFORMAT </w:instrText>
      </w:r>
      <w:r>
        <w:fldChar w:fldCharType="separate"/>
      </w:r>
      <w:r>
        <w:t>MSL975052 Locate, record and collect forensic samples</w:t>
      </w:r>
      <w:r>
        <w:fldChar w:fldCharType="end"/>
      </w:r>
    </w:p>
    <w:p w:rsidR="009D0AEA" w:rsidP="009D0AEA">
      <w:pPr>
        <w:pStyle w:val="Version"/>
        <w:sectPr w:rsidSect="006147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7E5" w:rsidP="006147E5">
      <w:pPr>
        <w:pStyle w:val="SuperHeading"/>
      </w:pPr>
      <w:r w:rsidRPr="006147E5">
        <w:t>MSL975052 Locate, record and collect forensic samples</w:t>
      </w:r>
    </w:p>
    <w:p w:rsidR="00000000" w:rsidRPr="006147E5" w:rsidP="006147E5">
      <w:pPr>
        <w:pStyle w:val="Heading1"/>
      </w:pPr>
      <w:bookmarkStart w:id="1" w:name="O_985531"/>
      <w:bookmarkEnd w:id="1"/>
      <w:r w:rsidRPr="006147E5">
        <w:t>Modification History</w:t>
      </w:r>
    </w:p>
    <w:tbl>
      <w:tblPr>
        <w:tblW w:w="0" w:type="auto"/>
        <w:tblLayout w:type="fixed"/>
        <w:tblCellMar>
          <w:left w:w="62" w:type="dxa"/>
          <w:right w:w="62" w:type="dxa"/>
        </w:tblCellMar>
        <w:tblLook w:val="0000"/>
      </w:tblPr>
      <w:tblGrid>
        <w:gridCol w:w="1882"/>
        <w:gridCol w:w="7252"/>
      </w:tblGrid>
      <w:tr w:rsidTr="006147E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47E5" w:rsidP="006147E5">
            <w:pPr>
              <w:pStyle w:val="BodyText"/>
            </w:pPr>
            <w:r w:rsidRPr="006147E5">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47E5">
            <w:pPr>
              <w:pStyle w:val="BodyText"/>
              <w:rPr>
                <w:lang w:val="en-NZ"/>
              </w:rPr>
            </w:pPr>
            <w:r w:rsidRPr="006147E5">
              <w:rPr>
                <w:rStyle w:val="SpecialBold"/>
              </w:rPr>
              <w:t>Comments</w:t>
            </w:r>
          </w:p>
        </w:tc>
      </w:tr>
      <w:tr w:rsidTr="006147E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7E5">
            <w:pPr>
              <w:pStyle w:val="BodyText"/>
              <w:rPr>
                <w:lang w:val="en-NZ"/>
              </w:rPr>
            </w:pPr>
            <w:r w:rsidRPr="006147E5">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7E5" w:rsidP="006147E5">
            <w:pPr>
              <w:pStyle w:val="BodyText"/>
            </w:pPr>
            <w:r w:rsidRPr="006147E5">
              <w:t xml:space="preserve">This version was released in </w:t>
            </w:r>
            <w:r w:rsidRPr="006147E5">
              <w:rPr>
                <w:rStyle w:val="Emphasis"/>
              </w:rPr>
              <w:t>MSL Laboratory Operations Training Package Release 2.0.</w:t>
            </w:r>
          </w:p>
          <w:p w:rsidR="00000000" w:rsidRPr="006147E5" w:rsidP="006147E5">
            <w:pPr>
              <w:pStyle w:val="BodyText"/>
            </w:pPr>
            <w:r w:rsidRPr="006147E5">
              <w:t>Supersedes and equivalent to MSL975024 Locate record and collect forensic samples. Range of conditions rem</w:t>
            </w:r>
            <w:r w:rsidRPr="006147E5">
              <w:t>oved. Assessment requirements amended. Equivalent outcome.</w:t>
            </w:r>
          </w:p>
        </w:tc>
      </w:tr>
    </w:tbl>
    <w:p w:rsidR="009D0AEA" w:rsidP="006147E5">
      <w:pPr>
        <w:pStyle w:val="BodyText"/>
      </w:pPr>
    </w:p>
    <w:p w:rsidR="009D0AEA" w:rsidP="006147E5">
      <w:pPr>
        <w:pStyle w:val="BodyText"/>
      </w:pPr>
    </w:p>
    <w:p w:rsidR="00000000" w:rsidRPr="006147E5" w:rsidP="006147E5">
      <w:pPr>
        <w:pStyle w:val="Heading1"/>
      </w:pPr>
      <w:bookmarkStart w:id="2" w:name="O_985537"/>
      <w:bookmarkEnd w:id="2"/>
      <w:r w:rsidRPr="006147E5">
        <w:t>Application</w:t>
      </w:r>
    </w:p>
    <w:p w:rsidR="00000000" w:rsidRPr="006147E5" w:rsidP="009D0AEA">
      <w:pPr>
        <w:pStyle w:val="BodyText"/>
      </w:pPr>
      <w:r w:rsidRPr="006147E5">
        <w:t>This unit of competency describes the skills and knowledge to locate, record and collect evidence or samples that will be used for forensic examination or testing. C</w:t>
      </w:r>
      <w:r w:rsidRPr="006147E5">
        <w:t>ompetency includes the ability to locate, collect, package, transport and store forensic samples.</w:t>
      </w:r>
    </w:p>
    <w:p w:rsidR="00000000" w:rsidRPr="006147E5" w:rsidP="009D0AEA">
      <w:pPr>
        <w:pStyle w:val="BodyText"/>
      </w:pPr>
      <w:r w:rsidRPr="006147E5">
        <w:t>This unit applies to technical officers working in all industry sectors and government agencies, such as food, forensic, medical and environmental laboratori</w:t>
      </w:r>
      <w:r w:rsidRPr="006147E5">
        <w:t>es. The term forensic is used to describe the collection of samples that may have legal implications, such as those collected to verify insurance claims or prove paternity for payment of maintenance.</w:t>
      </w:r>
    </w:p>
    <w:p w:rsidR="00000000" w:rsidRPr="006147E5" w:rsidP="009D0AEA">
      <w:pPr>
        <w:pStyle w:val="BodyText"/>
      </w:pPr>
      <w:r w:rsidRPr="006147E5">
        <w:t>All operations must comply with relevant standards, appropriate procedures and/or workplace requirements. Although a supervisor may not always be present, the technical officer will follow standard operating procedures (SOPs) that clearly describe the scop</w:t>
      </w:r>
      <w:r w:rsidRPr="006147E5">
        <w:t>e of permitted practice, including varying workplace/test procedures and communicating results to people outside the laboratory.</w:t>
      </w:r>
    </w:p>
    <w:p w:rsidR="00000000" w:rsidRPr="006147E5" w:rsidP="009D0AEA">
      <w:pPr>
        <w:pStyle w:val="BodyText"/>
      </w:pPr>
      <w:r w:rsidRPr="006147E5">
        <w:t>No licensing or certification requirements exist at the time of publication. However, regulations and/or external accreditatio</w:t>
      </w:r>
      <w:r w:rsidRPr="006147E5">
        <w:t>n requirements for laboratory operations exist, so local requirements should be checked. Relevant legislation, industry standards and codes of practice within Australia must also be applied.</w:t>
      </w:r>
    </w:p>
    <w:p w:rsidR="00000000" w:rsidRPr="006147E5" w:rsidP="006147E5">
      <w:pPr>
        <w:pStyle w:val="Heading1"/>
      </w:pPr>
      <w:bookmarkStart w:id="3" w:name="O_985536"/>
      <w:bookmarkEnd w:id="3"/>
      <w:r w:rsidRPr="006147E5">
        <w:t>Pre-requisite Unit</w:t>
      </w:r>
    </w:p>
    <w:p w:rsidR="00000000" w:rsidRPr="006147E5" w:rsidP="009D0AEA">
      <w:pPr>
        <w:pStyle w:val="BodyText"/>
      </w:pPr>
      <w:r w:rsidRPr="006147E5">
        <w:t>Nil</w:t>
      </w:r>
    </w:p>
    <w:p w:rsidR="00000000" w:rsidRPr="006147E5" w:rsidP="006147E5">
      <w:pPr>
        <w:pStyle w:val="Heading1"/>
      </w:pPr>
      <w:bookmarkStart w:id="4" w:name="O_985535"/>
      <w:bookmarkEnd w:id="4"/>
      <w:r w:rsidRPr="006147E5">
        <w:t>Competen</w:t>
      </w:r>
      <w:r w:rsidRPr="006147E5">
        <w:t>cy Field</w:t>
      </w:r>
    </w:p>
    <w:p w:rsidR="00000000" w:rsidRPr="006147E5" w:rsidP="009D0AEA">
      <w:pPr>
        <w:pStyle w:val="BodyText"/>
      </w:pPr>
      <w:r w:rsidRPr="006147E5">
        <w:t>Testing</w:t>
      </w:r>
    </w:p>
    <w:p w:rsidR="00000000" w:rsidRPr="006147E5" w:rsidP="006147E5">
      <w:pPr>
        <w:pStyle w:val="Heading1"/>
      </w:pPr>
      <w:bookmarkStart w:id="5" w:name="O_985534"/>
      <w:bookmarkEnd w:id="5"/>
      <w:r w:rsidRPr="006147E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147E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Performance criteria describe the performance needed to demonstrate achievement of the element.</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147E5" w:rsidP="006147E5">
            <w:pPr>
              <w:pStyle w:val="BodyText"/>
            </w:pPr>
            <w:r w:rsidRPr="006147E5">
              <w:t>1</w:t>
            </w:r>
          </w:p>
        </w:tc>
        <w:tc>
          <w:tcPr>
            <w:tcW w:w="1962" w:type="dxa"/>
            <w:vMerge w:val="restart"/>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rPr>
                <w:rStyle w:val="SpecialBold"/>
              </w:rPr>
              <w:t>Prepare for evidence/sample collection</w:t>
            </w: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1.1</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Lo</w:t>
            </w:r>
            <w:r w:rsidRPr="006147E5">
              <w:t>cate evidence/sample using observation and appropriate detection methods</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1.2</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Identify appropriate sample collection methods</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1.3</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Prioritise the evaluation of items of evidence to ensure maintenance of sample integrity</w:t>
            </w:r>
          </w:p>
        </w:tc>
      </w:tr>
      <w:tr w:rsidTr="006147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147E5">
            <w:pPr>
              <w:pStyle w:val="BodyText"/>
              <w:rPr>
                <w:lang w:val="en-NZ"/>
              </w:rPr>
            </w:pP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147E5" w:rsidP="006147E5">
            <w:pPr>
              <w:pStyle w:val="BodyText"/>
            </w:pPr>
            <w:r w:rsidRPr="006147E5">
              <w:t>2</w:t>
            </w:r>
          </w:p>
        </w:tc>
        <w:tc>
          <w:tcPr>
            <w:tcW w:w="1962" w:type="dxa"/>
            <w:vMerge w:val="restart"/>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rPr>
                <w:rStyle w:val="SpecialBold"/>
              </w:rPr>
              <w:t>Record locations and details of evidence/samples</w:t>
            </w: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2.1</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Identify appropriate methods to record the evidence/samples in accordance with quality systems and within resource constraints</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2.2</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Record position of located evidence using a variety of appropriate te</w:t>
            </w:r>
            <w:r w:rsidRPr="006147E5">
              <w:t>chniques</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2.3</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Produce documented records of evidential material according to judicial and/or workplace guidelines</w:t>
            </w:r>
          </w:p>
        </w:tc>
      </w:tr>
      <w:tr w:rsidTr="006147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147E5">
            <w:pPr>
              <w:pStyle w:val="BodyText"/>
              <w:rPr>
                <w:lang w:val="en-NZ"/>
              </w:rPr>
            </w:pP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147E5" w:rsidP="006147E5">
            <w:pPr>
              <w:pStyle w:val="BodyText"/>
            </w:pPr>
            <w:r w:rsidRPr="006147E5">
              <w:t>3</w:t>
            </w:r>
          </w:p>
        </w:tc>
        <w:tc>
          <w:tcPr>
            <w:tcW w:w="1962" w:type="dxa"/>
            <w:vMerge w:val="restart"/>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rPr>
                <w:rStyle w:val="SpecialBold"/>
              </w:rPr>
              <w:t>Collect evidence/samples</w:t>
            </w: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3.1</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Collect sufficient number and quantity of evidence/samples to allow complete examination or analysis and to represent the mass of the physical evidence</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3.2</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Collect controls and reference samples where possible and appropriate</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3.3</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Collect latent evidence using physical or chemical methods</w:t>
            </w:r>
          </w:p>
        </w:tc>
      </w:tr>
      <w:tr w:rsidTr="006147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147E5">
            <w:pPr>
              <w:pStyle w:val="BodyText"/>
              <w:rPr>
                <w:lang w:val="en-NZ"/>
              </w:rPr>
            </w:pP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147E5" w:rsidP="006147E5">
            <w:pPr>
              <w:pStyle w:val="BodyText"/>
            </w:pPr>
            <w:r w:rsidRPr="006147E5">
              <w:t>4</w:t>
            </w:r>
          </w:p>
        </w:tc>
        <w:tc>
          <w:tcPr>
            <w:tcW w:w="1962" w:type="dxa"/>
            <w:vMerge w:val="restart"/>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rPr>
                <w:rStyle w:val="SpecialBold"/>
              </w:rPr>
              <w:t>Package evidence/samples</w:t>
            </w: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4.1</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Package, transport and store evidence/samples to ensure continuity and maintain integrity of forensic samples</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4.2</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 xml:space="preserve">Collect and document details of evidential material in case notes and/or in the evidence register to maintain </w:t>
            </w:r>
            <w:r w:rsidRPr="006147E5">
              <w:t>chain of custody</w:t>
            </w:r>
          </w:p>
        </w:tc>
      </w:tr>
      <w:tr w:rsidTr="006147E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147E5">
            <w:pPr>
              <w:pStyle w:val="BodyText"/>
              <w:rPr>
                <w:lang w:val="en-NZ"/>
              </w:rPr>
            </w:pP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147E5" w:rsidP="006147E5">
            <w:pPr>
              <w:pStyle w:val="BodyText"/>
            </w:pPr>
            <w:r w:rsidRPr="006147E5">
              <w:t>5</w:t>
            </w:r>
          </w:p>
        </w:tc>
        <w:tc>
          <w:tcPr>
            <w:tcW w:w="1962" w:type="dxa"/>
            <w:vMerge w:val="restart"/>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5.1</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 xml:space="preserve">Identify risks, hazards, safety equipment and procedures associated with evidence/sample collection </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5.2</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Use personal protective equipment (PPE) and safety procedures specified</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5.3</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Minimise the generation of waste and environmental impacts</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5.4</w:t>
            </w:r>
          </w:p>
        </w:tc>
        <w:tc>
          <w:tcPr>
            <w:tcW w:w="561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Ensure the safe disposal of waste</w:t>
            </w:r>
          </w:p>
        </w:tc>
      </w:tr>
      <w:tr w:rsidTr="006147E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47E5">
            <w:pPr>
              <w:pStyle w:val="BodyText"/>
              <w:rPr>
                <w:lang w:val="en-NZ"/>
              </w:rPr>
            </w:pPr>
            <w:r w:rsidRPr="006147E5">
              <w:t>5.5</w:t>
            </w:r>
          </w:p>
        </w:tc>
        <w:tc>
          <w:tcPr>
            <w:tcW w:w="5610" w:type="dxa"/>
            <w:tcBorders>
              <w:top w:val="nil"/>
              <w:left w:val="nil"/>
              <w:bottom w:val="nil"/>
              <w:right w:val="nil"/>
            </w:tcBorders>
            <w:tcMar>
              <w:top w:w="0" w:type="dxa"/>
              <w:left w:w="62" w:type="dxa"/>
              <w:bottom w:w="0" w:type="dxa"/>
              <w:right w:w="62" w:type="dxa"/>
            </w:tcMar>
          </w:tcPr>
          <w:p w:rsidR="00000000" w:rsidRPr="006147E5" w:rsidP="006147E5">
            <w:pPr>
              <w:pStyle w:val="BodyText"/>
            </w:pPr>
            <w:r w:rsidRPr="006147E5">
              <w:t>Clean, care for and store equipment and consumables in accordance with workplace procedures</w:t>
            </w:r>
          </w:p>
        </w:tc>
      </w:tr>
    </w:tbl>
    <w:p w:rsidR="00000000" w:rsidRPr="006147E5" w:rsidP="006147E5">
      <w:pPr>
        <w:pStyle w:val="BodyText"/>
      </w:pPr>
    </w:p>
    <w:p w:rsidR="00000000" w:rsidRPr="006147E5" w:rsidP="006147E5">
      <w:pPr>
        <w:pStyle w:val="AllowPageBreak"/>
      </w:pPr>
    </w:p>
    <w:p w:rsidR="00000000" w:rsidRPr="006147E5" w:rsidP="006147E5">
      <w:pPr>
        <w:pStyle w:val="Heading1"/>
      </w:pPr>
      <w:bookmarkStart w:id="6" w:name="O_985533"/>
      <w:bookmarkEnd w:id="6"/>
      <w:r w:rsidRPr="006147E5">
        <w:t>Foundation Skills</w:t>
      </w:r>
    </w:p>
    <w:p w:rsidR="00000000" w:rsidRPr="006147E5" w:rsidP="009D0AEA">
      <w:pPr>
        <w:pStyle w:val="BodyText"/>
      </w:pPr>
      <w:r w:rsidRPr="006147E5">
        <w:t>This section describes those language, literacy, numeracy and employment skills that are essential to performance.</w:t>
      </w:r>
    </w:p>
    <w:p w:rsidR="00000000" w:rsidRPr="006147E5" w:rsidP="009D0AEA">
      <w:pPr>
        <w:pStyle w:val="BodyText"/>
      </w:pPr>
      <w:r w:rsidRPr="006147E5">
        <w:t>Foundation skills essential to performance are explicit in the performance criteria of this unit of competency.</w:t>
      </w:r>
    </w:p>
    <w:p w:rsidR="00000000" w:rsidRPr="006147E5" w:rsidP="006147E5">
      <w:pPr>
        <w:pStyle w:val="Heading1"/>
      </w:pPr>
      <w:bookmarkStart w:id="7" w:name="O_985532"/>
      <w:bookmarkEnd w:id="7"/>
      <w:r w:rsidRPr="006147E5">
        <w:t>Unit Mappin</w:t>
      </w:r>
      <w:r w:rsidRPr="006147E5">
        <w:t>g Information</w:t>
      </w:r>
    </w:p>
    <w:p w:rsidR="00000000" w:rsidRPr="006147E5" w:rsidP="009D0AEA">
      <w:pPr>
        <w:pStyle w:val="BodyText"/>
      </w:pPr>
      <w:r w:rsidRPr="006147E5">
        <w:t>Equivalent to MSL975024 Locate record and collect forensic samples, Release 1.</w:t>
      </w:r>
    </w:p>
    <w:p w:rsidR="00000000" w:rsidRPr="006147E5" w:rsidP="006147E5">
      <w:pPr>
        <w:pStyle w:val="Heading1"/>
      </w:pPr>
      <w:bookmarkStart w:id="8" w:name="O_985525"/>
      <w:bookmarkEnd w:id="8"/>
      <w:r w:rsidRPr="006147E5">
        <w:t>Links</w:t>
      </w:r>
    </w:p>
    <w:p w:rsidR="00000000" w:rsidRPr="006147E5" w:rsidP="009D0AEA">
      <w:pPr>
        <w:pStyle w:val="BodyText"/>
      </w:pPr>
      <w:r w:rsidRPr="006147E5">
        <w:t xml:space="preserve">Training Package Companion Volumes - </w:t>
      </w:r>
      <w:r>
        <w:fldChar w:fldCharType="begin"/>
      </w:r>
      <w:r>
        <w:instrText xml:space="preserve"> HYPERLINK "https://vetnet.gov.au/Pages/TrainingDocs.aspx?q=5c63a03b-4a6b-4ae5-9560-1e3c5f462baa" </w:instrText>
      </w:r>
      <w:r>
        <w:fldChar w:fldCharType="separate"/>
      </w:r>
      <w:r w:rsidRPr="00F44EA1">
        <w:rPr>
          <w:rStyle w:val="Hyperlink"/>
        </w:rPr>
        <w:t>https://vetnet.gov.au/Pages/TrainingDocs.aspx?q=5c63a03b-4a6b-4ae5-9560-1e3c5f462baa</w:t>
      </w:r>
      <w:r>
        <w:fldChar w:fldCharType="end"/>
      </w:r>
    </w:p>
    <w:p w:rsidR="00000000" w:rsidRPr="006147E5" w:rsidP="006147E5"/>
    <w:sectPr w:rsidSect="006147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5" w:rsidRPr="009D0AEA" w:rsidP="009D0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A" w:rsidP="00614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0AEA" w:rsidP="006147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0AEA" w:rsidP="00614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7E5" w:rsidRPr="009D0AEA" w:rsidP="009D0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A" w:rsidRPr="002D2AF8" w:rsidP="006147E5">
    <w:pPr>
      <w:pStyle w:val="Header"/>
      <w:framePr w:wrap="around"/>
    </w:pPr>
    <w:r>
      <w:fldChar w:fldCharType="begin"/>
    </w:r>
    <w:r>
      <w:instrText xml:space="preserve"> TITLE   \* MERGEFORMAT </w:instrText>
    </w:r>
    <w:r>
      <w:fldChar w:fldCharType="separate"/>
    </w:r>
    <w:r>
      <w:t>MSL975052 Locate, record and collect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D0AEA" w:rsidP="00614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7E5"/>
    <w:pPr>
      <w:spacing w:before="360" w:after="60"/>
      <w:outlineLvl w:val="0"/>
    </w:pPr>
    <w:rPr>
      <w:sz w:val="32"/>
    </w:rPr>
  </w:style>
  <w:style w:type="paragraph" w:styleId="Heading2">
    <w:name w:val="heading 2"/>
    <w:basedOn w:val="HeadingBase"/>
    <w:next w:val="BodyText"/>
    <w:link w:val="Heading2Char"/>
    <w:qFormat/>
    <w:rsid w:val="006147E5"/>
    <w:pPr>
      <w:keepLines/>
      <w:spacing w:before="240" w:after="120"/>
      <w:outlineLvl w:val="1"/>
    </w:pPr>
    <w:rPr>
      <w:sz w:val="28"/>
      <w:szCs w:val="40"/>
    </w:rPr>
  </w:style>
  <w:style w:type="paragraph" w:styleId="Heading3">
    <w:name w:val="heading 3"/>
    <w:basedOn w:val="HeadingBase"/>
    <w:next w:val="BodyText"/>
    <w:link w:val="Heading3Char"/>
    <w:qFormat/>
    <w:rsid w:val="006147E5"/>
    <w:pPr>
      <w:spacing w:before="180" w:after="120"/>
      <w:outlineLvl w:val="2"/>
    </w:pPr>
    <w:rPr>
      <w:spacing w:val="-10"/>
      <w:kern w:val="32"/>
    </w:rPr>
  </w:style>
  <w:style w:type="paragraph" w:styleId="Heading4">
    <w:name w:val="heading 4"/>
    <w:basedOn w:val="HeadingBase"/>
    <w:next w:val="BodyText"/>
    <w:link w:val="Heading4Char"/>
    <w:qFormat/>
    <w:rsid w:val="006147E5"/>
    <w:pPr>
      <w:spacing w:before="160" w:after="120"/>
      <w:outlineLvl w:val="3"/>
    </w:pPr>
    <w:rPr>
      <w:sz w:val="22"/>
    </w:rPr>
  </w:style>
  <w:style w:type="paragraph" w:styleId="Heading5">
    <w:name w:val="heading 5"/>
    <w:basedOn w:val="HeadingBase"/>
    <w:next w:val="Normal"/>
    <w:link w:val="Heading5Char"/>
    <w:qFormat/>
    <w:rsid w:val="006147E5"/>
    <w:pPr>
      <w:spacing w:before="80"/>
      <w:outlineLvl w:val="4"/>
    </w:pPr>
    <w:rPr>
      <w:color w:val="918585"/>
      <w:sz w:val="20"/>
    </w:rPr>
  </w:style>
  <w:style w:type="paragraph" w:styleId="Heading6">
    <w:name w:val="heading 6"/>
    <w:basedOn w:val="HeadingBase"/>
    <w:next w:val="Normal"/>
    <w:link w:val="Heading6Char"/>
    <w:qFormat/>
    <w:rsid w:val="006147E5"/>
    <w:pPr>
      <w:spacing w:before="60"/>
      <w:outlineLvl w:val="5"/>
    </w:pPr>
    <w:rPr>
      <w:color w:val="918585"/>
      <w:sz w:val="20"/>
    </w:rPr>
  </w:style>
  <w:style w:type="paragraph" w:styleId="Heading7">
    <w:name w:val="heading 7"/>
    <w:basedOn w:val="Normal"/>
    <w:next w:val="Normal"/>
    <w:link w:val="Heading7Char"/>
    <w:qFormat/>
    <w:rsid w:val="006147E5"/>
    <w:pPr>
      <w:ind w:left="720"/>
      <w:outlineLvl w:val="6"/>
    </w:pPr>
    <w:rPr>
      <w:i/>
    </w:rPr>
  </w:style>
  <w:style w:type="paragraph" w:styleId="Heading8">
    <w:name w:val="heading 8"/>
    <w:basedOn w:val="Normal"/>
    <w:next w:val="Normal"/>
    <w:link w:val="Heading8Char"/>
    <w:qFormat/>
    <w:rsid w:val="006147E5"/>
    <w:pPr>
      <w:ind w:left="720"/>
      <w:outlineLvl w:val="7"/>
    </w:pPr>
    <w:rPr>
      <w:i/>
    </w:rPr>
  </w:style>
  <w:style w:type="paragraph" w:styleId="Heading9">
    <w:name w:val="heading 9"/>
    <w:basedOn w:val="Normal"/>
    <w:next w:val="Normal"/>
    <w:link w:val="Heading9Char"/>
    <w:qFormat/>
    <w:rsid w:val="006147E5"/>
    <w:pPr>
      <w:ind w:left="720"/>
      <w:outlineLvl w:val="8"/>
    </w:pPr>
    <w:rPr>
      <w:i/>
    </w:rPr>
  </w:style>
  <w:style w:type="character" w:default="1" w:styleId="DefaultParagraphFont">
    <w:name w:val="Default Paragraph Font"/>
    <w:uiPriority w:val="1"/>
    <w:unhideWhenUsed/>
    <w:rsid w:val="00614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7E5"/>
  </w:style>
  <w:style w:type="character" w:customStyle="1" w:styleId="Heading1Char">
    <w:name w:val="Heading 1 Char"/>
    <w:basedOn w:val="DefaultParagraphFont"/>
    <w:link w:val="Heading1"/>
    <w:rsid w:val="006147E5"/>
    <w:rPr>
      <w:rFonts w:ascii="Times New Roman" w:eastAsia="Times New Roman" w:hAnsi="Times New Roman" w:cs="Times New Roman"/>
      <w:b/>
      <w:sz w:val="32"/>
      <w:szCs w:val="20"/>
      <w:lang w:eastAsia="en-US"/>
    </w:rPr>
  </w:style>
  <w:style w:type="paragraph" w:styleId="BodyText">
    <w:name w:val="Body Text"/>
    <w:basedOn w:val="Normal"/>
    <w:link w:val="BodyTextChar"/>
    <w:rsid w:val="006147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7E5"/>
    <w:rPr>
      <w:rFonts w:ascii="Times New Roman" w:eastAsia="Times New Roman" w:hAnsi="Times New Roman" w:cs="Times New Roman"/>
      <w:sz w:val="24"/>
      <w:lang w:eastAsia="en-US"/>
    </w:rPr>
  </w:style>
  <w:style w:type="character" w:customStyle="1" w:styleId="SpecialBold">
    <w:name w:val="Special Bold"/>
    <w:basedOn w:val="DefaultParagraphFont"/>
    <w:rsid w:val="006147E5"/>
    <w:rPr>
      <w:b/>
      <w:spacing w:val="0"/>
    </w:rPr>
  </w:style>
  <w:style w:type="character" w:styleId="Emphasis">
    <w:name w:val="Emphasis"/>
    <w:basedOn w:val="DefaultParagraphFont"/>
    <w:qFormat/>
    <w:rsid w:val="006147E5"/>
    <w:rPr>
      <w:i/>
    </w:rPr>
  </w:style>
  <w:style w:type="paragraph" w:customStyle="1" w:styleId="SuperHeading">
    <w:name w:val="SuperHeading"/>
    <w:basedOn w:val="Normal"/>
    <w:rsid w:val="006147E5"/>
    <w:pPr>
      <w:spacing w:before="240" w:after="120"/>
      <w:outlineLvl w:val="0"/>
    </w:pPr>
    <w:rPr>
      <w:rFonts w:ascii="Times New Roman" w:hAnsi="Times New Roman"/>
      <w:b/>
      <w:sz w:val="32"/>
    </w:rPr>
  </w:style>
  <w:style w:type="paragraph" w:customStyle="1" w:styleId="AllowPageBreak">
    <w:name w:val="AllowPageBreak"/>
    <w:rsid w:val="006147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4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7E5"/>
    <w:rPr>
      <w:rFonts w:ascii="Courier New" w:eastAsia="Times New Roman" w:hAnsi="Courier New" w:cs="Times New Roman"/>
      <w:i/>
      <w:szCs w:val="20"/>
      <w:lang w:eastAsia="en-US"/>
    </w:rPr>
  </w:style>
  <w:style w:type="paragraph" w:customStyle="1" w:styleId="HeadingBase">
    <w:name w:val="Heading Base"/>
    <w:rsid w:val="00614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7E5"/>
    <w:pPr>
      <w:tabs>
        <w:tab w:val="right" w:leader="dot" w:pos="9072"/>
      </w:tabs>
      <w:ind w:left="567"/>
    </w:pPr>
    <w:rPr>
      <w:szCs w:val="22"/>
    </w:rPr>
  </w:style>
  <w:style w:type="paragraph" w:customStyle="1" w:styleId="TOCBase">
    <w:name w:val="TOC Base"/>
    <w:rsid w:val="00614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7E5"/>
    <w:pPr>
      <w:tabs>
        <w:tab w:val="right" w:leader="dot" w:pos="9072"/>
      </w:tabs>
      <w:spacing w:before="40" w:after="40"/>
      <w:ind w:left="284"/>
    </w:pPr>
    <w:rPr>
      <w:rFonts w:ascii="Times New Roman" w:hAnsi="Times New Roman"/>
    </w:rPr>
  </w:style>
  <w:style w:type="paragraph" w:styleId="TOC1">
    <w:name w:val="toc 1"/>
    <w:basedOn w:val="TOCBase"/>
    <w:next w:val="Normal"/>
    <w:rsid w:val="00614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7E5"/>
    <w:rPr>
      <w:rFonts w:ascii="Times New Roman" w:eastAsia="Times New Roman" w:hAnsi="Times New Roman" w:cs="Times New Roman"/>
      <w:sz w:val="16"/>
      <w:lang w:eastAsia="en-US"/>
    </w:rPr>
  </w:style>
  <w:style w:type="paragraph" w:styleId="Title">
    <w:name w:val="Title"/>
    <w:basedOn w:val="HeadingBase"/>
    <w:link w:val="TitleChar"/>
    <w:qFormat/>
    <w:rsid w:val="006147E5"/>
    <w:pPr>
      <w:spacing w:before="5040"/>
      <w:jc w:val="center"/>
    </w:pPr>
    <w:rPr>
      <w:sz w:val="48"/>
      <w:szCs w:val="72"/>
      <w:lang w:val="en-US"/>
    </w:rPr>
  </w:style>
  <w:style w:type="character" w:customStyle="1" w:styleId="TitleChar">
    <w:name w:val="Title Char"/>
    <w:basedOn w:val="DefaultParagraphFont"/>
    <w:link w:val="Title"/>
    <w:rsid w:val="00614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7E5"/>
    <w:pPr>
      <w:tabs>
        <w:tab w:val="left" w:pos="3600"/>
        <w:tab w:val="left" w:pos="3958"/>
      </w:tabs>
    </w:pPr>
  </w:style>
  <w:style w:type="paragraph" w:styleId="List">
    <w:name w:val="List"/>
    <w:basedOn w:val="BodyText"/>
    <w:next w:val="BodyText"/>
    <w:rsid w:val="006147E5"/>
    <w:pPr>
      <w:tabs>
        <w:tab w:val="left" w:pos="340"/>
      </w:tabs>
      <w:spacing w:before="60" w:after="60"/>
      <w:ind w:left="340" w:hanging="340"/>
    </w:pPr>
  </w:style>
  <w:style w:type="paragraph" w:styleId="ListBullet">
    <w:name w:val="List Bullet"/>
    <w:basedOn w:val="List"/>
    <w:rsid w:val="006147E5"/>
    <w:pPr>
      <w:numPr>
        <w:numId w:val="10"/>
      </w:numPr>
      <w:tabs>
        <w:tab w:val="clear" w:pos="340"/>
      </w:tabs>
      <w:spacing w:before="40" w:after="40"/>
    </w:pPr>
  </w:style>
  <w:style w:type="paragraph" w:customStyle="1" w:styleId="Note">
    <w:name w:val="Note"/>
    <w:basedOn w:val="BodyText"/>
    <w:rsid w:val="006147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7E5"/>
    <w:pPr>
      <w:framePr w:wrap="auto" w:hAnchor="text" w:y="6049"/>
    </w:pPr>
    <w:rPr>
      <w:color w:val="000000"/>
      <w:sz w:val="40"/>
    </w:rPr>
  </w:style>
  <w:style w:type="paragraph" w:customStyle="1" w:styleId="TOCTitle">
    <w:name w:val="TOCTitle"/>
    <w:basedOn w:val="Heading1"/>
    <w:rsid w:val="006147E5"/>
    <w:pPr>
      <w:spacing w:after="240"/>
      <w:jc w:val="center"/>
      <w:outlineLvl w:val="9"/>
    </w:pPr>
    <w:rPr>
      <w:caps/>
    </w:rPr>
  </w:style>
  <w:style w:type="paragraph" w:customStyle="1" w:styleId="Version">
    <w:name w:val="Version"/>
    <w:rsid w:val="006147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47E5"/>
    <w:pPr>
      <w:numPr>
        <w:numId w:val="11"/>
      </w:numPr>
      <w:tabs>
        <w:tab w:val="clear" w:pos="680"/>
      </w:tabs>
    </w:pPr>
  </w:style>
  <w:style w:type="paragraph" w:styleId="Index1">
    <w:name w:val="index 1"/>
    <w:basedOn w:val="Normal"/>
    <w:next w:val="Normal"/>
    <w:semiHidden/>
    <w:rsid w:val="006147E5"/>
    <w:pPr>
      <w:keepNext w:val="0"/>
      <w:tabs>
        <w:tab w:val="right" w:pos="4176"/>
      </w:tabs>
      <w:ind w:left="198" w:hanging="198"/>
    </w:pPr>
    <w:rPr>
      <w:rFonts w:ascii="Garamond" w:hAnsi="Garamond"/>
    </w:rPr>
  </w:style>
  <w:style w:type="paragraph" w:styleId="IndexHeading">
    <w:name w:val="index heading"/>
    <w:basedOn w:val="Normal"/>
    <w:next w:val="Index1"/>
    <w:semiHidden/>
    <w:rsid w:val="006147E5"/>
    <w:pPr>
      <w:spacing w:before="120" w:after="120"/>
    </w:pPr>
    <w:rPr>
      <w:rFonts w:ascii="Arial" w:hAnsi="Arial"/>
      <w:b/>
      <w:color w:val="918585"/>
      <w:sz w:val="24"/>
    </w:rPr>
  </w:style>
  <w:style w:type="paragraph" w:styleId="Header">
    <w:name w:val="header"/>
    <w:basedOn w:val="Normal"/>
    <w:link w:val="HeaderChar"/>
    <w:rsid w:val="00614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7E5"/>
    <w:rPr>
      <w:rFonts w:ascii="Times New Roman" w:eastAsia="Times New Roman" w:hAnsi="Times New Roman" w:cs="Times New Roman"/>
      <w:sz w:val="16"/>
      <w:szCs w:val="20"/>
      <w:lang w:val="en-GB" w:eastAsia="en-US"/>
    </w:rPr>
  </w:style>
  <w:style w:type="paragraph" w:customStyle="1" w:styleId="Chapter">
    <w:name w:val="Chapter"/>
    <w:basedOn w:val="Normal"/>
    <w:rsid w:val="006147E5"/>
    <w:pPr>
      <w:spacing w:before="240"/>
    </w:pPr>
    <w:rPr>
      <w:rFonts w:ascii="Times New Roman" w:hAnsi="Times New Roman"/>
      <w:smallCaps/>
      <w:spacing w:val="80"/>
      <w:sz w:val="28"/>
    </w:rPr>
  </w:style>
  <w:style w:type="paragraph" w:customStyle="1" w:styleId="InChapter">
    <w:name w:val="InChapter"/>
    <w:basedOn w:val="Heading3"/>
    <w:rsid w:val="006147E5"/>
    <w:pPr>
      <w:spacing w:after="240"/>
      <w:outlineLvl w:val="9"/>
    </w:pPr>
    <w:rPr>
      <w:noProof/>
    </w:rPr>
  </w:style>
  <w:style w:type="paragraph" w:styleId="Index2">
    <w:name w:val="index 2"/>
    <w:basedOn w:val="Normal"/>
    <w:next w:val="Normal"/>
    <w:semiHidden/>
    <w:rsid w:val="006147E5"/>
    <w:pPr>
      <w:tabs>
        <w:tab w:val="right" w:pos="4176"/>
      </w:tabs>
      <w:ind w:left="568" w:hanging="284"/>
    </w:pPr>
    <w:rPr>
      <w:rFonts w:ascii="Garamond" w:hAnsi="Garamond"/>
    </w:rPr>
  </w:style>
  <w:style w:type="paragraph" w:customStyle="1" w:styleId="Byline">
    <w:name w:val="Byline"/>
    <w:rsid w:val="00614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7E5"/>
    <w:pPr>
      <w:tabs>
        <w:tab w:val="clear" w:pos="3600"/>
        <w:tab w:val="clear" w:pos="3958"/>
      </w:tabs>
      <w:jc w:val="right"/>
    </w:pPr>
  </w:style>
  <w:style w:type="paragraph" w:styleId="Caption">
    <w:name w:val="caption"/>
    <w:basedOn w:val="BodyText"/>
    <w:next w:val="Normal"/>
    <w:qFormat/>
    <w:rsid w:val="006147E5"/>
    <w:pPr>
      <w:framePr w:w="2268" w:hSpace="181" w:vSpace="181" w:wrap="around" w:vAnchor="text" w:hAnchor="page" w:x="1135" w:y="285" w:anchorLock="1"/>
    </w:pPr>
    <w:rPr>
      <w:i/>
    </w:rPr>
  </w:style>
  <w:style w:type="paragraph" w:customStyle="1" w:styleId="MiniTOCTitle">
    <w:name w:val="MiniTOCTitle"/>
    <w:basedOn w:val="Heading4"/>
    <w:rsid w:val="006147E5"/>
    <w:pPr>
      <w:spacing w:before="240"/>
      <w:outlineLvl w:val="9"/>
    </w:pPr>
    <w:rPr>
      <w:noProof/>
      <w:sz w:val="24"/>
    </w:rPr>
  </w:style>
  <w:style w:type="paragraph" w:customStyle="1" w:styleId="MiniTOCItem">
    <w:name w:val="MiniTOCItem"/>
    <w:basedOn w:val="ListBullet"/>
    <w:rsid w:val="006147E5"/>
    <w:pPr>
      <w:numPr>
        <w:numId w:val="0"/>
      </w:numPr>
      <w:tabs>
        <w:tab w:val="right" w:leader="dot" w:pos="6521"/>
      </w:tabs>
      <w:spacing w:before="0" w:after="0"/>
    </w:pPr>
  </w:style>
  <w:style w:type="paragraph" w:customStyle="1" w:styleId="TOFTitle">
    <w:name w:val="TOFTitle"/>
    <w:basedOn w:val="TOCTitle"/>
    <w:rsid w:val="006147E5"/>
  </w:style>
  <w:style w:type="paragraph" w:styleId="TableofFigures">
    <w:name w:val="table of figures"/>
    <w:basedOn w:val="Normal"/>
    <w:next w:val="Normal"/>
    <w:semiHidden/>
    <w:rsid w:val="006147E5"/>
    <w:pPr>
      <w:tabs>
        <w:tab w:val="right" w:leader="dot" w:pos="9072"/>
      </w:tabs>
      <w:ind w:left="970" w:hanging="403"/>
    </w:pPr>
    <w:rPr>
      <w:rFonts w:ascii="Times New Roman" w:hAnsi="Times New Roman"/>
      <w:b/>
    </w:rPr>
  </w:style>
  <w:style w:type="paragraph" w:styleId="ListNumber">
    <w:name w:val="List Number"/>
    <w:basedOn w:val="List"/>
    <w:rsid w:val="006147E5"/>
    <w:pPr>
      <w:numPr>
        <w:numId w:val="13"/>
      </w:numPr>
      <w:tabs>
        <w:tab w:val="clear" w:pos="340"/>
      </w:tabs>
    </w:pPr>
  </w:style>
  <w:style w:type="character" w:customStyle="1" w:styleId="WingdingSymbols">
    <w:name w:val="Wingding Symbols"/>
    <w:rsid w:val="006147E5"/>
    <w:rPr>
      <w:rFonts w:ascii="Wingdings" w:hAnsi="Wingdings"/>
    </w:rPr>
  </w:style>
  <w:style w:type="paragraph" w:customStyle="1" w:styleId="TableHeading">
    <w:name w:val="Table Heading"/>
    <w:basedOn w:val="HeadingBase"/>
    <w:rsid w:val="006147E5"/>
    <w:pPr>
      <w:keepLines/>
      <w:pBdr>
        <w:bottom w:val="single" w:sz="6" w:space="1" w:color="918585"/>
      </w:pBdr>
      <w:spacing w:before="240"/>
    </w:pPr>
  </w:style>
  <w:style w:type="character" w:customStyle="1" w:styleId="HotSpot">
    <w:name w:val="HotSpot"/>
    <w:rsid w:val="006147E5"/>
    <w:rPr>
      <w:color w:val="0033CC"/>
      <w:u w:val="none"/>
    </w:rPr>
  </w:style>
  <w:style w:type="paragraph" w:customStyle="1" w:styleId="BodyTextRight">
    <w:name w:val="Body Text Right"/>
    <w:basedOn w:val="BodyText"/>
    <w:rsid w:val="006147E5"/>
    <w:pPr>
      <w:spacing w:before="0" w:after="0"/>
      <w:jc w:val="right"/>
    </w:pPr>
  </w:style>
  <w:style w:type="paragraph" w:styleId="Index3">
    <w:name w:val="index 3"/>
    <w:basedOn w:val="ListNumber2"/>
    <w:next w:val="Normal"/>
    <w:semiHidden/>
    <w:rsid w:val="006147E5"/>
    <w:pPr>
      <w:numPr>
        <w:numId w:val="0"/>
      </w:numPr>
      <w:tabs>
        <w:tab w:val="right" w:leader="dot" w:pos="4176"/>
      </w:tabs>
    </w:pPr>
  </w:style>
  <w:style w:type="paragraph" w:styleId="ListNumber2">
    <w:name w:val="List Number 2"/>
    <w:basedOn w:val="List2"/>
    <w:rsid w:val="006147E5"/>
    <w:pPr>
      <w:numPr>
        <w:numId w:val="8"/>
      </w:numPr>
      <w:tabs>
        <w:tab w:val="clear" w:pos="1060"/>
      </w:tabs>
    </w:pPr>
  </w:style>
  <w:style w:type="paragraph" w:customStyle="1" w:styleId="MarginNote">
    <w:name w:val="Margin Note"/>
    <w:basedOn w:val="BodyText"/>
    <w:rsid w:val="00614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7E5"/>
    <w:rPr>
      <w:sz w:val="32"/>
    </w:rPr>
  </w:style>
  <w:style w:type="paragraph" w:customStyle="1" w:styleId="HeadingProcedure">
    <w:name w:val="Heading Procedure"/>
    <w:basedOn w:val="HeadingBase"/>
    <w:next w:val="Normal"/>
    <w:rsid w:val="006147E5"/>
    <w:pPr>
      <w:tabs>
        <w:tab w:val="left" w:pos="0"/>
      </w:tabs>
      <w:spacing w:before="120" w:after="60"/>
    </w:pPr>
    <w:rPr>
      <w:i/>
      <w:color w:val="918585"/>
      <w:sz w:val="22"/>
    </w:rPr>
  </w:style>
  <w:style w:type="paragraph" w:customStyle="1" w:styleId="TableBodyText">
    <w:name w:val="Table Body Text"/>
    <w:basedOn w:val="BodyText"/>
    <w:rsid w:val="006147E5"/>
    <w:pPr>
      <w:spacing w:before="60" w:after="60"/>
    </w:pPr>
  </w:style>
  <w:style w:type="paragraph" w:styleId="ListContinue">
    <w:name w:val="List Continue"/>
    <w:basedOn w:val="List"/>
    <w:rsid w:val="006147E5"/>
    <w:pPr>
      <w:ind w:firstLine="0"/>
    </w:pPr>
  </w:style>
  <w:style w:type="paragraph" w:customStyle="1" w:styleId="ListNote">
    <w:name w:val="List Note"/>
    <w:basedOn w:val="List"/>
    <w:rsid w:val="006147E5"/>
    <w:pPr>
      <w:pBdr>
        <w:top w:val="single" w:sz="6" w:space="2" w:color="918585"/>
        <w:bottom w:val="single" w:sz="6" w:space="2" w:color="918585"/>
      </w:pBdr>
      <w:tabs>
        <w:tab w:val="left" w:pos="1021"/>
      </w:tabs>
      <w:ind w:firstLine="0"/>
    </w:pPr>
  </w:style>
  <w:style w:type="paragraph" w:customStyle="1" w:styleId="Warning">
    <w:name w:val="Warning"/>
    <w:basedOn w:val="BodyText"/>
    <w:rsid w:val="006147E5"/>
    <w:pPr>
      <w:shd w:val="clear" w:color="auto" w:fill="D9D9D9"/>
      <w:tabs>
        <w:tab w:val="left" w:pos="992"/>
      </w:tabs>
      <w:ind w:left="119" w:right="119"/>
    </w:pPr>
    <w:rPr>
      <w:sz w:val="20"/>
    </w:rPr>
  </w:style>
  <w:style w:type="paragraph" w:customStyle="1" w:styleId="MarginIcons">
    <w:name w:val="Margin Icons"/>
    <w:basedOn w:val="BodyText"/>
    <w:rsid w:val="00614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7E5"/>
    <w:rPr>
      <w:rFonts w:ascii="Courier New" w:hAnsi="Courier New"/>
    </w:rPr>
  </w:style>
  <w:style w:type="paragraph" w:customStyle="1" w:styleId="NoteBullet">
    <w:name w:val="Note Bullet"/>
    <w:basedOn w:val="Note"/>
    <w:rsid w:val="006147E5"/>
    <w:pPr>
      <w:tabs>
        <w:tab w:val="clear" w:pos="680"/>
      </w:tabs>
      <w:spacing w:before="60" w:after="60"/>
    </w:pPr>
  </w:style>
  <w:style w:type="paragraph" w:customStyle="1" w:styleId="SubHeading2">
    <w:name w:val="SubHeading2"/>
    <w:basedOn w:val="HeadingBase"/>
    <w:rsid w:val="006147E5"/>
    <w:pPr>
      <w:spacing w:before="240" w:after="60"/>
    </w:pPr>
    <w:rPr>
      <w:sz w:val="20"/>
    </w:rPr>
  </w:style>
  <w:style w:type="paragraph" w:customStyle="1" w:styleId="SubHeading1">
    <w:name w:val="SubHeading1"/>
    <w:basedOn w:val="HeadingBase"/>
    <w:rsid w:val="006147E5"/>
    <w:pPr>
      <w:spacing w:before="240" w:after="60"/>
    </w:pPr>
    <w:rPr>
      <w:color w:val="918585"/>
      <w:sz w:val="22"/>
    </w:rPr>
  </w:style>
  <w:style w:type="paragraph" w:customStyle="1" w:styleId="SideHeading">
    <w:name w:val="Side Heading"/>
    <w:basedOn w:val="HeadingBase"/>
    <w:rsid w:val="00614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7E5"/>
    <w:pPr>
      <w:numPr>
        <w:numId w:val="9"/>
      </w:numPr>
    </w:pPr>
  </w:style>
  <w:style w:type="paragraph" w:styleId="PlainText">
    <w:name w:val="Plain Text"/>
    <w:basedOn w:val="Normal"/>
    <w:link w:val="PlainTextChar"/>
    <w:rsid w:val="006147E5"/>
    <w:rPr>
      <w:sz w:val="20"/>
    </w:rPr>
  </w:style>
  <w:style w:type="character" w:customStyle="1" w:styleId="PlainTextChar">
    <w:name w:val="Plain Text Char"/>
    <w:basedOn w:val="DefaultParagraphFont"/>
    <w:link w:val="PlainText"/>
    <w:rsid w:val="006147E5"/>
    <w:rPr>
      <w:rFonts w:ascii="Courier New" w:eastAsia="Times New Roman" w:hAnsi="Courier New" w:cs="Times New Roman"/>
      <w:sz w:val="20"/>
      <w:szCs w:val="20"/>
      <w:lang w:eastAsia="en-US"/>
    </w:rPr>
  </w:style>
  <w:style w:type="character" w:customStyle="1" w:styleId="MenuOption">
    <w:name w:val="Menu Option"/>
    <w:basedOn w:val="DefaultParagraphFont"/>
    <w:rsid w:val="006147E5"/>
    <w:rPr>
      <w:b/>
      <w:smallCaps/>
    </w:rPr>
  </w:style>
  <w:style w:type="paragraph" w:customStyle="1" w:styleId="TableListNumber">
    <w:name w:val="Table List Number"/>
    <w:basedOn w:val="ListNumber"/>
    <w:rsid w:val="006147E5"/>
    <w:pPr>
      <w:numPr>
        <w:numId w:val="0"/>
      </w:numPr>
    </w:pPr>
  </w:style>
  <w:style w:type="paragraph" w:styleId="TOC4">
    <w:name w:val="toc 4"/>
    <w:basedOn w:val="TOCBase"/>
    <w:next w:val="Normal"/>
    <w:semiHidden/>
    <w:rsid w:val="006147E5"/>
    <w:pPr>
      <w:tabs>
        <w:tab w:val="right" w:leader="dot" w:pos="9071"/>
      </w:tabs>
      <w:ind w:left="1701"/>
    </w:pPr>
  </w:style>
  <w:style w:type="paragraph" w:customStyle="1" w:styleId="ListAlpha">
    <w:name w:val="List Alpha"/>
    <w:basedOn w:val="List"/>
    <w:rsid w:val="006147E5"/>
    <w:pPr>
      <w:numPr>
        <w:numId w:val="7"/>
      </w:numPr>
    </w:pPr>
  </w:style>
  <w:style w:type="paragraph" w:customStyle="1" w:styleId="ListAlpha2">
    <w:name w:val="List Alpha 2"/>
    <w:basedOn w:val="List2"/>
    <w:rsid w:val="006147E5"/>
    <w:pPr>
      <w:numPr>
        <w:numId w:val="6"/>
      </w:numPr>
    </w:pPr>
  </w:style>
  <w:style w:type="paragraph" w:styleId="List2">
    <w:name w:val="List 2"/>
    <w:basedOn w:val="BodyText"/>
    <w:rsid w:val="006147E5"/>
    <w:pPr>
      <w:tabs>
        <w:tab w:val="left" w:pos="680"/>
      </w:tabs>
      <w:spacing w:before="60" w:after="60"/>
      <w:ind w:left="680" w:hanging="340"/>
    </w:pPr>
  </w:style>
  <w:style w:type="paragraph" w:styleId="List3">
    <w:name w:val="List 3"/>
    <w:basedOn w:val="BodyText"/>
    <w:rsid w:val="006147E5"/>
    <w:pPr>
      <w:tabs>
        <w:tab w:val="left" w:pos="1021"/>
      </w:tabs>
      <w:spacing w:before="60" w:after="60"/>
      <w:ind w:left="1020" w:hanging="340"/>
    </w:pPr>
  </w:style>
  <w:style w:type="paragraph" w:styleId="List4">
    <w:name w:val="List 4"/>
    <w:basedOn w:val="BodyText"/>
    <w:rsid w:val="006147E5"/>
    <w:pPr>
      <w:tabs>
        <w:tab w:val="left" w:pos="1361"/>
      </w:tabs>
      <w:spacing w:before="60" w:after="60"/>
      <w:ind w:left="1361" w:hanging="340"/>
    </w:pPr>
  </w:style>
  <w:style w:type="paragraph" w:styleId="List5">
    <w:name w:val="List 5"/>
    <w:basedOn w:val="BodyText"/>
    <w:rsid w:val="006147E5"/>
    <w:pPr>
      <w:tabs>
        <w:tab w:val="left" w:pos="1701"/>
      </w:tabs>
      <w:spacing w:before="60" w:after="60"/>
      <w:ind w:left="1701" w:hanging="340"/>
    </w:pPr>
  </w:style>
  <w:style w:type="paragraph" w:styleId="ListBullet3">
    <w:name w:val="List Bullet 3"/>
    <w:basedOn w:val="List3"/>
    <w:rsid w:val="006147E5"/>
    <w:pPr>
      <w:numPr>
        <w:numId w:val="12"/>
      </w:numPr>
      <w:tabs>
        <w:tab w:val="clear" w:pos="1021"/>
      </w:tabs>
      <w:ind w:left="1037" w:hanging="357"/>
    </w:pPr>
  </w:style>
  <w:style w:type="paragraph" w:styleId="ListBullet4">
    <w:name w:val="List Bullet 4"/>
    <w:basedOn w:val="List4"/>
    <w:rsid w:val="006147E5"/>
    <w:pPr>
      <w:numPr>
        <w:numId w:val="1"/>
      </w:numPr>
      <w:tabs>
        <w:tab w:val="clear" w:pos="1361"/>
      </w:tabs>
    </w:pPr>
  </w:style>
  <w:style w:type="paragraph" w:styleId="ListBullet5">
    <w:name w:val="List Bullet 5"/>
    <w:basedOn w:val="List5"/>
    <w:rsid w:val="006147E5"/>
    <w:pPr>
      <w:numPr>
        <w:numId w:val="2"/>
      </w:numPr>
    </w:pPr>
  </w:style>
  <w:style w:type="paragraph" w:styleId="ListContinue2">
    <w:name w:val="List Continue 2"/>
    <w:basedOn w:val="List2"/>
    <w:rsid w:val="006147E5"/>
    <w:pPr>
      <w:ind w:firstLine="0"/>
    </w:pPr>
  </w:style>
  <w:style w:type="paragraph" w:styleId="ListContinue3">
    <w:name w:val="List Continue 3"/>
    <w:basedOn w:val="List3"/>
    <w:rsid w:val="006147E5"/>
    <w:pPr>
      <w:ind w:left="1021" w:firstLine="0"/>
    </w:pPr>
  </w:style>
  <w:style w:type="paragraph" w:styleId="ListContinue4">
    <w:name w:val="List Continue 4"/>
    <w:basedOn w:val="List4"/>
    <w:rsid w:val="006147E5"/>
    <w:pPr>
      <w:ind w:firstLine="0"/>
    </w:pPr>
  </w:style>
  <w:style w:type="paragraph" w:styleId="ListContinue5">
    <w:name w:val="List Continue 5"/>
    <w:basedOn w:val="List5"/>
    <w:rsid w:val="006147E5"/>
    <w:pPr>
      <w:ind w:firstLine="0"/>
    </w:pPr>
  </w:style>
  <w:style w:type="paragraph" w:styleId="ListNumber3">
    <w:name w:val="List Number 3"/>
    <w:basedOn w:val="List3"/>
    <w:rsid w:val="006147E5"/>
    <w:pPr>
      <w:numPr>
        <w:numId w:val="3"/>
      </w:numPr>
    </w:pPr>
  </w:style>
  <w:style w:type="paragraph" w:styleId="ListNumber4">
    <w:name w:val="List Number 4"/>
    <w:basedOn w:val="List4"/>
    <w:rsid w:val="006147E5"/>
    <w:pPr>
      <w:numPr>
        <w:numId w:val="4"/>
      </w:numPr>
    </w:pPr>
  </w:style>
  <w:style w:type="paragraph" w:styleId="ListNumber5">
    <w:name w:val="List Number 5"/>
    <w:basedOn w:val="List5"/>
    <w:rsid w:val="006147E5"/>
    <w:pPr>
      <w:numPr>
        <w:numId w:val="5"/>
      </w:numPr>
    </w:pPr>
  </w:style>
  <w:style w:type="paragraph" w:styleId="BlockText">
    <w:name w:val="Block Text"/>
    <w:basedOn w:val="Normal"/>
    <w:rsid w:val="006147E5"/>
    <w:pPr>
      <w:spacing w:after="120"/>
      <w:ind w:left="1440" w:right="1440"/>
    </w:pPr>
  </w:style>
  <w:style w:type="character" w:customStyle="1" w:styleId="Subscript">
    <w:name w:val="Subscript"/>
    <w:basedOn w:val="DefaultParagraphFont"/>
    <w:rsid w:val="006147E5"/>
    <w:rPr>
      <w:sz w:val="16"/>
      <w:vertAlign w:val="subscript"/>
    </w:rPr>
  </w:style>
  <w:style w:type="character" w:customStyle="1" w:styleId="Superscript">
    <w:name w:val="Superscript"/>
    <w:basedOn w:val="DefaultParagraphFont"/>
    <w:rsid w:val="006147E5"/>
    <w:rPr>
      <w:sz w:val="16"/>
      <w:vertAlign w:val="superscript"/>
    </w:rPr>
  </w:style>
  <w:style w:type="character" w:customStyle="1" w:styleId="Symbols">
    <w:name w:val="Symbols"/>
    <w:basedOn w:val="DefaultParagraphFont"/>
    <w:rsid w:val="006147E5"/>
    <w:rPr>
      <w:rFonts w:ascii="Symbol" w:hAnsi="Symbol"/>
    </w:rPr>
  </w:style>
  <w:style w:type="character" w:customStyle="1" w:styleId="MenuOptions">
    <w:name w:val="Menu Options"/>
    <w:basedOn w:val="DefaultParagraphFont"/>
    <w:rsid w:val="006147E5"/>
    <w:rPr>
      <w:rFonts w:ascii="Arial Narrow" w:hAnsi="Arial Narrow"/>
      <w:smallCaps/>
    </w:rPr>
  </w:style>
  <w:style w:type="character" w:customStyle="1" w:styleId="Buttons">
    <w:name w:val="Buttons"/>
    <w:basedOn w:val="DefaultParagraphFont"/>
    <w:rsid w:val="006147E5"/>
    <w:rPr>
      <w:b/>
    </w:rPr>
  </w:style>
  <w:style w:type="character" w:customStyle="1" w:styleId="Underlined">
    <w:name w:val="Underlined"/>
    <w:basedOn w:val="DefaultParagraphFont"/>
    <w:rsid w:val="006147E5"/>
    <w:rPr>
      <w:u w:val="single"/>
    </w:rPr>
  </w:style>
  <w:style w:type="paragraph" w:customStyle="1" w:styleId="TableBodyTextRight">
    <w:name w:val="Table Body Text Right"/>
    <w:basedOn w:val="TableBodyText"/>
    <w:rsid w:val="006147E5"/>
    <w:pPr>
      <w:widowControl w:val="0"/>
      <w:autoSpaceDE w:val="0"/>
      <w:autoSpaceDN w:val="0"/>
      <w:adjustRightInd w:val="0"/>
      <w:jc w:val="right"/>
    </w:pPr>
    <w:rPr>
      <w:rFonts w:cs="Arial"/>
      <w:szCs w:val="18"/>
    </w:rPr>
  </w:style>
  <w:style w:type="paragraph" w:customStyle="1" w:styleId="CopyrightText">
    <w:name w:val="Copyright Text"/>
    <w:basedOn w:val="BodyText"/>
    <w:rsid w:val="006147E5"/>
    <w:rPr>
      <w:sz w:val="18"/>
    </w:rPr>
  </w:style>
  <w:style w:type="paragraph" w:customStyle="1" w:styleId="BodySmallRight">
    <w:name w:val="Body Small Right"/>
    <w:basedOn w:val="BodyTextRight"/>
    <w:rsid w:val="006147E5"/>
    <w:rPr>
      <w:sz w:val="18"/>
      <w:szCs w:val="18"/>
    </w:rPr>
  </w:style>
  <w:style w:type="paragraph" w:customStyle="1" w:styleId="MarginEdition">
    <w:name w:val="Margin Edition"/>
    <w:basedOn w:val="MarginNote"/>
    <w:rsid w:val="006147E5"/>
    <w:pPr>
      <w:spacing w:before="0" w:after="0"/>
    </w:pPr>
    <w:rPr>
      <w:rFonts w:ascii="Times New Roman" w:hAnsi="Times New Roman"/>
      <w:color w:val="999999"/>
    </w:rPr>
  </w:style>
  <w:style w:type="paragraph" w:customStyle="1" w:styleId="Spacer">
    <w:name w:val="Spacer"/>
    <w:basedOn w:val="Normal"/>
    <w:rsid w:val="006147E5"/>
    <w:rPr>
      <w:sz w:val="2"/>
      <w:szCs w:val="2"/>
    </w:rPr>
  </w:style>
  <w:style w:type="character" w:customStyle="1" w:styleId="Small">
    <w:name w:val="Small"/>
    <w:basedOn w:val="DefaultParagraphFont"/>
    <w:rsid w:val="006147E5"/>
    <w:rPr>
      <w:sz w:val="16"/>
    </w:rPr>
  </w:style>
  <w:style w:type="paragraph" w:customStyle="1" w:styleId="WideTable">
    <w:name w:val="Wide Table"/>
    <w:basedOn w:val="Normal"/>
    <w:rsid w:val="006147E5"/>
    <w:pPr>
      <w:ind w:left="-1418"/>
    </w:pPr>
    <w:rPr>
      <w:sz w:val="2"/>
      <w:szCs w:val="2"/>
    </w:rPr>
  </w:style>
  <w:style w:type="character" w:styleId="PageNumber">
    <w:name w:val="page number"/>
    <w:basedOn w:val="DefaultParagraphFont"/>
    <w:rsid w:val="006147E5"/>
  </w:style>
  <w:style w:type="paragraph" w:styleId="Quote">
    <w:name w:val="Quote"/>
    <w:basedOn w:val="Heading1"/>
    <w:link w:val="QuoteChar"/>
    <w:qFormat/>
    <w:rsid w:val="006147E5"/>
    <w:rPr>
      <w:b w:val="0"/>
      <w:sz w:val="72"/>
      <w:szCs w:val="72"/>
      <w:lang w:val="en-NZ"/>
    </w:rPr>
  </w:style>
  <w:style w:type="character" w:customStyle="1" w:styleId="QuoteChar">
    <w:name w:val="Quote Char"/>
    <w:basedOn w:val="DefaultParagraphFont"/>
    <w:link w:val="Quote"/>
    <w:rsid w:val="00614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7E5"/>
    <w:pPr>
      <w:pageBreakBefore/>
    </w:pPr>
  </w:style>
  <w:style w:type="paragraph" w:customStyle="1" w:styleId="Border">
    <w:name w:val="Border"/>
    <w:basedOn w:val="Normal"/>
    <w:qFormat/>
    <w:rsid w:val="00614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7E5"/>
    <w:rPr>
      <w:b/>
      <w:bCs/>
      <w:i/>
      <w:iCs/>
      <w:color w:val="auto"/>
    </w:rPr>
  </w:style>
  <w:style w:type="paragraph" w:styleId="IntenseQuote">
    <w:name w:val="Intense Quote"/>
    <w:basedOn w:val="Normal"/>
    <w:next w:val="Normal"/>
    <w:link w:val="IntenseQuoteChar"/>
    <w:uiPriority w:val="30"/>
    <w:qFormat/>
    <w:rsid w:val="00614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7E5"/>
    <w:rPr>
      <w:smallCaps/>
      <w:color w:val="auto"/>
      <w:u w:val="single"/>
    </w:rPr>
  </w:style>
  <w:style w:type="character" w:styleId="IntenseReference">
    <w:name w:val="Intense Reference"/>
    <w:basedOn w:val="DefaultParagraphFont"/>
    <w:uiPriority w:val="32"/>
    <w:qFormat/>
    <w:rsid w:val="006147E5"/>
    <w:rPr>
      <w:b/>
      <w:bCs/>
      <w:smallCaps/>
      <w:color w:val="auto"/>
      <w:spacing w:val="5"/>
      <w:u w:val="single"/>
    </w:rPr>
  </w:style>
  <w:style w:type="paragraph" w:customStyle="1" w:styleId="2ColumnHeading">
    <w:name w:val="2Column Heading"/>
    <w:basedOn w:val="BodyText"/>
    <w:qFormat/>
    <w:rsid w:val="006147E5"/>
    <w:pPr>
      <w:spacing w:after="60"/>
      <w:ind w:left="-2268"/>
    </w:pPr>
    <w:rPr>
      <w:b/>
    </w:rPr>
  </w:style>
  <w:style w:type="paragraph" w:customStyle="1" w:styleId="Heading1TOC">
    <w:name w:val="Heading1 TOC"/>
    <w:basedOn w:val="Normal"/>
    <w:qFormat/>
    <w:rsid w:val="006147E5"/>
    <w:pPr>
      <w:spacing w:before="240" w:after="120"/>
    </w:pPr>
    <w:rPr>
      <w:rFonts w:ascii="Times New Roman" w:hAnsi="Times New Roman"/>
      <w:b/>
      <w:sz w:val="32"/>
    </w:rPr>
  </w:style>
  <w:style w:type="paragraph" w:customStyle="1" w:styleId="Heading2TOC">
    <w:name w:val="Heading2 TOC"/>
    <w:basedOn w:val="Normal"/>
    <w:qFormat/>
    <w:rsid w:val="006147E5"/>
    <w:pPr>
      <w:spacing w:before="240" w:after="60"/>
    </w:pPr>
    <w:rPr>
      <w:rFonts w:ascii="Times New Roman" w:hAnsi="Times New Roman"/>
      <w:b/>
      <w:sz w:val="28"/>
    </w:rPr>
  </w:style>
  <w:style w:type="character" w:customStyle="1" w:styleId="Underline">
    <w:name w:val="Underline"/>
    <w:basedOn w:val="DefaultParagraphFont"/>
    <w:qFormat/>
    <w:rsid w:val="006147E5"/>
    <w:rPr>
      <w:u w:val="single"/>
    </w:rPr>
  </w:style>
  <w:style w:type="character" w:customStyle="1" w:styleId="BoldandItalics">
    <w:name w:val="Bold and Italics"/>
    <w:qFormat/>
    <w:rsid w:val="006147E5"/>
    <w:rPr>
      <w:b/>
      <w:i/>
      <w:u w:val="none"/>
    </w:rPr>
  </w:style>
  <w:style w:type="paragraph" w:styleId="BalloonText">
    <w:name w:val="Balloon Text"/>
    <w:basedOn w:val="Normal"/>
    <w:link w:val="BalloonTextChar"/>
    <w:rsid w:val="006147E5"/>
    <w:rPr>
      <w:rFonts w:ascii="Tahoma" w:hAnsi="Tahoma" w:cs="Tahoma"/>
      <w:sz w:val="16"/>
      <w:szCs w:val="16"/>
    </w:rPr>
  </w:style>
  <w:style w:type="character" w:customStyle="1" w:styleId="BalloonTextChar">
    <w:name w:val="Balloon Text Char"/>
    <w:basedOn w:val="DefaultParagraphFont"/>
    <w:link w:val="BalloonText"/>
    <w:rsid w:val="00614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7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7E5"/>
    <w:rPr>
      <w:b/>
      <w:color w:val="660033"/>
      <w:spacing w:val="0"/>
    </w:rPr>
  </w:style>
  <w:style w:type="paragraph" w:customStyle="1" w:styleId="Nameditemlist">
    <w:name w:val="Named item list"/>
    <w:basedOn w:val="BodyText"/>
    <w:qFormat/>
    <w:rsid w:val="006147E5"/>
    <w:pPr>
      <w:tabs>
        <w:tab w:val="left" w:pos="2835"/>
      </w:tabs>
      <w:ind w:left="2835" w:hanging="2835"/>
    </w:pPr>
  </w:style>
  <w:style w:type="paragraph" w:customStyle="1" w:styleId="BodyTextnopadding">
    <w:name w:val="Body Text no padding"/>
    <w:basedOn w:val="BodyText"/>
    <w:qFormat/>
    <w:rsid w:val="006147E5"/>
    <w:pPr>
      <w:spacing w:before="0" w:after="0"/>
    </w:pPr>
  </w:style>
  <w:style w:type="paragraph" w:customStyle="1" w:styleId="BodyTextBold">
    <w:name w:val="Body Text Bold"/>
    <w:basedOn w:val="BodyText"/>
    <w:qFormat/>
    <w:rsid w:val="006147E5"/>
    <w:rPr>
      <w:b/>
    </w:rPr>
  </w:style>
  <w:style w:type="character" w:styleId="Hyperlink">
    <w:name w:val="Hyperlink"/>
    <w:basedOn w:val="DefaultParagraphFont"/>
    <w:uiPriority w:val="99"/>
    <w:unhideWhenUsed/>
    <w:rsid w:val="009D0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3736</Characters>
  <Application>Microsoft Office Word</Application>
  <DocSecurity>0</DocSecurity>
  <Lines>169</Lines>
  <Paragraphs>84</Paragraphs>
  <ScaleCrop>false</ScaleCrop>
  <Company>Author-it Software Corporation Ltd.</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MSL975052 Locate, record and collect forensic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2022-12-19T23:56:00Z</dcterms:created>
  <dcterms:modified xsi:type="dcterms:W3CDTF">2022-12-19T23:56:00Z</dcterms:modified>
</cp:coreProperties>
</file>