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5517" w:rsidP="00F65517">
      <w:pPr>
        <w:pStyle w:val="Title"/>
      </w:pPr>
      <w:r>
        <w:fldChar w:fldCharType="begin"/>
      </w:r>
      <w:r>
        <w:instrText xml:space="preserve"> TITLE   \* MERGEFORMAT </w:instrText>
      </w:r>
      <w:r>
        <w:fldChar w:fldCharType="separate"/>
      </w:r>
      <w:r>
        <w:t>MSL975051 Supervise geotechnical site investigations</w:t>
      </w:r>
      <w:r>
        <w:fldChar w:fldCharType="end"/>
      </w:r>
    </w:p>
    <w:p w:rsidR="00F65517" w:rsidP="00F65517">
      <w:pPr>
        <w:pStyle w:val="Version"/>
        <w:sectPr w:rsidSect="009F49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493C" w:rsidP="009F493C">
      <w:pPr>
        <w:pStyle w:val="SuperHeading"/>
      </w:pPr>
      <w:r w:rsidRPr="009F493C">
        <w:t>MSL975051 Supervise geotechnical site investigations</w:t>
      </w:r>
    </w:p>
    <w:p w:rsidR="00000000" w:rsidRPr="009F493C" w:rsidP="009F493C">
      <w:pPr>
        <w:pStyle w:val="Heading1"/>
      </w:pPr>
      <w:bookmarkStart w:id="1" w:name="O_985548"/>
      <w:bookmarkEnd w:id="1"/>
      <w:r w:rsidRPr="009F493C">
        <w:t>Modification History</w:t>
      </w:r>
    </w:p>
    <w:tbl>
      <w:tblPr>
        <w:tblW w:w="0" w:type="auto"/>
        <w:tblLayout w:type="fixed"/>
        <w:tblCellMar>
          <w:left w:w="62" w:type="dxa"/>
          <w:right w:w="62" w:type="dxa"/>
        </w:tblCellMar>
        <w:tblLook w:val="0000"/>
      </w:tblPr>
      <w:tblGrid>
        <w:gridCol w:w="1882"/>
        <w:gridCol w:w="7252"/>
      </w:tblGrid>
      <w:tr w:rsidTr="009F493C">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F493C" w:rsidP="009F493C">
            <w:pPr>
              <w:pStyle w:val="BodyText"/>
            </w:pPr>
            <w:r w:rsidRPr="009F493C">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493C">
            <w:pPr>
              <w:pStyle w:val="BodyText"/>
              <w:rPr>
                <w:lang w:val="en-NZ"/>
              </w:rPr>
            </w:pPr>
            <w:r w:rsidRPr="009F493C">
              <w:rPr>
                <w:rStyle w:val="SpecialBold"/>
              </w:rPr>
              <w:t>Comments</w:t>
            </w:r>
          </w:p>
        </w:tc>
      </w:tr>
      <w:tr w:rsidTr="009F493C">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493C">
            <w:pPr>
              <w:pStyle w:val="BodyText"/>
              <w:rPr>
                <w:lang w:val="en-NZ"/>
              </w:rPr>
            </w:pPr>
            <w:r w:rsidRPr="009F493C">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493C" w:rsidP="009F493C">
            <w:pPr>
              <w:pStyle w:val="BodyText"/>
            </w:pPr>
            <w:r w:rsidRPr="009F493C">
              <w:t xml:space="preserve">This version was released in </w:t>
            </w:r>
            <w:r w:rsidRPr="009F493C">
              <w:rPr>
                <w:rStyle w:val="Emphasis"/>
              </w:rPr>
              <w:t>MSL Laboratory Operations Training Package Release 2.0.</w:t>
            </w:r>
          </w:p>
          <w:p w:rsidR="00000000" w:rsidRPr="009F493C" w:rsidP="009F493C">
            <w:pPr>
              <w:pStyle w:val="BodyText"/>
            </w:pPr>
            <w:r w:rsidRPr="009F493C">
              <w:t>Supersedes and equivalent to MSL975023 Supervise geotechnical site investigations. Changes to performance criteria</w:t>
            </w:r>
            <w:r w:rsidRPr="009F493C">
              <w:t>. Range of conditions removed. Assessment requirements amended. Equivalent outcome.</w:t>
            </w:r>
          </w:p>
        </w:tc>
      </w:tr>
    </w:tbl>
    <w:p w:rsidR="00000000" w:rsidRPr="009F493C" w:rsidP="009F493C">
      <w:pPr>
        <w:pStyle w:val="BodyText"/>
      </w:pPr>
    </w:p>
    <w:p w:rsidR="00000000" w:rsidRPr="009F493C" w:rsidP="009F493C">
      <w:pPr>
        <w:pStyle w:val="AllowPageBreak"/>
      </w:pPr>
    </w:p>
    <w:p w:rsidR="00000000" w:rsidRPr="009F493C" w:rsidP="009F493C">
      <w:pPr>
        <w:pStyle w:val="Heading1"/>
      </w:pPr>
      <w:bookmarkStart w:id="2" w:name="O_985554"/>
      <w:bookmarkEnd w:id="2"/>
      <w:r w:rsidRPr="009F493C">
        <w:t>Application</w:t>
      </w:r>
    </w:p>
    <w:p w:rsidR="00000000" w:rsidRPr="009F493C" w:rsidP="00F65517">
      <w:pPr>
        <w:pStyle w:val="BodyText"/>
      </w:pPr>
      <w:r w:rsidRPr="009F493C">
        <w:t xml:space="preserve">This unit of competency describes the skills and knowledge to supervise and direct geotechnical site investigations based on observation and </w:t>
      </w:r>
      <w:r w:rsidRPr="009F493C">
        <w:t>testing. The unit involves confirming the scope of the investigation, liaising with site personnel and coordinating geotechnical sampling and testing activities, collecting reliable data and reporting results. Personnel are also expected to interpret resul</w:t>
      </w:r>
      <w:r w:rsidRPr="009F493C">
        <w:t>ts in the field, provide reliable advice to clients, recognise and rectify obvious errors or unexpected results and troubleshoot common problems.</w:t>
      </w:r>
    </w:p>
    <w:p w:rsidR="00000000" w:rsidRPr="009F493C" w:rsidP="00F65517">
      <w:pPr>
        <w:pStyle w:val="BodyText"/>
      </w:pPr>
      <w:r w:rsidRPr="009F493C">
        <w:t>This unit applies to technical officers working in the construction materials testing sector. This unit of co</w:t>
      </w:r>
      <w:r w:rsidRPr="009F493C">
        <w:t>mpetency is typically performed by experienced technicians or engineering paraprofessionals, who often supervise, or direct less experienced technical personnel.</w:t>
      </w:r>
    </w:p>
    <w:p w:rsidR="00000000" w:rsidRPr="009F493C" w:rsidP="00F65517">
      <w:pPr>
        <w:pStyle w:val="BodyText"/>
      </w:pPr>
      <w:r w:rsidRPr="009F493C">
        <w:t>No licensing or certification requirements exist at the time of publication. However, regulat</w:t>
      </w:r>
      <w:r w:rsidRPr="009F493C">
        <w:t>ions and/or external accreditation requirements for laboratory operations exist, so local requirements should be checked. Relevant legislation, industry standards and codes of practice within Australia must also be applied.</w:t>
      </w:r>
    </w:p>
    <w:p w:rsidR="00000000" w:rsidRPr="009F493C" w:rsidP="009F493C">
      <w:pPr>
        <w:pStyle w:val="Heading1"/>
      </w:pPr>
      <w:bookmarkStart w:id="3" w:name="O_985553"/>
      <w:bookmarkEnd w:id="3"/>
      <w:r w:rsidRPr="009F493C">
        <w:t>Pre-requisite Unit</w:t>
      </w:r>
    </w:p>
    <w:tbl>
      <w:tblPr>
        <w:tblW w:w="0" w:type="auto"/>
        <w:tblCellMar>
          <w:left w:w="62" w:type="dxa"/>
          <w:right w:w="62" w:type="dxa"/>
        </w:tblCellMar>
        <w:tblLook w:val="0000"/>
      </w:tblPr>
      <w:tblGrid>
        <w:gridCol w:w="2163"/>
        <w:gridCol w:w="7033"/>
      </w:tblGrid>
      <w:tr w:rsidTr="00F655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F493C">
            <w:pPr>
              <w:pStyle w:val="BodyText"/>
              <w:rPr>
                <w:lang w:val="en-NZ"/>
              </w:rPr>
            </w:pPr>
            <w:r w:rsidRPr="009F493C">
              <w:t>MSL974018</w:t>
            </w:r>
          </w:p>
        </w:tc>
        <w:tc>
          <w:tcPr>
            <w:tcW w:w="0" w:type="auto"/>
            <w:tcBorders>
              <w:top w:val="nil"/>
              <w:left w:val="nil"/>
              <w:bottom w:val="nil"/>
              <w:right w:val="nil"/>
            </w:tcBorders>
            <w:tcMar>
              <w:top w:w="0" w:type="dxa"/>
              <w:left w:w="62" w:type="dxa"/>
              <w:bottom w:w="0" w:type="dxa"/>
              <w:right w:w="62" w:type="dxa"/>
            </w:tcMar>
          </w:tcPr>
          <w:p w:rsidR="00000000" w:rsidRPr="009F493C" w:rsidP="009F493C">
            <w:pPr>
              <w:pStyle w:val="BodyText"/>
            </w:pPr>
            <w:r w:rsidRPr="009F493C">
              <w:t>Conduct geotechnical site investigations</w:t>
            </w:r>
          </w:p>
        </w:tc>
      </w:tr>
    </w:tbl>
    <w:p w:rsidR="00000000" w:rsidRPr="009F493C" w:rsidP="009F493C">
      <w:pPr>
        <w:pStyle w:val="BodyText"/>
      </w:pPr>
    </w:p>
    <w:p w:rsidR="00000000" w:rsidRPr="009F493C" w:rsidP="009F493C">
      <w:pPr>
        <w:pStyle w:val="AllowPageBreak"/>
      </w:pPr>
    </w:p>
    <w:p w:rsidR="00000000" w:rsidRPr="009F493C" w:rsidP="009F493C">
      <w:pPr>
        <w:pStyle w:val="Heading1"/>
      </w:pPr>
      <w:bookmarkStart w:id="4" w:name="O_985552"/>
      <w:bookmarkEnd w:id="4"/>
      <w:r w:rsidRPr="009F493C">
        <w:t>Competency Field</w:t>
      </w:r>
    </w:p>
    <w:p w:rsidR="00000000" w:rsidRPr="009F493C" w:rsidP="00F65517">
      <w:pPr>
        <w:pStyle w:val="BodyText"/>
      </w:pPr>
      <w:r w:rsidRPr="009F493C">
        <w:t>Testing</w:t>
      </w:r>
    </w:p>
    <w:p w:rsidR="00000000" w:rsidRPr="009F493C" w:rsidP="009F493C">
      <w:pPr>
        <w:pStyle w:val="Heading1"/>
      </w:pPr>
      <w:bookmarkStart w:id="5" w:name="O_985551"/>
      <w:bookmarkEnd w:id="5"/>
      <w:r w:rsidRPr="009F493C">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9F493C">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9F493C">
            <w:pPr>
              <w:pStyle w:val="BodyText"/>
              <w:rPr>
                <w:lang w:val="en-NZ"/>
              </w:rPr>
            </w:pPr>
            <w:r w:rsidRPr="009F493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F493C">
            <w:pPr>
              <w:pStyle w:val="BodyText"/>
              <w:rPr>
                <w:lang w:val="en-NZ"/>
              </w:rPr>
            </w:pPr>
            <w:r w:rsidRPr="009F493C">
              <w:t>Performance criteria describe the performance ne</w:t>
            </w:r>
            <w:r w:rsidRPr="009F493C">
              <w:t>eded to demonstrate achievement of the element.</w:t>
            </w:r>
          </w:p>
        </w:tc>
      </w:tr>
      <w:tr w:rsidTr="009F49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9F493C" w:rsidP="009F493C">
            <w:pPr>
              <w:pStyle w:val="BodyText"/>
            </w:pPr>
            <w:r w:rsidRPr="009F493C">
              <w:t>1</w:t>
            </w:r>
          </w:p>
        </w:tc>
        <w:tc>
          <w:tcPr>
            <w:tcW w:w="1962" w:type="dxa"/>
            <w:vMerge w:val="restart"/>
            <w:tcBorders>
              <w:top w:val="nil"/>
              <w:left w:val="nil"/>
              <w:bottom w:val="nil"/>
              <w:right w:val="nil"/>
            </w:tcBorders>
            <w:tcMar>
              <w:top w:w="0" w:type="dxa"/>
              <w:left w:w="62" w:type="dxa"/>
              <w:bottom w:w="0" w:type="dxa"/>
              <w:right w:w="62" w:type="dxa"/>
            </w:tcMar>
          </w:tcPr>
          <w:p w:rsidR="00000000" w:rsidP="009F493C">
            <w:pPr>
              <w:pStyle w:val="BodyText"/>
              <w:rPr>
                <w:lang w:val="en-NZ"/>
              </w:rPr>
            </w:pPr>
            <w:r w:rsidRPr="009F493C">
              <w:rPr>
                <w:rStyle w:val="SpecialBold"/>
              </w:rPr>
              <w:t>Plan geotechnical investigation</w:t>
            </w:r>
          </w:p>
        </w:tc>
        <w:tc>
          <w:tcPr>
            <w:tcW w:w="770" w:type="dxa"/>
            <w:tcBorders>
              <w:top w:val="nil"/>
              <w:left w:val="nil"/>
              <w:bottom w:val="nil"/>
              <w:right w:val="nil"/>
            </w:tcBorders>
            <w:tcMar>
              <w:top w:w="0" w:type="dxa"/>
              <w:left w:w="62" w:type="dxa"/>
              <w:bottom w:w="0" w:type="dxa"/>
              <w:right w:w="62" w:type="dxa"/>
            </w:tcMar>
          </w:tcPr>
          <w:p w:rsidR="00000000" w:rsidP="009F493C">
            <w:pPr>
              <w:pStyle w:val="BodyText"/>
              <w:rPr>
                <w:lang w:val="en-NZ"/>
              </w:rPr>
            </w:pPr>
            <w:r w:rsidRPr="009F493C">
              <w:t>1.1</w:t>
            </w:r>
          </w:p>
        </w:tc>
        <w:tc>
          <w:tcPr>
            <w:tcW w:w="5610" w:type="dxa"/>
            <w:tcBorders>
              <w:top w:val="nil"/>
              <w:left w:val="nil"/>
              <w:bottom w:val="nil"/>
              <w:right w:val="nil"/>
            </w:tcBorders>
            <w:tcMar>
              <w:top w:w="0" w:type="dxa"/>
              <w:left w:w="62" w:type="dxa"/>
              <w:bottom w:w="0" w:type="dxa"/>
              <w:right w:w="62" w:type="dxa"/>
            </w:tcMar>
          </w:tcPr>
          <w:p w:rsidR="00000000" w:rsidP="009F493C">
            <w:pPr>
              <w:pStyle w:val="BodyText"/>
              <w:rPr>
                <w:lang w:val="en-NZ"/>
              </w:rPr>
            </w:pPr>
            <w:r w:rsidRPr="009F493C">
              <w:t>Identify the job, consult with stakeholders and obtain relevant information, including the purpose and scope of the investigation</w:t>
            </w:r>
          </w:p>
        </w:tc>
      </w:tr>
      <w:tr w:rsidTr="009F49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493C">
            <w:pPr>
              <w:pStyle w:val="BodyText"/>
              <w:rPr>
                <w:lang w:val="en-NZ"/>
              </w:rPr>
            </w:pPr>
            <w:r w:rsidRPr="009F493C">
              <w:t>1.2</w:t>
            </w:r>
          </w:p>
        </w:tc>
        <w:tc>
          <w:tcPr>
            <w:tcW w:w="5610" w:type="dxa"/>
            <w:tcBorders>
              <w:top w:val="nil"/>
              <w:left w:val="nil"/>
              <w:bottom w:val="nil"/>
              <w:right w:val="nil"/>
            </w:tcBorders>
            <w:tcMar>
              <w:top w:w="0" w:type="dxa"/>
              <w:left w:w="62" w:type="dxa"/>
              <w:bottom w:w="0" w:type="dxa"/>
              <w:right w:w="62" w:type="dxa"/>
            </w:tcMar>
          </w:tcPr>
          <w:p w:rsidR="00000000" w:rsidP="009F493C">
            <w:pPr>
              <w:pStyle w:val="BodyText"/>
              <w:rPr>
                <w:lang w:val="en-NZ"/>
              </w:rPr>
            </w:pPr>
            <w:r w:rsidRPr="009F493C">
              <w:t>Conduct desktop study of existing site information</w:t>
            </w:r>
          </w:p>
        </w:tc>
      </w:tr>
      <w:tr w:rsidTr="009F49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493C">
            <w:pPr>
              <w:pStyle w:val="BodyText"/>
              <w:rPr>
                <w:lang w:val="en-NZ"/>
              </w:rPr>
            </w:pPr>
            <w:r w:rsidRPr="009F493C">
              <w:t>1.3</w:t>
            </w:r>
          </w:p>
        </w:tc>
        <w:tc>
          <w:tcPr>
            <w:tcW w:w="5610" w:type="dxa"/>
            <w:tcBorders>
              <w:top w:val="nil"/>
              <w:left w:val="nil"/>
              <w:bottom w:val="nil"/>
              <w:right w:val="nil"/>
            </w:tcBorders>
            <w:tcMar>
              <w:top w:w="0" w:type="dxa"/>
              <w:left w:w="62" w:type="dxa"/>
              <w:bottom w:w="0" w:type="dxa"/>
              <w:right w:w="62" w:type="dxa"/>
            </w:tcMar>
          </w:tcPr>
          <w:p w:rsidR="00000000" w:rsidP="009F493C">
            <w:pPr>
              <w:pStyle w:val="BodyText"/>
              <w:rPr>
                <w:lang w:val="en-NZ"/>
              </w:rPr>
            </w:pPr>
            <w:r w:rsidRPr="009F493C">
              <w:t>Inspect the site to determine the characteristics of the project</w:t>
            </w:r>
          </w:p>
        </w:tc>
      </w:tr>
      <w:tr w:rsidTr="009F49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493C">
            <w:pPr>
              <w:pStyle w:val="BodyText"/>
              <w:rPr>
                <w:lang w:val="en-NZ"/>
              </w:rPr>
            </w:pPr>
            <w:r w:rsidRPr="009F493C">
              <w:t>1.4</w:t>
            </w:r>
          </w:p>
        </w:tc>
        <w:tc>
          <w:tcPr>
            <w:tcW w:w="5610" w:type="dxa"/>
            <w:tcBorders>
              <w:top w:val="nil"/>
              <w:left w:val="nil"/>
              <w:bottom w:val="nil"/>
              <w:right w:val="nil"/>
            </w:tcBorders>
            <w:tcMar>
              <w:top w:w="0" w:type="dxa"/>
              <w:left w:w="62" w:type="dxa"/>
              <w:bottom w:w="0" w:type="dxa"/>
              <w:right w:w="62" w:type="dxa"/>
            </w:tcMar>
          </w:tcPr>
          <w:p w:rsidR="00000000" w:rsidP="009F493C">
            <w:pPr>
              <w:pStyle w:val="BodyText"/>
              <w:rPr>
                <w:lang w:val="en-NZ"/>
              </w:rPr>
            </w:pPr>
            <w:r w:rsidRPr="009F493C">
              <w:t>Design inspection, sampling and testing program in accordance with specifications</w:t>
            </w:r>
          </w:p>
        </w:tc>
      </w:tr>
      <w:tr w:rsidTr="009F49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493C">
            <w:pPr>
              <w:pStyle w:val="BodyText"/>
              <w:rPr>
                <w:lang w:val="en-NZ"/>
              </w:rPr>
            </w:pPr>
            <w:r w:rsidRPr="009F493C">
              <w:t>1.5</w:t>
            </w:r>
          </w:p>
        </w:tc>
        <w:tc>
          <w:tcPr>
            <w:tcW w:w="5610" w:type="dxa"/>
            <w:tcBorders>
              <w:top w:val="nil"/>
              <w:left w:val="nil"/>
              <w:bottom w:val="nil"/>
              <w:right w:val="nil"/>
            </w:tcBorders>
            <w:tcMar>
              <w:top w:w="0" w:type="dxa"/>
              <w:left w:w="62" w:type="dxa"/>
              <w:bottom w:w="0" w:type="dxa"/>
              <w:right w:w="62" w:type="dxa"/>
            </w:tcMar>
          </w:tcPr>
          <w:p w:rsidR="00000000" w:rsidP="009F493C">
            <w:pPr>
              <w:pStyle w:val="BodyText"/>
              <w:rPr>
                <w:lang w:val="en-NZ"/>
              </w:rPr>
            </w:pPr>
            <w:r w:rsidRPr="009F493C">
              <w:t xml:space="preserve">Select human and physical resources required for the job </w:t>
            </w:r>
          </w:p>
        </w:tc>
      </w:tr>
      <w:tr w:rsidTr="009F49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493C">
            <w:pPr>
              <w:pStyle w:val="BodyText"/>
              <w:rPr>
                <w:lang w:val="en-NZ"/>
              </w:rPr>
            </w:pPr>
            <w:r w:rsidRPr="009F493C">
              <w:t>1.6</w:t>
            </w:r>
          </w:p>
        </w:tc>
        <w:tc>
          <w:tcPr>
            <w:tcW w:w="5610" w:type="dxa"/>
            <w:tcBorders>
              <w:top w:val="nil"/>
              <w:left w:val="nil"/>
              <w:bottom w:val="nil"/>
              <w:right w:val="nil"/>
            </w:tcBorders>
            <w:tcMar>
              <w:top w:w="0" w:type="dxa"/>
              <w:left w:w="62" w:type="dxa"/>
              <w:bottom w:w="0" w:type="dxa"/>
              <w:right w:w="62" w:type="dxa"/>
            </w:tcMar>
          </w:tcPr>
          <w:p w:rsidR="00000000" w:rsidP="009F493C">
            <w:pPr>
              <w:pStyle w:val="BodyText"/>
              <w:rPr>
                <w:lang w:val="en-NZ"/>
              </w:rPr>
            </w:pPr>
            <w:r w:rsidRPr="009F493C">
              <w:t>Conduct risk assessment and control risk</w:t>
            </w:r>
          </w:p>
        </w:tc>
      </w:tr>
      <w:tr w:rsidTr="009F49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493C">
            <w:pPr>
              <w:pStyle w:val="BodyText"/>
              <w:rPr>
                <w:lang w:val="en-NZ"/>
              </w:rPr>
            </w:pPr>
            <w:r w:rsidRPr="009F493C">
              <w:t>1.7</w:t>
            </w:r>
          </w:p>
        </w:tc>
        <w:tc>
          <w:tcPr>
            <w:tcW w:w="5610" w:type="dxa"/>
            <w:tcBorders>
              <w:top w:val="nil"/>
              <w:left w:val="nil"/>
              <w:bottom w:val="nil"/>
              <w:right w:val="nil"/>
            </w:tcBorders>
            <w:tcMar>
              <w:top w:w="0" w:type="dxa"/>
              <w:left w:w="62" w:type="dxa"/>
              <w:bottom w:w="0" w:type="dxa"/>
              <w:right w:w="62" w:type="dxa"/>
            </w:tcMar>
          </w:tcPr>
          <w:p w:rsidR="00000000" w:rsidP="009F493C">
            <w:pPr>
              <w:pStyle w:val="BodyText"/>
              <w:rPr>
                <w:lang w:val="en-NZ"/>
              </w:rPr>
            </w:pPr>
            <w:r w:rsidRPr="009F493C">
              <w:t>Brief support personnel on job-specific requirements</w:t>
            </w:r>
          </w:p>
        </w:tc>
      </w:tr>
      <w:tr w:rsidTr="009F49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493C">
            <w:pPr>
              <w:pStyle w:val="BodyText"/>
              <w:rPr>
                <w:lang w:val="en-NZ"/>
              </w:rPr>
            </w:pPr>
            <w:r w:rsidRPr="009F493C">
              <w:t>1.8</w:t>
            </w:r>
          </w:p>
        </w:tc>
        <w:tc>
          <w:tcPr>
            <w:tcW w:w="5610" w:type="dxa"/>
            <w:tcBorders>
              <w:top w:val="nil"/>
              <w:left w:val="nil"/>
              <w:bottom w:val="nil"/>
              <w:right w:val="nil"/>
            </w:tcBorders>
            <w:tcMar>
              <w:top w:w="0" w:type="dxa"/>
              <w:left w:w="62" w:type="dxa"/>
              <w:bottom w:w="0" w:type="dxa"/>
              <w:right w:w="62" w:type="dxa"/>
            </w:tcMar>
          </w:tcPr>
          <w:p w:rsidR="00000000" w:rsidP="009F493C">
            <w:pPr>
              <w:pStyle w:val="BodyText"/>
              <w:rPr>
                <w:lang w:val="en-NZ"/>
              </w:rPr>
            </w:pPr>
            <w:r w:rsidRPr="009F493C">
              <w:t>Ensure ongoing liaison with stakeholders during project</w:t>
            </w:r>
          </w:p>
        </w:tc>
      </w:tr>
      <w:tr w:rsidTr="009F493C">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9F493C">
            <w:pPr>
              <w:pStyle w:val="BodyText"/>
              <w:rPr>
                <w:lang w:val="en-NZ"/>
              </w:rPr>
            </w:pPr>
          </w:p>
        </w:tc>
      </w:tr>
      <w:tr w:rsidTr="009F49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9F493C" w:rsidP="009F493C">
            <w:pPr>
              <w:pStyle w:val="BodyText"/>
            </w:pPr>
            <w:r w:rsidRPr="009F493C">
              <w:t>2</w:t>
            </w:r>
          </w:p>
        </w:tc>
        <w:tc>
          <w:tcPr>
            <w:tcW w:w="1962" w:type="dxa"/>
            <w:vMerge w:val="restart"/>
            <w:tcBorders>
              <w:top w:val="nil"/>
              <w:left w:val="nil"/>
              <w:bottom w:val="nil"/>
              <w:right w:val="nil"/>
            </w:tcBorders>
            <w:tcMar>
              <w:top w:w="0" w:type="dxa"/>
              <w:left w:w="62" w:type="dxa"/>
              <w:bottom w:w="0" w:type="dxa"/>
              <w:right w:w="62" w:type="dxa"/>
            </w:tcMar>
          </w:tcPr>
          <w:p w:rsidR="00000000" w:rsidP="009F493C">
            <w:pPr>
              <w:pStyle w:val="BodyText"/>
              <w:rPr>
                <w:lang w:val="en-NZ"/>
              </w:rPr>
            </w:pPr>
            <w:r w:rsidRPr="009F493C">
              <w:rPr>
                <w:rStyle w:val="SpecialBold"/>
              </w:rPr>
              <w:t>Establish on-site operations</w:t>
            </w:r>
          </w:p>
        </w:tc>
        <w:tc>
          <w:tcPr>
            <w:tcW w:w="770" w:type="dxa"/>
            <w:tcBorders>
              <w:top w:val="nil"/>
              <w:left w:val="nil"/>
              <w:bottom w:val="nil"/>
              <w:right w:val="nil"/>
            </w:tcBorders>
            <w:tcMar>
              <w:top w:w="0" w:type="dxa"/>
              <w:left w:w="62" w:type="dxa"/>
              <w:bottom w:w="0" w:type="dxa"/>
              <w:right w:w="62" w:type="dxa"/>
            </w:tcMar>
          </w:tcPr>
          <w:p w:rsidR="00000000" w:rsidP="009F493C">
            <w:pPr>
              <w:pStyle w:val="BodyText"/>
              <w:rPr>
                <w:lang w:val="en-NZ"/>
              </w:rPr>
            </w:pPr>
            <w:r w:rsidRPr="009F493C">
              <w:t>2.1</w:t>
            </w:r>
          </w:p>
        </w:tc>
        <w:tc>
          <w:tcPr>
            <w:tcW w:w="5610" w:type="dxa"/>
            <w:tcBorders>
              <w:top w:val="nil"/>
              <w:left w:val="nil"/>
              <w:bottom w:val="nil"/>
              <w:right w:val="nil"/>
            </w:tcBorders>
            <w:tcMar>
              <w:top w:w="0" w:type="dxa"/>
              <w:left w:w="62" w:type="dxa"/>
              <w:bottom w:w="0" w:type="dxa"/>
              <w:right w:w="62" w:type="dxa"/>
            </w:tcMar>
          </w:tcPr>
          <w:p w:rsidR="00000000" w:rsidP="009F493C">
            <w:pPr>
              <w:pStyle w:val="BodyText"/>
              <w:rPr>
                <w:lang w:val="en-NZ"/>
              </w:rPr>
            </w:pPr>
            <w:r w:rsidRPr="009F493C">
              <w:t>Consult with project personnel to determine methods of communication, roles, responsibilities and expectations of each party, including identification of potential problems and conflicts</w:t>
            </w:r>
          </w:p>
        </w:tc>
      </w:tr>
      <w:tr w:rsidTr="009F49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493C">
            <w:pPr>
              <w:pStyle w:val="BodyText"/>
              <w:rPr>
                <w:lang w:val="en-NZ"/>
              </w:rPr>
            </w:pPr>
            <w:r w:rsidRPr="009F493C">
              <w:t>2.2</w:t>
            </w:r>
          </w:p>
        </w:tc>
        <w:tc>
          <w:tcPr>
            <w:tcW w:w="5610" w:type="dxa"/>
            <w:tcBorders>
              <w:top w:val="nil"/>
              <w:left w:val="nil"/>
              <w:bottom w:val="nil"/>
              <w:right w:val="nil"/>
            </w:tcBorders>
            <w:tcMar>
              <w:top w:w="0" w:type="dxa"/>
              <w:left w:w="62" w:type="dxa"/>
              <w:bottom w:w="0" w:type="dxa"/>
              <w:right w:w="62" w:type="dxa"/>
            </w:tcMar>
          </w:tcPr>
          <w:p w:rsidR="00000000" w:rsidP="009F493C">
            <w:pPr>
              <w:pStyle w:val="BodyText"/>
              <w:rPr>
                <w:lang w:val="en-NZ"/>
              </w:rPr>
            </w:pPr>
            <w:r w:rsidRPr="009F493C">
              <w:t>Arrange deployment of personnel and resources to site</w:t>
            </w:r>
          </w:p>
        </w:tc>
      </w:tr>
      <w:tr w:rsidTr="009F49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493C">
            <w:pPr>
              <w:pStyle w:val="BodyText"/>
              <w:rPr>
                <w:lang w:val="en-NZ"/>
              </w:rPr>
            </w:pPr>
            <w:r w:rsidRPr="009F493C">
              <w:t>2.3</w:t>
            </w:r>
          </w:p>
        </w:tc>
        <w:tc>
          <w:tcPr>
            <w:tcW w:w="5610" w:type="dxa"/>
            <w:tcBorders>
              <w:top w:val="nil"/>
              <w:left w:val="nil"/>
              <w:bottom w:val="nil"/>
              <w:right w:val="nil"/>
            </w:tcBorders>
            <w:tcMar>
              <w:top w:w="0" w:type="dxa"/>
              <w:left w:w="62" w:type="dxa"/>
              <w:bottom w:w="0" w:type="dxa"/>
              <w:right w:w="62" w:type="dxa"/>
            </w:tcMar>
          </w:tcPr>
          <w:p w:rsidR="00000000" w:rsidP="009F493C">
            <w:pPr>
              <w:pStyle w:val="BodyText"/>
              <w:rPr>
                <w:lang w:val="en-NZ"/>
              </w:rPr>
            </w:pPr>
            <w:r w:rsidRPr="009F493C">
              <w:t>Arrange for the physical location of services, as required, and reconcile test locations</w:t>
            </w:r>
          </w:p>
        </w:tc>
      </w:tr>
      <w:tr w:rsidTr="009F493C">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9F493C">
            <w:pPr>
              <w:pStyle w:val="BodyText"/>
              <w:rPr>
                <w:lang w:val="en-NZ"/>
              </w:rPr>
            </w:pPr>
          </w:p>
        </w:tc>
      </w:tr>
      <w:tr w:rsidTr="009F49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9F493C" w:rsidP="009F493C">
            <w:pPr>
              <w:pStyle w:val="BodyText"/>
            </w:pPr>
            <w:r w:rsidRPr="009F493C">
              <w:t>3</w:t>
            </w:r>
          </w:p>
        </w:tc>
        <w:tc>
          <w:tcPr>
            <w:tcW w:w="1962" w:type="dxa"/>
            <w:vMerge w:val="restart"/>
            <w:tcBorders>
              <w:top w:val="nil"/>
              <w:left w:val="nil"/>
              <w:bottom w:val="nil"/>
              <w:right w:val="nil"/>
            </w:tcBorders>
            <w:tcMar>
              <w:top w:w="0" w:type="dxa"/>
              <w:left w:w="62" w:type="dxa"/>
              <w:bottom w:w="0" w:type="dxa"/>
              <w:right w:w="62" w:type="dxa"/>
            </w:tcMar>
          </w:tcPr>
          <w:p w:rsidR="00000000" w:rsidP="009F493C">
            <w:pPr>
              <w:pStyle w:val="BodyText"/>
              <w:rPr>
                <w:lang w:val="en-NZ"/>
              </w:rPr>
            </w:pPr>
            <w:r w:rsidRPr="009F493C">
              <w:rPr>
                <w:rStyle w:val="SpecialBold"/>
              </w:rPr>
              <w:t>Coordinate geotechnical sampling and testing</w:t>
            </w:r>
          </w:p>
        </w:tc>
        <w:tc>
          <w:tcPr>
            <w:tcW w:w="770" w:type="dxa"/>
            <w:tcBorders>
              <w:top w:val="nil"/>
              <w:left w:val="nil"/>
              <w:bottom w:val="nil"/>
              <w:right w:val="nil"/>
            </w:tcBorders>
            <w:tcMar>
              <w:top w:w="0" w:type="dxa"/>
              <w:left w:w="62" w:type="dxa"/>
              <w:bottom w:w="0" w:type="dxa"/>
              <w:right w:w="62" w:type="dxa"/>
            </w:tcMar>
          </w:tcPr>
          <w:p w:rsidR="00000000" w:rsidP="009F493C">
            <w:pPr>
              <w:pStyle w:val="BodyText"/>
              <w:rPr>
                <w:lang w:val="en-NZ"/>
              </w:rPr>
            </w:pPr>
            <w:r w:rsidRPr="009F493C">
              <w:t>3.1</w:t>
            </w:r>
          </w:p>
        </w:tc>
        <w:tc>
          <w:tcPr>
            <w:tcW w:w="5610" w:type="dxa"/>
            <w:tcBorders>
              <w:top w:val="nil"/>
              <w:left w:val="nil"/>
              <w:bottom w:val="nil"/>
              <w:right w:val="nil"/>
            </w:tcBorders>
            <w:tcMar>
              <w:top w:w="0" w:type="dxa"/>
              <w:left w:w="62" w:type="dxa"/>
              <w:bottom w:w="0" w:type="dxa"/>
              <w:right w:w="62" w:type="dxa"/>
            </w:tcMar>
          </w:tcPr>
          <w:p w:rsidR="00000000" w:rsidP="009F493C">
            <w:pPr>
              <w:pStyle w:val="BodyText"/>
              <w:rPr>
                <w:lang w:val="en-NZ"/>
              </w:rPr>
            </w:pPr>
            <w:r w:rsidRPr="009F493C">
              <w:t>Ensure sampling and testing is conducted in accordance with project requirements</w:t>
            </w:r>
          </w:p>
        </w:tc>
      </w:tr>
      <w:tr w:rsidTr="009F49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493C">
            <w:pPr>
              <w:pStyle w:val="BodyText"/>
              <w:rPr>
                <w:lang w:val="en-NZ"/>
              </w:rPr>
            </w:pPr>
            <w:r w:rsidRPr="009F493C">
              <w:t>3.2</w:t>
            </w:r>
          </w:p>
        </w:tc>
        <w:tc>
          <w:tcPr>
            <w:tcW w:w="5610" w:type="dxa"/>
            <w:tcBorders>
              <w:top w:val="nil"/>
              <w:left w:val="nil"/>
              <w:bottom w:val="nil"/>
              <w:right w:val="nil"/>
            </w:tcBorders>
            <w:tcMar>
              <w:top w:w="0" w:type="dxa"/>
              <w:left w:w="62" w:type="dxa"/>
              <w:bottom w:w="0" w:type="dxa"/>
              <w:right w:w="62" w:type="dxa"/>
            </w:tcMar>
          </w:tcPr>
          <w:p w:rsidR="00000000" w:rsidP="009F493C">
            <w:pPr>
              <w:pStyle w:val="BodyText"/>
              <w:rPr>
                <w:lang w:val="en-NZ"/>
              </w:rPr>
            </w:pPr>
            <w:r w:rsidRPr="009F493C">
              <w:t>Ensure test data and observations are recorded in accordance with workplace practices</w:t>
            </w:r>
          </w:p>
        </w:tc>
      </w:tr>
      <w:tr w:rsidTr="009F49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493C">
            <w:pPr>
              <w:pStyle w:val="BodyText"/>
              <w:rPr>
                <w:lang w:val="en-NZ"/>
              </w:rPr>
            </w:pPr>
            <w:r w:rsidRPr="009F493C">
              <w:t>3.3</w:t>
            </w:r>
          </w:p>
        </w:tc>
        <w:tc>
          <w:tcPr>
            <w:tcW w:w="5610" w:type="dxa"/>
            <w:tcBorders>
              <w:top w:val="nil"/>
              <w:left w:val="nil"/>
              <w:bottom w:val="nil"/>
              <w:right w:val="nil"/>
            </w:tcBorders>
            <w:tcMar>
              <w:top w:w="0" w:type="dxa"/>
              <w:left w:w="62" w:type="dxa"/>
              <w:bottom w:w="0" w:type="dxa"/>
              <w:right w:w="62" w:type="dxa"/>
            </w:tcMar>
          </w:tcPr>
          <w:p w:rsidR="00000000" w:rsidP="009F493C">
            <w:pPr>
              <w:pStyle w:val="BodyText"/>
              <w:rPr>
                <w:lang w:val="en-NZ"/>
              </w:rPr>
            </w:pPr>
            <w:r w:rsidRPr="009F493C">
              <w:t xml:space="preserve">Review the progress of sampling and testing against the project schedule and provide any feedback to client </w:t>
            </w:r>
          </w:p>
        </w:tc>
      </w:tr>
      <w:tr w:rsidTr="009F49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493C">
            <w:pPr>
              <w:pStyle w:val="BodyText"/>
              <w:rPr>
                <w:lang w:val="en-NZ"/>
              </w:rPr>
            </w:pPr>
            <w:r w:rsidRPr="009F493C">
              <w:t>3.4</w:t>
            </w:r>
          </w:p>
        </w:tc>
        <w:tc>
          <w:tcPr>
            <w:tcW w:w="5610" w:type="dxa"/>
            <w:tcBorders>
              <w:top w:val="nil"/>
              <w:left w:val="nil"/>
              <w:bottom w:val="nil"/>
              <w:right w:val="nil"/>
            </w:tcBorders>
            <w:tcMar>
              <w:top w:w="0" w:type="dxa"/>
              <w:left w:w="62" w:type="dxa"/>
              <w:bottom w:w="0" w:type="dxa"/>
              <w:right w:w="62" w:type="dxa"/>
            </w:tcMar>
          </w:tcPr>
          <w:p w:rsidR="00000000" w:rsidP="009F493C">
            <w:pPr>
              <w:pStyle w:val="BodyText"/>
              <w:rPr>
                <w:lang w:val="en-NZ"/>
              </w:rPr>
            </w:pPr>
            <w:r w:rsidRPr="009F493C">
              <w:t xml:space="preserve">Review samples and field data and schedule testing </w:t>
            </w:r>
          </w:p>
        </w:tc>
      </w:tr>
      <w:tr w:rsidTr="009F49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493C">
            <w:pPr>
              <w:pStyle w:val="BodyText"/>
              <w:rPr>
                <w:lang w:val="en-NZ"/>
              </w:rPr>
            </w:pPr>
            <w:r w:rsidRPr="009F493C">
              <w:t>3.5</w:t>
            </w:r>
          </w:p>
        </w:tc>
        <w:tc>
          <w:tcPr>
            <w:tcW w:w="5610" w:type="dxa"/>
            <w:tcBorders>
              <w:top w:val="nil"/>
              <w:left w:val="nil"/>
              <w:bottom w:val="nil"/>
              <w:right w:val="nil"/>
            </w:tcBorders>
            <w:tcMar>
              <w:top w:w="0" w:type="dxa"/>
              <w:left w:w="62" w:type="dxa"/>
              <w:bottom w:w="0" w:type="dxa"/>
              <w:right w:w="62" w:type="dxa"/>
            </w:tcMar>
          </w:tcPr>
          <w:p w:rsidR="00000000" w:rsidP="009F493C">
            <w:pPr>
              <w:pStyle w:val="BodyText"/>
              <w:rPr>
                <w:lang w:val="en-NZ"/>
              </w:rPr>
            </w:pPr>
            <w:r w:rsidRPr="009F493C">
              <w:t>Ensure the finalisation of site operations according to project brief or relevant</w:t>
            </w:r>
            <w:r w:rsidRPr="009F493C">
              <w:t xml:space="preserve"> standard</w:t>
            </w:r>
          </w:p>
        </w:tc>
      </w:tr>
      <w:tr w:rsidTr="009F493C">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9F493C">
            <w:pPr>
              <w:pStyle w:val="BodyText"/>
              <w:rPr>
                <w:lang w:val="en-NZ"/>
              </w:rPr>
            </w:pPr>
          </w:p>
        </w:tc>
      </w:tr>
      <w:tr w:rsidTr="009F49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9F493C" w:rsidP="009F493C">
            <w:pPr>
              <w:pStyle w:val="BodyText"/>
            </w:pPr>
            <w:r w:rsidRPr="009F493C">
              <w:t>4</w:t>
            </w:r>
          </w:p>
        </w:tc>
        <w:tc>
          <w:tcPr>
            <w:tcW w:w="1962" w:type="dxa"/>
            <w:vMerge w:val="restart"/>
            <w:tcBorders>
              <w:top w:val="nil"/>
              <w:left w:val="nil"/>
              <w:bottom w:val="nil"/>
              <w:right w:val="nil"/>
            </w:tcBorders>
            <w:tcMar>
              <w:top w:w="0" w:type="dxa"/>
              <w:left w:w="62" w:type="dxa"/>
              <w:bottom w:w="0" w:type="dxa"/>
              <w:right w:w="62" w:type="dxa"/>
            </w:tcMar>
          </w:tcPr>
          <w:p w:rsidR="00000000" w:rsidP="009F493C">
            <w:pPr>
              <w:pStyle w:val="BodyText"/>
              <w:rPr>
                <w:lang w:val="en-NZ"/>
              </w:rPr>
            </w:pPr>
            <w:r w:rsidRPr="009F493C">
              <w:rPr>
                <w:rStyle w:val="SpecialBold"/>
              </w:rPr>
              <w:t>Analyse project data and report to client</w:t>
            </w:r>
          </w:p>
        </w:tc>
        <w:tc>
          <w:tcPr>
            <w:tcW w:w="770" w:type="dxa"/>
            <w:tcBorders>
              <w:top w:val="nil"/>
              <w:left w:val="nil"/>
              <w:bottom w:val="nil"/>
              <w:right w:val="nil"/>
            </w:tcBorders>
            <w:tcMar>
              <w:top w:w="0" w:type="dxa"/>
              <w:left w:w="62" w:type="dxa"/>
              <w:bottom w:w="0" w:type="dxa"/>
              <w:right w:w="62" w:type="dxa"/>
            </w:tcMar>
          </w:tcPr>
          <w:p w:rsidR="00000000" w:rsidP="009F493C">
            <w:pPr>
              <w:pStyle w:val="BodyText"/>
              <w:rPr>
                <w:lang w:val="en-NZ"/>
              </w:rPr>
            </w:pPr>
            <w:r w:rsidRPr="009F493C">
              <w:t>4.1</w:t>
            </w:r>
          </w:p>
        </w:tc>
        <w:tc>
          <w:tcPr>
            <w:tcW w:w="5610" w:type="dxa"/>
            <w:tcBorders>
              <w:top w:val="nil"/>
              <w:left w:val="nil"/>
              <w:bottom w:val="nil"/>
              <w:right w:val="nil"/>
            </w:tcBorders>
            <w:tcMar>
              <w:top w:w="0" w:type="dxa"/>
              <w:left w:w="62" w:type="dxa"/>
              <w:bottom w:w="0" w:type="dxa"/>
              <w:right w:w="62" w:type="dxa"/>
            </w:tcMar>
          </w:tcPr>
          <w:p w:rsidR="00000000" w:rsidP="009F493C">
            <w:pPr>
              <w:pStyle w:val="BodyText"/>
              <w:rPr>
                <w:lang w:val="en-NZ"/>
              </w:rPr>
            </w:pPr>
            <w:r w:rsidRPr="009F493C">
              <w:t>Report test results to site superintendent at specified intervals</w:t>
            </w:r>
          </w:p>
        </w:tc>
      </w:tr>
      <w:tr w:rsidTr="009F49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493C">
            <w:pPr>
              <w:pStyle w:val="BodyText"/>
              <w:rPr>
                <w:lang w:val="en-NZ"/>
              </w:rPr>
            </w:pPr>
            <w:r w:rsidRPr="009F493C">
              <w:t>4.2</w:t>
            </w:r>
          </w:p>
        </w:tc>
        <w:tc>
          <w:tcPr>
            <w:tcW w:w="5610" w:type="dxa"/>
            <w:tcBorders>
              <w:top w:val="nil"/>
              <w:left w:val="nil"/>
              <w:bottom w:val="nil"/>
              <w:right w:val="nil"/>
            </w:tcBorders>
            <w:tcMar>
              <w:top w:w="0" w:type="dxa"/>
              <w:left w:w="62" w:type="dxa"/>
              <w:bottom w:w="0" w:type="dxa"/>
              <w:right w:w="62" w:type="dxa"/>
            </w:tcMar>
          </w:tcPr>
          <w:p w:rsidR="00000000" w:rsidP="009F493C">
            <w:pPr>
              <w:pStyle w:val="BodyText"/>
              <w:rPr>
                <w:lang w:val="en-NZ"/>
              </w:rPr>
            </w:pPr>
            <w:r w:rsidRPr="009F493C">
              <w:t>Analyse project data and provide regular reports to the client using the agreed format</w:t>
            </w:r>
          </w:p>
        </w:tc>
      </w:tr>
      <w:tr w:rsidTr="009F493C">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9F493C">
            <w:pPr>
              <w:pStyle w:val="BodyText"/>
              <w:rPr>
                <w:lang w:val="en-NZ"/>
              </w:rPr>
            </w:pPr>
          </w:p>
        </w:tc>
      </w:tr>
      <w:tr w:rsidTr="009F49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9F493C" w:rsidP="009F493C">
            <w:pPr>
              <w:pStyle w:val="BodyText"/>
            </w:pPr>
            <w:r w:rsidRPr="009F493C">
              <w:t>5</w:t>
            </w:r>
          </w:p>
        </w:tc>
        <w:tc>
          <w:tcPr>
            <w:tcW w:w="1962" w:type="dxa"/>
            <w:vMerge w:val="restart"/>
            <w:tcBorders>
              <w:top w:val="nil"/>
              <w:left w:val="nil"/>
              <w:bottom w:val="nil"/>
              <w:right w:val="nil"/>
            </w:tcBorders>
            <w:tcMar>
              <w:top w:w="0" w:type="dxa"/>
              <w:left w:w="62" w:type="dxa"/>
              <w:bottom w:w="0" w:type="dxa"/>
              <w:right w:w="62" w:type="dxa"/>
            </w:tcMar>
          </w:tcPr>
          <w:p w:rsidR="00000000" w:rsidP="009F493C">
            <w:pPr>
              <w:pStyle w:val="BodyText"/>
              <w:rPr>
                <w:lang w:val="en-NZ"/>
              </w:rPr>
            </w:pPr>
            <w:r w:rsidRPr="009F493C">
              <w:rPr>
                <w:rStyle w:val="SpecialBold"/>
              </w:rPr>
              <w:t>Maintain workplace records</w:t>
            </w:r>
          </w:p>
        </w:tc>
        <w:tc>
          <w:tcPr>
            <w:tcW w:w="770" w:type="dxa"/>
            <w:tcBorders>
              <w:top w:val="nil"/>
              <w:left w:val="nil"/>
              <w:bottom w:val="nil"/>
              <w:right w:val="nil"/>
            </w:tcBorders>
            <w:tcMar>
              <w:top w:w="0" w:type="dxa"/>
              <w:left w:w="62" w:type="dxa"/>
              <w:bottom w:w="0" w:type="dxa"/>
              <w:right w:w="62" w:type="dxa"/>
            </w:tcMar>
          </w:tcPr>
          <w:p w:rsidR="00000000" w:rsidP="009F493C">
            <w:pPr>
              <w:pStyle w:val="BodyText"/>
              <w:rPr>
                <w:lang w:val="en-NZ"/>
              </w:rPr>
            </w:pPr>
            <w:r w:rsidRPr="009F493C">
              <w:t>5.1</w:t>
            </w:r>
          </w:p>
        </w:tc>
        <w:tc>
          <w:tcPr>
            <w:tcW w:w="5610" w:type="dxa"/>
            <w:tcBorders>
              <w:top w:val="nil"/>
              <w:left w:val="nil"/>
              <w:bottom w:val="nil"/>
              <w:right w:val="nil"/>
            </w:tcBorders>
            <w:tcMar>
              <w:top w:w="0" w:type="dxa"/>
              <w:left w:w="62" w:type="dxa"/>
              <w:bottom w:w="0" w:type="dxa"/>
              <w:right w:w="62" w:type="dxa"/>
            </w:tcMar>
          </w:tcPr>
          <w:p w:rsidR="00000000" w:rsidP="009F493C">
            <w:pPr>
              <w:pStyle w:val="BodyText"/>
              <w:rPr>
                <w:lang w:val="en-NZ"/>
              </w:rPr>
            </w:pPr>
            <w:r w:rsidRPr="009F493C">
              <w:t>Record entries on report forms or into a laboratory information management system accurately calculating, recording or transcribing data as required</w:t>
            </w:r>
          </w:p>
        </w:tc>
      </w:tr>
      <w:tr w:rsidTr="009F49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493C">
            <w:pPr>
              <w:pStyle w:val="BodyText"/>
              <w:rPr>
                <w:lang w:val="en-NZ"/>
              </w:rPr>
            </w:pPr>
            <w:r w:rsidRPr="009F493C">
              <w:t>5.2</w:t>
            </w:r>
          </w:p>
        </w:tc>
        <w:tc>
          <w:tcPr>
            <w:tcW w:w="5610" w:type="dxa"/>
            <w:tcBorders>
              <w:top w:val="nil"/>
              <w:left w:val="nil"/>
              <w:bottom w:val="nil"/>
              <w:right w:val="nil"/>
            </w:tcBorders>
            <w:tcMar>
              <w:top w:w="0" w:type="dxa"/>
              <w:left w:w="62" w:type="dxa"/>
              <w:bottom w:w="0" w:type="dxa"/>
              <w:right w:w="62" w:type="dxa"/>
            </w:tcMar>
          </w:tcPr>
          <w:p w:rsidR="00000000" w:rsidP="009F493C">
            <w:pPr>
              <w:pStyle w:val="BodyText"/>
              <w:rPr>
                <w:lang w:val="en-NZ"/>
              </w:rPr>
            </w:pPr>
            <w:r w:rsidRPr="009F493C">
              <w:t>Ensure traceability of sample from receipt to reporting of results</w:t>
            </w:r>
          </w:p>
        </w:tc>
      </w:tr>
      <w:tr w:rsidTr="009F493C">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9F493C">
            <w:pPr>
              <w:pStyle w:val="BodyText"/>
              <w:rPr>
                <w:lang w:val="en-NZ"/>
              </w:rPr>
            </w:pPr>
          </w:p>
        </w:tc>
      </w:tr>
      <w:tr w:rsidTr="009F49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9F493C" w:rsidP="009F493C">
            <w:pPr>
              <w:pStyle w:val="BodyText"/>
            </w:pPr>
            <w:r w:rsidRPr="009F493C">
              <w:t>6</w:t>
            </w:r>
          </w:p>
        </w:tc>
        <w:tc>
          <w:tcPr>
            <w:tcW w:w="1962" w:type="dxa"/>
            <w:vMerge w:val="restart"/>
            <w:tcBorders>
              <w:top w:val="nil"/>
              <w:left w:val="nil"/>
              <w:bottom w:val="nil"/>
              <w:right w:val="nil"/>
            </w:tcBorders>
            <w:tcMar>
              <w:top w:w="0" w:type="dxa"/>
              <w:left w:w="62" w:type="dxa"/>
              <w:bottom w:w="0" w:type="dxa"/>
              <w:right w:w="62" w:type="dxa"/>
            </w:tcMar>
          </w:tcPr>
          <w:p w:rsidR="00000000" w:rsidP="009F493C">
            <w:pPr>
              <w:pStyle w:val="BodyText"/>
              <w:rPr>
                <w:lang w:val="en-NZ"/>
              </w:rPr>
            </w:pPr>
            <w:r w:rsidRPr="009F493C">
              <w:rPr>
                <w:rStyle w:val="SpecialBold"/>
              </w:rPr>
              <w:t>Promote a safe work environment</w:t>
            </w:r>
          </w:p>
        </w:tc>
        <w:tc>
          <w:tcPr>
            <w:tcW w:w="770" w:type="dxa"/>
            <w:tcBorders>
              <w:top w:val="nil"/>
              <w:left w:val="nil"/>
              <w:bottom w:val="nil"/>
              <w:right w:val="nil"/>
            </w:tcBorders>
            <w:tcMar>
              <w:top w:w="0" w:type="dxa"/>
              <w:left w:w="62" w:type="dxa"/>
              <w:bottom w:w="0" w:type="dxa"/>
              <w:right w:w="62" w:type="dxa"/>
            </w:tcMar>
          </w:tcPr>
          <w:p w:rsidR="00000000" w:rsidP="009F493C">
            <w:pPr>
              <w:pStyle w:val="BodyText"/>
              <w:rPr>
                <w:lang w:val="en-NZ"/>
              </w:rPr>
            </w:pPr>
            <w:r w:rsidRPr="009F493C">
              <w:t>6.1</w:t>
            </w:r>
          </w:p>
        </w:tc>
        <w:tc>
          <w:tcPr>
            <w:tcW w:w="5610" w:type="dxa"/>
            <w:tcBorders>
              <w:top w:val="nil"/>
              <w:left w:val="nil"/>
              <w:bottom w:val="nil"/>
              <w:right w:val="nil"/>
            </w:tcBorders>
            <w:tcMar>
              <w:top w:w="0" w:type="dxa"/>
              <w:left w:w="62" w:type="dxa"/>
              <w:bottom w:w="0" w:type="dxa"/>
              <w:right w:w="62" w:type="dxa"/>
            </w:tcMar>
          </w:tcPr>
          <w:p w:rsidR="00000000" w:rsidP="009F493C">
            <w:pPr>
              <w:pStyle w:val="BodyText"/>
              <w:rPr>
                <w:lang w:val="en-NZ"/>
              </w:rPr>
            </w:pPr>
            <w:r w:rsidRPr="009F493C">
              <w:t>Promote the use of safe work procedures and personal protective equipment (PPE)</w:t>
            </w:r>
          </w:p>
        </w:tc>
      </w:tr>
      <w:tr w:rsidTr="009F49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493C">
            <w:pPr>
              <w:pStyle w:val="BodyText"/>
              <w:rPr>
                <w:lang w:val="en-NZ"/>
              </w:rPr>
            </w:pPr>
            <w:r w:rsidRPr="009F493C">
              <w:t>6.2</w:t>
            </w:r>
          </w:p>
        </w:tc>
        <w:tc>
          <w:tcPr>
            <w:tcW w:w="5610" w:type="dxa"/>
            <w:tcBorders>
              <w:top w:val="nil"/>
              <w:left w:val="nil"/>
              <w:bottom w:val="nil"/>
              <w:right w:val="nil"/>
            </w:tcBorders>
            <w:tcMar>
              <w:top w:w="0" w:type="dxa"/>
              <w:left w:w="62" w:type="dxa"/>
              <w:bottom w:w="0" w:type="dxa"/>
              <w:right w:w="62" w:type="dxa"/>
            </w:tcMar>
          </w:tcPr>
          <w:p w:rsidR="00000000" w:rsidP="009F493C">
            <w:pPr>
              <w:pStyle w:val="BodyText"/>
              <w:rPr>
                <w:lang w:val="en-NZ"/>
              </w:rPr>
            </w:pPr>
            <w:r w:rsidRPr="009F493C">
              <w:t>Minimise environmental impacts of testing/sampling and generation of waste</w:t>
            </w:r>
          </w:p>
        </w:tc>
      </w:tr>
      <w:tr w:rsidTr="009F49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493C">
            <w:pPr>
              <w:pStyle w:val="BodyText"/>
              <w:rPr>
                <w:lang w:val="en-NZ"/>
              </w:rPr>
            </w:pPr>
            <w:r w:rsidRPr="009F493C">
              <w:t>6.3</w:t>
            </w:r>
          </w:p>
        </w:tc>
        <w:tc>
          <w:tcPr>
            <w:tcW w:w="5610" w:type="dxa"/>
            <w:tcBorders>
              <w:top w:val="nil"/>
              <w:left w:val="nil"/>
              <w:bottom w:val="nil"/>
              <w:right w:val="nil"/>
            </w:tcBorders>
            <w:tcMar>
              <w:top w:w="0" w:type="dxa"/>
              <w:left w:w="62" w:type="dxa"/>
              <w:bottom w:w="0" w:type="dxa"/>
              <w:right w:w="62" w:type="dxa"/>
            </w:tcMar>
          </w:tcPr>
          <w:p w:rsidR="00000000" w:rsidRPr="009F493C" w:rsidP="009F493C">
            <w:pPr>
              <w:pStyle w:val="BodyText"/>
            </w:pPr>
            <w:r w:rsidRPr="009F493C">
              <w:t>Promote the collection and disposal of all waste in accordance with workplace procedures</w:t>
            </w:r>
          </w:p>
        </w:tc>
      </w:tr>
    </w:tbl>
    <w:p w:rsidR="00000000" w:rsidRPr="009F493C" w:rsidP="009F493C">
      <w:pPr>
        <w:pStyle w:val="BodyText"/>
      </w:pPr>
    </w:p>
    <w:p w:rsidR="00000000" w:rsidRPr="009F493C" w:rsidP="009F493C">
      <w:pPr>
        <w:pStyle w:val="AllowPageBreak"/>
      </w:pPr>
    </w:p>
    <w:p w:rsidR="00000000" w:rsidRPr="009F493C" w:rsidP="009F493C">
      <w:pPr>
        <w:pStyle w:val="Heading1"/>
      </w:pPr>
      <w:bookmarkStart w:id="6" w:name="O_985550"/>
      <w:bookmarkEnd w:id="6"/>
      <w:r w:rsidRPr="009F493C">
        <w:t>Foundation Skills</w:t>
      </w:r>
    </w:p>
    <w:p w:rsidR="00000000" w:rsidRPr="009F493C" w:rsidP="00F65517">
      <w:pPr>
        <w:pStyle w:val="BodyText"/>
      </w:pPr>
      <w:r w:rsidRPr="009F493C">
        <w:t>This section describes those language, literacy, numeracy and employment skills that are essential to performance.</w:t>
      </w:r>
    </w:p>
    <w:p w:rsidR="00000000" w:rsidRPr="009F493C" w:rsidP="00F65517">
      <w:pPr>
        <w:pStyle w:val="BodyText"/>
      </w:pPr>
      <w:r w:rsidRPr="009F493C">
        <w:t>Foundation ski</w:t>
      </w:r>
      <w:r w:rsidRPr="009F493C">
        <w:t>lls essential to performance are explicit in the performance criteria of this unit of competency.</w:t>
      </w:r>
    </w:p>
    <w:p w:rsidR="00000000" w:rsidRPr="009F493C" w:rsidP="009F493C">
      <w:pPr>
        <w:pStyle w:val="Heading1"/>
      </w:pPr>
      <w:bookmarkStart w:id="7" w:name="O_985549"/>
      <w:bookmarkEnd w:id="7"/>
      <w:r w:rsidRPr="009F493C">
        <w:t>Unit Mapping Information</w:t>
      </w:r>
    </w:p>
    <w:p w:rsidR="00000000" w:rsidRPr="009F493C" w:rsidP="00F65517">
      <w:pPr>
        <w:pStyle w:val="BodyText"/>
      </w:pPr>
      <w:r w:rsidRPr="009F493C">
        <w:t>Equivalent to MSL975023 Supervise geotechnical site investigations, Release 1.</w:t>
      </w:r>
    </w:p>
    <w:p w:rsidR="00000000" w:rsidRPr="009F493C" w:rsidP="009F493C">
      <w:pPr>
        <w:pStyle w:val="Heading1"/>
      </w:pPr>
      <w:bookmarkStart w:id="8" w:name="O_985542"/>
      <w:bookmarkEnd w:id="8"/>
      <w:r w:rsidRPr="009F493C">
        <w:t>Links</w:t>
      </w:r>
    </w:p>
    <w:p w:rsidR="00000000" w:rsidRPr="009F493C" w:rsidP="00F65517">
      <w:pPr>
        <w:pStyle w:val="BodyText"/>
      </w:pPr>
      <w:r w:rsidRPr="009F493C">
        <w:t>Training Packa</w:t>
      </w:r>
      <w:r w:rsidRPr="009F493C">
        <w:t xml:space="preserve">ge Companion Volumes - </w:t>
      </w:r>
      <w:r>
        <w:fldChar w:fldCharType="begin"/>
      </w:r>
      <w:r>
        <w:instrText xml:space="preserve"> HYPERLINK "https://vetnet.gov.au/Pages/TrainingDocs.aspx?q=5c63a03b-4a6b-4ae5-9560-1e3c5f462baa" </w:instrText>
      </w:r>
      <w:r>
        <w:fldChar w:fldCharType="separate"/>
      </w:r>
      <w:r w:rsidRPr="00FD1334">
        <w:rPr>
          <w:rStyle w:val="Hyperlink"/>
        </w:rPr>
        <w:t>https://vetnet.gov.au/Pages/TrainingDocs.aspx?q=5c63a03b-4a6b-4ae5-9560-1e3c5f462baa</w:t>
      </w:r>
      <w:r>
        <w:fldChar w:fldCharType="end"/>
      </w:r>
    </w:p>
    <w:p w:rsidR="00000000" w:rsidRPr="009F493C" w:rsidP="009F493C"/>
    <w:sectPr w:rsidSect="009F493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9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93C" w:rsidRPr="00F65517" w:rsidP="00F655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9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517" w:rsidP="009F49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65517" w:rsidP="009F493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65517" w:rsidP="009F49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9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5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493C" w:rsidRPr="00F65517" w:rsidP="00F655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9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517" w:rsidRPr="002D2AF8" w:rsidP="009F493C">
    <w:pPr>
      <w:pStyle w:val="Header"/>
      <w:framePr w:wrap="around"/>
    </w:pPr>
    <w:r>
      <w:fldChar w:fldCharType="begin"/>
    </w:r>
    <w:r>
      <w:instrText xml:space="preserve"> TITLE   \* MERGEFORMAT </w:instrText>
    </w:r>
    <w:r>
      <w:fldChar w:fldCharType="separate"/>
    </w:r>
    <w:r>
      <w:t>MSL975051 Supervise geotechnical site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F65517" w:rsidP="009F49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49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493C"/>
    <w:pPr>
      <w:spacing w:before="360" w:after="60"/>
      <w:outlineLvl w:val="0"/>
    </w:pPr>
    <w:rPr>
      <w:sz w:val="32"/>
    </w:rPr>
  </w:style>
  <w:style w:type="paragraph" w:styleId="Heading2">
    <w:name w:val="heading 2"/>
    <w:basedOn w:val="HeadingBase"/>
    <w:next w:val="BodyText"/>
    <w:link w:val="Heading2Char"/>
    <w:qFormat/>
    <w:rsid w:val="009F493C"/>
    <w:pPr>
      <w:keepLines/>
      <w:spacing w:before="240" w:after="120"/>
      <w:outlineLvl w:val="1"/>
    </w:pPr>
    <w:rPr>
      <w:sz w:val="28"/>
      <w:szCs w:val="40"/>
    </w:rPr>
  </w:style>
  <w:style w:type="paragraph" w:styleId="Heading3">
    <w:name w:val="heading 3"/>
    <w:basedOn w:val="HeadingBase"/>
    <w:next w:val="BodyText"/>
    <w:link w:val="Heading3Char"/>
    <w:qFormat/>
    <w:rsid w:val="009F493C"/>
    <w:pPr>
      <w:spacing w:before="180" w:after="120"/>
      <w:outlineLvl w:val="2"/>
    </w:pPr>
    <w:rPr>
      <w:spacing w:val="-10"/>
      <w:kern w:val="32"/>
    </w:rPr>
  </w:style>
  <w:style w:type="paragraph" w:styleId="Heading4">
    <w:name w:val="heading 4"/>
    <w:basedOn w:val="HeadingBase"/>
    <w:next w:val="BodyText"/>
    <w:link w:val="Heading4Char"/>
    <w:qFormat/>
    <w:rsid w:val="009F493C"/>
    <w:pPr>
      <w:spacing w:before="160" w:after="120"/>
      <w:outlineLvl w:val="3"/>
    </w:pPr>
    <w:rPr>
      <w:sz w:val="22"/>
    </w:rPr>
  </w:style>
  <w:style w:type="paragraph" w:styleId="Heading5">
    <w:name w:val="heading 5"/>
    <w:basedOn w:val="HeadingBase"/>
    <w:next w:val="Normal"/>
    <w:link w:val="Heading5Char"/>
    <w:qFormat/>
    <w:rsid w:val="009F493C"/>
    <w:pPr>
      <w:spacing w:before="80"/>
      <w:outlineLvl w:val="4"/>
    </w:pPr>
    <w:rPr>
      <w:color w:val="918585"/>
      <w:sz w:val="20"/>
    </w:rPr>
  </w:style>
  <w:style w:type="paragraph" w:styleId="Heading6">
    <w:name w:val="heading 6"/>
    <w:basedOn w:val="HeadingBase"/>
    <w:next w:val="Normal"/>
    <w:link w:val="Heading6Char"/>
    <w:qFormat/>
    <w:rsid w:val="009F493C"/>
    <w:pPr>
      <w:spacing w:before="60"/>
      <w:outlineLvl w:val="5"/>
    </w:pPr>
    <w:rPr>
      <w:color w:val="918585"/>
      <w:sz w:val="20"/>
    </w:rPr>
  </w:style>
  <w:style w:type="paragraph" w:styleId="Heading7">
    <w:name w:val="heading 7"/>
    <w:basedOn w:val="Normal"/>
    <w:next w:val="Normal"/>
    <w:link w:val="Heading7Char"/>
    <w:qFormat/>
    <w:rsid w:val="009F493C"/>
    <w:pPr>
      <w:ind w:left="720"/>
      <w:outlineLvl w:val="6"/>
    </w:pPr>
    <w:rPr>
      <w:i/>
    </w:rPr>
  </w:style>
  <w:style w:type="paragraph" w:styleId="Heading8">
    <w:name w:val="heading 8"/>
    <w:basedOn w:val="Normal"/>
    <w:next w:val="Normal"/>
    <w:link w:val="Heading8Char"/>
    <w:qFormat/>
    <w:rsid w:val="009F493C"/>
    <w:pPr>
      <w:ind w:left="720"/>
      <w:outlineLvl w:val="7"/>
    </w:pPr>
    <w:rPr>
      <w:i/>
    </w:rPr>
  </w:style>
  <w:style w:type="paragraph" w:styleId="Heading9">
    <w:name w:val="heading 9"/>
    <w:basedOn w:val="Normal"/>
    <w:next w:val="Normal"/>
    <w:link w:val="Heading9Char"/>
    <w:qFormat/>
    <w:rsid w:val="009F493C"/>
    <w:pPr>
      <w:ind w:left="720"/>
      <w:outlineLvl w:val="8"/>
    </w:pPr>
    <w:rPr>
      <w:i/>
    </w:rPr>
  </w:style>
  <w:style w:type="character" w:default="1" w:styleId="DefaultParagraphFont">
    <w:name w:val="Default Paragraph Font"/>
    <w:uiPriority w:val="1"/>
    <w:unhideWhenUsed/>
    <w:rsid w:val="009F49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493C"/>
  </w:style>
  <w:style w:type="character" w:customStyle="1" w:styleId="Heading1Char">
    <w:name w:val="Heading 1 Char"/>
    <w:basedOn w:val="DefaultParagraphFont"/>
    <w:link w:val="Heading1"/>
    <w:rsid w:val="009F493C"/>
    <w:rPr>
      <w:rFonts w:ascii="Times New Roman" w:eastAsia="Times New Roman" w:hAnsi="Times New Roman" w:cs="Times New Roman"/>
      <w:b/>
      <w:sz w:val="32"/>
      <w:szCs w:val="20"/>
      <w:lang w:eastAsia="en-US"/>
    </w:rPr>
  </w:style>
  <w:style w:type="paragraph" w:styleId="BodyText">
    <w:name w:val="Body Text"/>
    <w:basedOn w:val="Normal"/>
    <w:link w:val="BodyTextChar"/>
    <w:rsid w:val="009F49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493C"/>
    <w:rPr>
      <w:rFonts w:ascii="Times New Roman" w:eastAsia="Times New Roman" w:hAnsi="Times New Roman" w:cs="Times New Roman"/>
      <w:sz w:val="24"/>
      <w:lang w:eastAsia="en-US"/>
    </w:rPr>
  </w:style>
  <w:style w:type="character" w:customStyle="1" w:styleId="SpecialBold">
    <w:name w:val="Special Bold"/>
    <w:basedOn w:val="DefaultParagraphFont"/>
    <w:rsid w:val="009F493C"/>
    <w:rPr>
      <w:b/>
      <w:spacing w:val="0"/>
    </w:rPr>
  </w:style>
  <w:style w:type="character" w:styleId="Emphasis">
    <w:name w:val="Emphasis"/>
    <w:basedOn w:val="DefaultParagraphFont"/>
    <w:qFormat/>
    <w:rsid w:val="009F493C"/>
    <w:rPr>
      <w:i/>
    </w:rPr>
  </w:style>
  <w:style w:type="paragraph" w:customStyle="1" w:styleId="SuperHeading">
    <w:name w:val="SuperHeading"/>
    <w:basedOn w:val="Normal"/>
    <w:rsid w:val="009F493C"/>
    <w:pPr>
      <w:spacing w:before="240" w:after="120"/>
      <w:outlineLvl w:val="0"/>
    </w:pPr>
    <w:rPr>
      <w:rFonts w:ascii="Times New Roman" w:hAnsi="Times New Roman"/>
      <w:b/>
      <w:sz w:val="32"/>
    </w:rPr>
  </w:style>
  <w:style w:type="paragraph" w:customStyle="1" w:styleId="AllowPageBreak">
    <w:name w:val="AllowPageBreak"/>
    <w:rsid w:val="009F49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49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49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49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49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49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49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49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493C"/>
    <w:rPr>
      <w:rFonts w:ascii="Courier New" w:eastAsia="Times New Roman" w:hAnsi="Courier New" w:cs="Times New Roman"/>
      <w:i/>
      <w:szCs w:val="20"/>
      <w:lang w:eastAsia="en-US"/>
    </w:rPr>
  </w:style>
  <w:style w:type="paragraph" w:customStyle="1" w:styleId="HeadingBase">
    <w:name w:val="Heading Base"/>
    <w:rsid w:val="009F49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493C"/>
    <w:pPr>
      <w:tabs>
        <w:tab w:val="right" w:leader="dot" w:pos="9072"/>
      </w:tabs>
      <w:ind w:left="567"/>
    </w:pPr>
    <w:rPr>
      <w:szCs w:val="22"/>
    </w:rPr>
  </w:style>
  <w:style w:type="paragraph" w:customStyle="1" w:styleId="TOCBase">
    <w:name w:val="TOC Base"/>
    <w:rsid w:val="009F49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493C"/>
    <w:pPr>
      <w:tabs>
        <w:tab w:val="right" w:leader="dot" w:pos="9072"/>
      </w:tabs>
      <w:spacing w:before="40" w:after="40"/>
      <w:ind w:left="284"/>
    </w:pPr>
    <w:rPr>
      <w:rFonts w:ascii="Times New Roman" w:hAnsi="Times New Roman"/>
    </w:rPr>
  </w:style>
  <w:style w:type="paragraph" w:styleId="TOC1">
    <w:name w:val="toc 1"/>
    <w:basedOn w:val="TOCBase"/>
    <w:next w:val="Normal"/>
    <w:rsid w:val="009F49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49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493C"/>
    <w:rPr>
      <w:rFonts w:ascii="Times New Roman" w:eastAsia="Times New Roman" w:hAnsi="Times New Roman" w:cs="Times New Roman"/>
      <w:sz w:val="16"/>
      <w:lang w:eastAsia="en-US"/>
    </w:rPr>
  </w:style>
  <w:style w:type="paragraph" w:styleId="Title">
    <w:name w:val="Title"/>
    <w:basedOn w:val="HeadingBase"/>
    <w:link w:val="TitleChar"/>
    <w:qFormat/>
    <w:rsid w:val="009F493C"/>
    <w:pPr>
      <w:spacing w:before="5040"/>
      <w:jc w:val="center"/>
    </w:pPr>
    <w:rPr>
      <w:sz w:val="48"/>
      <w:szCs w:val="72"/>
      <w:lang w:val="en-US"/>
    </w:rPr>
  </w:style>
  <w:style w:type="character" w:customStyle="1" w:styleId="TitleChar">
    <w:name w:val="Title Char"/>
    <w:basedOn w:val="DefaultParagraphFont"/>
    <w:link w:val="Title"/>
    <w:rsid w:val="009F49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493C"/>
    <w:pPr>
      <w:tabs>
        <w:tab w:val="left" w:pos="3600"/>
        <w:tab w:val="left" w:pos="3958"/>
      </w:tabs>
    </w:pPr>
  </w:style>
  <w:style w:type="paragraph" w:styleId="List">
    <w:name w:val="List"/>
    <w:basedOn w:val="BodyText"/>
    <w:next w:val="BodyText"/>
    <w:rsid w:val="009F493C"/>
    <w:pPr>
      <w:tabs>
        <w:tab w:val="left" w:pos="340"/>
      </w:tabs>
      <w:spacing w:before="60" w:after="60"/>
      <w:ind w:left="340" w:hanging="340"/>
    </w:pPr>
  </w:style>
  <w:style w:type="paragraph" w:styleId="ListBullet">
    <w:name w:val="List Bullet"/>
    <w:basedOn w:val="List"/>
    <w:rsid w:val="009F493C"/>
    <w:pPr>
      <w:numPr>
        <w:numId w:val="10"/>
      </w:numPr>
      <w:tabs>
        <w:tab w:val="clear" w:pos="340"/>
      </w:tabs>
      <w:spacing w:before="40" w:after="40"/>
    </w:pPr>
  </w:style>
  <w:style w:type="paragraph" w:customStyle="1" w:styleId="Note">
    <w:name w:val="Note"/>
    <w:basedOn w:val="BodyText"/>
    <w:rsid w:val="009F49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493C"/>
    <w:pPr>
      <w:framePr w:wrap="auto" w:hAnchor="text" w:y="6049"/>
    </w:pPr>
    <w:rPr>
      <w:color w:val="000000"/>
      <w:sz w:val="40"/>
    </w:rPr>
  </w:style>
  <w:style w:type="paragraph" w:customStyle="1" w:styleId="TOCTitle">
    <w:name w:val="TOCTitle"/>
    <w:basedOn w:val="Heading1"/>
    <w:rsid w:val="009F493C"/>
    <w:pPr>
      <w:spacing w:after="240"/>
      <w:jc w:val="center"/>
      <w:outlineLvl w:val="9"/>
    </w:pPr>
    <w:rPr>
      <w:caps/>
    </w:rPr>
  </w:style>
  <w:style w:type="paragraph" w:customStyle="1" w:styleId="Version">
    <w:name w:val="Version"/>
    <w:rsid w:val="009F49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F493C"/>
    <w:pPr>
      <w:numPr>
        <w:numId w:val="11"/>
      </w:numPr>
      <w:tabs>
        <w:tab w:val="clear" w:pos="680"/>
      </w:tabs>
    </w:pPr>
  </w:style>
  <w:style w:type="paragraph" w:styleId="Index1">
    <w:name w:val="index 1"/>
    <w:basedOn w:val="Normal"/>
    <w:next w:val="Normal"/>
    <w:semiHidden/>
    <w:rsid w:val="009F493C"/>
    <w:pPr>
      <w:keepNext w:val="0"/>
      <w:tabs>
        <w:tab w:val="right" w:pos="4176"/>
      </w:tabs>
      <w:ind w:left="198" w:hanging="198"/>
    </w:pPr>
    <w:rPr>
      <w:rFonts w:ascii="Garamond" w:hAnsi="Garamond"/>
    </w:rPr>
  </w:style>
  <w:style w:type="paragraph" w:styleId="IndexHeading">
    <w:name w:val="index heading"/>
    <w:basedOn w:val="Normal"/>
    <w:next w:val="Index1"/>
    <w:semiHidden/>
    <w:rsid w:val="009F493C"/>
    <w:pPr>
      <w:spacing w:before="120" w:after="120"/>
    </w:pPr>
    <w:rPr>
      <w:rFonts w:ascii="Arial" w:hAnsi="Arial"/>
      <w:b/>
      <w:color w:val="918585"/>
      <w:sz w:val="24"/>
    </w:rPr>
  </w:style>
  <w:style w:type="paragraph" w:styleId="Header">
    <w:name w:val="header"/>
    <w:basedOn w:val="Normal"/>
    <w:link w:val="HeaderChar"/>
    <w:rsid w:val="009F49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493C"/>
    <w:rPr>
      <w:rFonts w:ascii="Times New Roman" w:eastAsia="Times New Roman" w:hAnsi="Times New Roman" w:cs="Times New Roman"/>
      <w:sz w:val="16"/>
      <w:szCs w:val="20"/>
      <w:lang w:val="en-GB" w:eastAsia="en-US"/>
    </w:rPr>
  </w:style>
  <w:style w:type="paragraph" w:customStyle="1" w:styleId="Chapter">
    <w:name w:val="Chapter"/>
    <w:basedOn w:val="Normal"/>
    <w:rsid w:val="009F493C"/>
    <w:pPr>
      <w:spacing w:before="240"/>
    </w:pPr>
    <w:rPr>
      <w:rFonts w:ascii="Times New Roman" w:hAnsi="Times New Roman"/>
      <w:smallCaps/>
      <w:spacing w:val="80"/>
      <w:sz w:val="28"/>
    </w:rPr>
  </w:style>
  <w:style w:type="paragraph" w:customStyle="1" w:styleId="InChapter">
    <w:name w:val="InChapter"/>
    <w:basedOn w:val="Heading3"/>
    <w:rsid w:val="009F493C"/>
    <w:pPr>
      <w:spacing w:after="240"/>
      <w:outlineLvl w:val="9"/>
    </w:pPr>
    <w:rPr>
      <w:noProof/>
    </w:rPr>
  </w:style>
  <w:style w:type="paragraph" w:styleId="Index2">
    <w:name w:val="index 2"/>
    <w:basedOn w:val="Normal"/>
    <w:next w:val="Normal"/>
    <w:semiHidden/>
    <w:rsid w:val="009F493C"/>
    <w:pPr>
      <w:tabs>
        <w:tab w:val="right" w:pos="4176"/>
      </w:tabs>
      <w:ind w:left="568" w:hanging="284"/>
    </w:pPr>
    <w:rPr>
      <w:rFonts w:ascii="Garamond" w:hAnsi="Garamond"/>
    </w:rPr>
  </w:style>
  <w:style w:type="paragraph" w:customStyle="1" w:styleId="Byline">
    <w:name w:val="Byline"/>
    <w:rsid w:val="009F49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493C"/>
    <w:pPr>
      <w:tabs>
        <w:tab w:val="clear" w:pos="3600"/>
        <w:tab w:val="clear" w:pos="3958"/>
      </w:tabs>
      <w:jc w:val="right"/>
    </w:pPr>
  </w:style>
  <w:style w:type="paragraph" w:styleId="Caption">
    <w:name w:val="caption"/>
    <w:basedOn w:val="BodyText"/>
    <w:next w:val="Normal"/>
    <w:qFormat/>
    <w:rsid w:val="009F493C"/>
    <w:pPr>
      <w:framePr w:w="2268" w:hSpace="181" w:vSpace="181" w:wrap="around" w:vAnchor="text" w:hAnchor="page" w:x="1135" w:y="285" w:anchorLock="1"/>
    </w:pPr>
    <w:rPr>
      <w:i/>
    </w:rPr>
  </w:style>
  <w:style w:type="paragraph" w:customStyle="1" w:styleId="MiniTOCTitle">
    <w:name w:val="MiniTOCTitle"/>
    <w:basedOn w:val="Heading4"/>
    <w:rsid w:val="009F493C"/>
    <w:pPr>
      <w:spacing w:before="240"/>
      <w:outlineLvl w:val="9"/>
    </w:pPr>
    <w:rPr>
      <w:noProof/>
      <w:sz w:val="24"/>
    </w:rPr>
  </w:style>
  <w:style w:type="paragraph" w:customStyle="1" w:styleId="MiniTOCItem">
    <w:name w:val="MiniTOCItem"/>
    <w:basedOn w:val="ListBullet"/>
    <w:rsid w:val="009F493C"/>
    <w:pPr>
      <w:numPr>
        <w:numId w:val="0"/>
      </w:numPr>
      <w:tabs>
        <w:tab w:val="right" w:leader="dot" w:pos="6521"/>
      </w:tabs>
      <w:spacing w:before="0" w:after="0"/>
    </w:pPr>
  </w:style>
  <w:style w:type="paragraph" w:customStyle="1" w:styleId="TOFTitle">
    <w:name w:val="TOFTitle"/>
    <w:basedOn w:val="TOCTitle"/>
    <w:rsid w:val="009F493C"/>
  </w:style>
  <w:style w:type="paragraph" w:styleId="TableofFigures">
    <w:name w:val="table of figures"/>
    <w:basedOn w:val="Normal"/>
    <w:next w:val="Normal"/>
    <w:semiHidden/>
    <w:rsid w:val="009F493C"/>
    <w:pPr>
      <w:tabs>
        <w:tab w:val="right" w:leader="dot" w:pos="9072"/>
      </w:tabs>
      <w:ind w:left="970" w:hanging="403"/>
    </w:pPr>
    <w:rPr>
      <w:rFonts w:ascii="Times New Roman" w:hAnsi="Times New Roman"/>
      <w:b/>
    </w:rPr>
  </w:style>
  <w:style w:type="paragraph" w:styleId="ListNumber">
    <w:name w:val="List Number"/>
    <w:basedOn w:val="List"/>
    <w:rsid w:val="009F493C"/>
    <w:pPr>
      <w:numPr>
        <w:numId w:val="13"/>
      </w:numPr>
      <w:tabs>
        <w:tab w:val="clear" w:pos="340"/>
      </w:tabs>
    </w:pPr>
  </w:style>
  <w:style w:type="character" w:customStyle="1" w:styleId="WingdingSymbols">
    <w:name w:val="Wingding Symbols"/>
    <w:rsid w:val="009F493C"/>
    <w:rPr>
      <w:rFonts w:ascii="Wingdings" w:hAnsi="Wingdings"/>
    </w:rPr>
  </w:style>
  <w:style w:type="paragraph" w:customStyle="1" w:styleId="TableHeading">
    <w:name w:val="Table Heading"/>
    <w:basedOn w:val="HeadingBase"/>
    <w:rsid w:val="009F493C"/>
    <w:pPr>
      <w:keepLines/>
      <w:pBdr>
        <w:bottom w:val="single" w:sz="6" w:space="1" w:color="918585"/>
      </w:pBdr>
      <w:spacing w:before="240"/>
    </w:pPr>
  </w:style>
  <w:style w:type="character" w:customStyle="1" w:styleId="HotSpot">
    <w:name w:val="HotSpot"/>
    <w:rsid w:val="009F493C"/>
    <w:rPr>
      <w:color w:val="0033CC"/>
      <w:u w:val="none"/>
    </w:rPr>
  </w:style>
  <w:style w:type="paragraph" w:customStyle="1" w:styleId="BodyTextRight">
    <w:name w:val="Body Text Right"/>
    <w:basedOn w:val="BodyText"/>
    <w:rsid w:val="009F493C"/>
    <w:pPr>
      <w:spacing w:before="0" w:after="0"/>
      <w:jc w:val="right"/>
    </w:pPr>
  </w:style>
  <w:style w:type="paragraph" w:styleId="Index3">
    <w:name w:val="index 3"/>
    <w:basedOn w:val="ListNumber2"/>
    <w:next w:val="Normal"/>
    <w:semiHidden/>
    <w:rsid w:val="009F493C"/>
    <w:pPr>
      <w:numPr>
        <w:numId w:val="0"/>
      </w:numPr>
      <w:tabs>
        <w:tab w:val="right" w:leader="dot" w:pos="4176"/>
      </w:tabs>
    </w:pPr>
  </w:style>
  <w:style w:type="paragraph" w:styleId="ListNumber2">
    <w:name w:val="List Number 2"/>
    <w:basedOn w:val="List2"/>
    <w:rsid w:val="009F493C"/>
    <w:pPr>
      <w:numPr>
        <w:numId w:val="8"/>
      </w:numPr>
      <w:tabs>
        <w:tab w:val="clear" w:pos="1060"/>
      </w:tabs>
    </w:pPr>
  </w:style>
  <w:style w:type="paragraph" w:customStyle="1" w:styleId="MarginNote">
    <w:name w:val="Margin Note"/>
    <w:basedOn w:val="BodyText"/>
    <w:rsid w:val="009F49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49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49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493C"/>
    <w:rPr>
      <w:sz w:val="32"/>
    </w:rPr>
  </w:style>
  <w:style w:type="paragraph" w:customStyle="1" w:styleId="HeadingProcedure">
    <w:name w:val="Heading Procedure"/>
    <w:basedOn w:val="HeadingBase"/>
    <w:next w:val="Normal"/>
    <w:rsid w:val="009F493C"/>
    <w:pPr>
      <w:tabs>
        <w:tab w:val="left" w:pos="0"/>
      </w:tabs>
      <w:spacing w:before="120" w:after="60"/>
    </w:pPr>
    <w:rPr>
      <w:i/>
      <w:color w:val="918585"/>
      <w:sz w:val="22"/>
    </w:rPr>
  </w:style>
  <w:style w:type="paragraph" w:customStyle="1" w:styleId="TableBodyText">
    <w:name w:val="Table Body Text"/>
    <w:basedOn w:val="BodyText"/>
    <w:rsid w:val="009F493C"/>
    <w:pPr>
      <w:spacing w:before="60" w:after="60"/>
    </w:pPr>
  </w:style>
  <w:style w:type="paragraph" w:styleId="ListContinue">
    <w:name w:val="List Continue"/>
    <w:basedOn w:val="List"/>
    <w:rsid w:val="009F493C"/>
    <w:pPr>
      <w:ind w:firstLine="0"/>
    </w:pPr>
  </w:style>
  <w:style w:type="paragraph" w:customStyle="1" w:styleId="ListNote">
    <w:name w:val="List Note"/>
    <w:basedOn w:val="List"/>
    <w:rsid w:val="009F493C"/>
    <w:pPr>
      <w:pBdr>
        <w:top w:val="single" w:sz="6" w:space="2" w:color="918585"/>
        <w:bottom w:val="single" w:sz="6" w:space="2" w:color="918585"/>
      </w:pBdr>
      <w:tabs>
        <w:tab w:val="left" w:pos="1021"/>
      </w:tabs>
      <w:ind w:firstLine="0"/>
    </w:pPr>
  </w:style>
  <w:style w:type="paragraph" w:customStyle="1" w:styleId="Warning">
    <w:name w:val="Warning"/>
    <w:basedOn w:val="BodyText"/>
    <w:rsid w:val="009F493C"/>
    <w:pPr>
      <w:shd w:val="clear" w:color="auto" w:fill="D9D9D9"/>
      <w:tabs>
        <w:tab w:val="left" w:pos="992"/>
      </w:tabs>
      <w:ind w:left="119" w:right="119"/>
    </w:pPr>
    <w:rPr>
      <w:sz w:val="20"/>
    </w:rPr>
  </w:style>
  <w:style w:type="paragraph" w:customStyle="1" w:styleId="MarginIcons">
    <w:name w:val="Margin Icons"/>
    <w:basedOn w:val="BodyText"/>
    <w:rsid w:val="009F49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493C"/>
    <w:rPr>
      <w:rFonts w:ascii="Courier New" w:hAnsi="Courier New"/>
    </w:rPr>
  </w:style>
  <w:style w:type="paragraph" w:customStyle="1" w:styleId="NoteBullet">
    <w:name w:val="Note Bullet"/>
    <w:basedOn w:val="Note"/>
    <w:rsid w:val="009F493C"/>
    <w:pPr>
      <w:tabs>
        <w:tab w:val="clear" w:pos="680"/>
      </w:tabs>
      <w:spacing w:before="60" w:after="60"/>
    </w:pPr>
  </w:style>
  <w:style w:type="paragraph" w:customStyle="1" w:styleId="SubHeading2">
    <w:name w:val="SubHeading2"/>
    <w:basedOn w:val="HeadingBase"/>
    <w:rsid w:val="009F493C"/>
    <w:pPr>
      <w:spacing w:before="240" w:after="60"/>
    </w:pPr>
    <w:rPr>
      <w:sz w:val="20"/>
    </w:rPr>
  </w:style>
  <w:style w:type="paragraph" w:customStyle="1" w:styleId="SubHeading1">
    <w:name w:val="SubHeading1"/>
    <w:basedOn w:val="HeadingBase"/>
    <w:rsid w:val="009F493C"/>
    <w:pPr>
      <w:spacing w:before="240" w:after="60"/>
    </w:pPr>
    <w:rPr>
      <w:color w:val="918585"/>
      <w:sz w:val="22"/>
    </w:rPr>
  </w:style>
  <w:style w:type="paragraph" w:customStyle="1" w:styleId="SideHeading">
    <w:name w:val="Side Heading"/>
    <w:basedOn w:val="HeadingBase"/>
    <w:rsid w:val="009F49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493C"/>
    <w:pPr>
      <w:numPr>
        <w:numId w:val="9"/>
      </w:numPr>
    </w:pPr>
  </w:style>
  <w:style w:type="paragraph" w:styleId="PlainText">
    <w:name w:val="Plain Text"/>
    <w:basedOn w:val="Normal"/>
    <w:link w:val="PlainTextChar"/>
    <w:rsid w:val="009F493C"/>
    <w:rPr>
      <w:sz w:val="20"/>
    </w:rPr>
  </w:style>
  <w:style w:type="character" w:customStyle="1" w:styleId="PlainTextChar">
    <w:name w:val="Plain Text Char"/>
    <w:basedOn w:val="DefaultParagraphFont"/>
    <w:link w:val="PlainText"/>
    <w:rsid w:val="009F493C"/>
    <w:rPr>
      <w:rFonts w:ascii="Courier New" w:eastAsia="Times New Roman" w:hAnsi="Courier New" w:cs="Times New Roman"/>
      <w:sz w:val="20"/>
      <w:szCs w:val="20"/>
      <w:lang w:eastAsia="en-US"/>
    </w:rPr>
  </w:style>
  <w:style w:type="character" w:customStyle="1" w:styleId="MenuOption">
    <w:name w:val="Menu Option"/>
    <w:basedOn w:val="DefaultParagraphFont"/>
    <w:rsid w:val="009F493C"/>
    <w:rPr>
      <w:b/>
      <w:smallCaps/>
    </w:rPr>
  </w:style>
  <w:style w:type="paragraph" w:customStyle="1" w:styleId="TableListNumber">
    <w:name w:val="Table List Number"/>
    <w:basedOn w:val="ListNumber"/>
    <w:rsid w:val="009F493C"/>
    <w:pPr>
      <w:numPr>
        <w:numId w:val="0"/>
      </w:numPr>
    </w:pPr>
  </w:style>
  <w:style w:type="paragraph" w:styleId="TOC4">
    <w:name w:val="toc 4"/>
    <w:basedOn w:val="TOCBase"/>
    <w:next w:val="Normal"/>
    <w:semiHidden/>
    <w:rsid w:val="009F493C"/>
    <w:pPr>
      <w:tabs>
        <w:tab w:val="right" w:leader="dot" w:pos="9071"/>
      </w:tabs>
      <w:ind w:left="1701"/>
    </w:pPr>
  </w:style>
  <w:style w:type="paragraph" w:customStyle="1" w:styleId="ListAlpha">
    <w:name w:val="List Alpha"/>
    <w:basedOn w:val="List"/>
    <w:rsid w:val="009F493C"/>
    <w:pPr>
      <w:numPr>
        <w:numId w:val="7"/>
      </w:numPr>
    </w:pPr>
  </w:style>
  <w:style w:type="paragraph" w:customStyle="1" w:styleId="ListAlpha2">
    <w:name w:val="List Alpha 2"/>
    <w:basedOn w:val="List2"/>
    <w:rsid w:val="009F493C"/>
    <w:pPr>
      <w:numPr>
        <w:numId w:val="6"/>
      </w:numPr>
    </w:pPr>
  </w:style>
  <w:style w:type="paragraph" w:styleId="List2">
    <w:name w:val="List 2"/>
    <w:basedOn w:val="BodyText"/>
    <w:rsid w:val="009F493C"/>
    <w:pPr>
      <w:tabs>
        <w:tab w:val="left" w:pos="680"/>
      </w:tabs>
      <w:spacing w:before="60" w:after="60"/>
      <w:ind w:left="680" w:hanging="340"/>
    </w:pPr>
  </w:style>
  <w:style w:type="paragraph" w:styleId="List3">
    <w:name w:val="List 3"/>
    <w:basedOn w:val="BodyText"/>
    <w:rsid w:val="009F493C"/>
    <w:pPr>
      <w:tabs>
        <w:tab w:val="left" w:pos="1021"/>
      </w:tabs>
      <w:spacing w:before="60" w:after="60"/>
      <w:ind w:left="1020" w:hanging="340"/>
    </w:pPr>
  </w:style>
  <w:style w:type="paragraph" w:styleId="List4">
    <w:name w:val="List 4"/>
    <w:basedOn w:val="BodyText"/>
    <w:rsid w:val="009F493C"/>
    <w:pPr>
      <w:tabs>
        <w:tab w:val="left" w:pos="1361"/>
      </w:tabs>
      <w:spacing w:before="60" w:after="60"/>
      <w:ind w:left="1361" w:hanging="340"/>
    </w:pPr>
  </w:style>
  <w:style w:type="paragraph" w:styleId="List5">
    <w:name w:val="List 5"/>
    <w:basedOn w:val="BodyText"/>
    <w:rsid w:val="009F493C"/>
    <w:pPr>
      <w:tabs>
        <w:tab w:val="left" w:pos="1701"/>
      </w:tabs>
      <w:spacing w:before="60" w:after="60"/>
      <w:ind w:left="1701" w:hanging="340"/>
    </w:pPr>
  </w:style>
  <w:style w:type="paragraph" w:styleId="ListBullet3">
    <w:name w:val="List Bullet 3"/>
    <w:basedOn w:val="List3"/>
    <w:rsid w:val="009F493C"/>
    <w:pPr>
      <w:numPr>
        <w:numId w:val="12"/>
      </w:numPr>
      <w:tabs>
        <w:tab w:val="clear" w:pos="1021"/>
      </w:tabs>
      <w:ind w:left="1037" w:hanging="357"/>
    </w:pPr>
  </w:style>
  <w:style w:type="paragraph" w:styleId="ListBullet4">
    <w:name w:val="List Bullet 4"/>
    <w:basedOn w:val="List4"/>
    <w:rsid w:val="009F493C"/>
    <w:pPr>
      <w:numPr>
        <w:numId w:val="1"/>
      </w:numPr>
      <w:tabs>
        <w:tab w:val="clear" w:pos="1361"/>
      </w:tabs>
    </w:pPr>
  </w:style>
  <w:style w:type="paragraph" w:styleId="ListBullet5">
    <w:name w:val="List Bullet 5"/>
    <w:basedOn w:val="List5"/>
    <w:rsid w:val="009F493C"/>
    <w:pPr>
      <w:numPr>
        <w:numId w:val="2"/>
      </w:numPr>
    </w:pPr>
  </w:style>
  <w:style w:type="paragraph" w:styleId="ListContinue2">
    <w:name w:val="List Continue 2"/>
    <w:basedOn w:val="List2"/>
    <w:rsid w:val="009F493C"/>
    <w:pPr>
      <w:ind w:firstLine="0"/>
    </w:pPr>
  </w:style>
  <w:style w:type="paragraph" w:styleId="ListContinue3">
    <w:name w:val="List Continue 3"/>
    <w:basedOn w:val="List3"/>
    <w:rsid w:val="009F493C"/>
    <w:pPr>
      <w:ind w:left="1021" w:firstLine="0"/>
    </w:pPr>
  </w:style>
  <w:style w:type="paragraph" w:styleId="ListContinue4">
    <w:name w:val="List Continue 4"/>
    <w:basedOn w:val="List4"/>
    <w:rsid w:val="009F493C"/>
    <w:pPr>
      <w:ind w:firstLine="0"/>
    </w:pPr>
  </w:style>
  <w:style w:type="paragraph" w:styleId="ListContinue5">
    <w:name w:val="List Continue 5"/>
    <w:basedOn w:val="List5"/>
    <w:rsid w:val="009F493C"/>
    <w:pPr>
      <w:ind w:firstLine="0"/>
    </w:pPr>
  </w:style>
  <w:style w:type="paragraph" w:styleId="ListNumber3">
    <w:name w:val="List Number 3"/>
    <w:basedOn w:val="List3"/>
    <w:rsid w:val="009F493C"/>
    <w:pPr>
      <w:numPr>
        <w:numId w:val="3"/>
      </w:numPr>
    </w:pPr>
  </w:style>
  <w:style w:type="paragraph" w:styleId="ListNumber4">
    <w:name w:val="List Number 4"/>
    <w:basedOn w:val="List4"/>
    <w:rsid w:val="009F493C"/>
    <w:pPr>
      <w:numPr>
        <w:numId w:val="4"/>
      </w:numPr>
    </w:pPr>
  </w:style>
  <w:style w:type="paragraph" w:styleId="ListNumber5">
    <w:name w:val="List Number 5"/>
    <w:basedOn w:val="List5"/>
    <w:rsid w:val="009F493C"/>
    <w:pPr>
      <w:numPr>
        <w:numId w:val="5"/>
      </w:numPr>
    </w:pPr>
  </w:style>
  <w:style w:type="paragraph" w:styleId="BlockText">
    <w:name w:val="Block Text"/>
    <w:basedOn w:val="Normal"/>
    <w:rsid w:val="009F493C"/>
    <w:pPr>
      <w:spacing w:after="120"/>
      <w:ind w:left="1440" w:right="1440"/>
    </w:pPr>
  </w:style>
  <w:style w:type="character" w:customStyle="1" w:styleId="Subscript">
    <w:name w:val="Subscript"/>
    <w:basedOn w:val="DefaultParagraphFont"/>
    <w:rsid w:val="009F493C"/>
    <w:rPr>
      <w:sz w:val="16"/>
      <w:vertAlign w:val="subscript"/>
    </w:rPr>
  </w:style>
  <w:style w:type="character" w:customStyle="1" w:styleId="Superscript">
    <w:name w:val="Superscript"/>
    <w:basedOn w:val="DefaultParagraphFont"/>
    <w:rsid w:val="009F493C"/>
    <w:rPr>
      <w:sz w:val="16"/>
      <w:vertAlign w:val="superscript"/>
    </w:rPr>
  </w:style>
  <w:style w:type="character" w:customStyle="1" w:styleId="Symbols">
    <w:name w:val="Symbols"/>
    <w:basedOn w:val="DefaultParagraphFont"/>
    <w:rsid w:val="009F493C"/>
    <w:rPr>
      <w:rFonts w:ascii="Symbol" w:hAnsi="Symbol"/>
    </w:rPr>
  </w:style>
  <w:style w:type="character" w:customStyle="1" w:styleId="MenuOptions">
    <w:name w:val="Menu Options"/>
    <w:basedOn w:val="DefaultParagraphFont"/>
    <w:rsid w:val="009F493C"/>
    <w:rPr>
      <w:rFonts w:ascii="Arial Narrow" w:hAnsi="Arial Narrow"/>
      <w:smallCaps/>
    </w:rPr>
  </w:style>
  <w:style w:type="character" w:customStyle="1" w:styleId="Buttons">
    <w:name w:val="Buttons"/>
    <w:basedOn w:val="DefaultParagraphFont"/>
    <w:rsid w:val="009F493C"/>
    <w:rPr>
      <w:b/>
    </w:rPr>
  </w:style>
  <w:style w:type="character" w:customStyle="1" w:styleId="Underlined">
    <w:name w:val="Underlined"/>
    <w:basedOn w:val="DefaultParagraphFont"/>
    <w:rsid w:val="009F493C"/>
    <w:rPr>
      <w:u w:val="single"/>
    </w:rPr>
  </w:style>
  <w:style w:type="paragraph" w:customStyle="1" w:styleId="TableBodyTextRight">
    <w:name w:val="Table Body Text Right"/>
    <w:basedOn w:val="TableBodyText"/>
    <w:rsid w:val="009F493C"/>
    <w:pPr>
      <w:widowControl w:val="0"/>
      <w:autoSpaceDE w:val="0"/>
      <w:autoSpaceDN w:val="0"/>
      <w:adjustRightInd w:val="0"/>
      <w:jc w:val="right"/>
    </w:pPr>
    <w:rPr>
      <w:rFonts w:cs="Arial"/>
      <w:szCs w:val="18"/>
    </w:rPr>
  </w:style>
  <w:style w:type="paragraph" w:customStyle="1" w:styleId="CopyrightText">
    <w:name w:val="Copyright Text"/>
    <w:basedOn w:val="BodyText"/>
    <w:rsid w:val="009F493C"/>
    <w:rPr>
      <w:sz w:val="18"/>
    </w:rPr>
  </w:style>
  <w:style w:type="paragraph" w:customStyle="1" w:styleId="BodySmallRight">
    <w:name w:val="Body Small Right"/>
    <w:basedOn w:val="BodyTextRight"/>
    <w:rsid w:val="009F493C"/>
    <w:rPr>
      <w:sz w:val="18"/>
      <w:szCs w:val="18"/>
    </w:rPr>
  </w:style>
  <w:style w:type="paragraph" w:customStyle="1" w:styleId="MarginEdition">
    <w:name w:val="Margin Edition"/>
    <w:basedOn w:val="MarginNote"/>
    <w:rsid w:val="009F493C"/>
    <w:pPr>
      <w:spacing w:before="0" w:after="0"/>
    </w:pPr>
    <w:rPr>
      <w:rFonts w:ascii="Times New Roman" w:hAnsi="Times New Roman"/>
      <w:color w:val="999999"/>
    </w:rPr>
  </w:style>
  <w:style w:type="paragraph" w:customStyle="1" w:styleId="Spacer">
    <w:name w:val="Spacer"/>
    <w:basedOn w:val="Normal"/>
    <w:rsid w:val="009F493C"/>
    <w:rPr>
      <w:sz w:val="2"/>
      <w:szCs w:val="2"/>
    </w:rPr>
  </w:style>
  <w:style w:type="character" w:customStyle="1" w:styleId="Small">
    <w:name w:val="Small"/>
    <w:basedOn w:val="DefaultParagraphFont"/>
    <w:rsid w:val="009F493C"/>
    <w:rPr>
      <w:sz w:val="16"/>
    </w:rPr>
  </w:style>
  <w:style w:type="paragraph" w:customStyle="1" w:styleId="WideTable">
    <w:name w:val="Wide Table"/>
    <w:basedOn w:val="Normal"/>
    <w:rsid w:val="009F493C"/>
    <w:pPr>
      <w:ind w:left="-1418"/>
    </w:pPr>
    <w:rPr>
      <w:sz w:val="2"/>
      <w:szCs w:val="2"/>
    </w:rPr>
  </w:style>
  <w:style w:type="character" w:styleId="PageNumber">
    <w:name w:val="page number"/>
    <w:basedOn w:val="DefaultParagraphFont"/>
    <w:rsid w:val="009F493C"/>
  </w:style>
  <w:style w:type="paragraph" w:styleId="Quote">
    <w:name w:val="Quote"/>
    <w:basedOn w:val="Heading1"/>
    <w:link w:val="QuoteChar"/>
    <w:qFormat/>
    <w:rsid w:val="009F493C"/>
    <w:rPr>
      <w:b w:val="0"/>
      <w:sz w:val="72"/>
      <w:szCs w:val="72"/>
      <w:lang w:val="en-NZ"/>
    </w:rPr>
  </w:style>
  <w:style w:type="character" w:customStyle="1" w:styleId="QuoteChar">
    <w:name w:val="Quote Char"/>
    <w:basedOn w:val="DefaultParagraphFont"/>
    <w:link w:val="Quote"/>
    <w:rsid w:val="009F49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493C"/>
    <w:pPr>
      <w:pageBreakBefore/>
    </w:pPr>
  </w:style>
  <w:style w:type="paragraph" w:customStyle="1" w:styleId="Border">
    <w:name w:val="Border"/>
    <w:basedOn w:val="Normal"/>
    <w:qFormat/>
    <w:rsid w:val="009F49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493C"/>
    <w:rPr>
      <w:b/>
      <w:bCs/>
      <w:i/>
      <w:iCs/>
      <w:color w:val="auto"/>
    </w:rPr>
  </w:style>
  <w:style w:type="paragraph" w:styleId="IntenseQuote">
    <w:name w:val="Intense Quote"/>
    <w:basedOn w:val="Normal"/>
    <w:next w:val="Normal"/>
    <w:link w:val="IntenseQuoteChar"/>
    <w:uiPriority w:val="30"/>
    <w:qFormat/>
    <w:rsid w:val="009F49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49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493C"/>
    <w:rPr>
      <w:smallCaps/>
      <w:color w:val="auto"/>
      <w:u w:val="single"/>
    </w:rPr>
  </w:style>
  <w:style w:type="character" w:styleId="IntenseReference">
    <w:name w:val="Intense Reference"/>
    <w:basedOn w:val="DefaultParagraphFont"/>
    <w:uiPriority w:val="32"/>
    <w:qFormat/>
    <w:rsid w:val="009F493C"/>
    <w:rPr>
      <w:b/>
      <w:bCs/>
      <w:smallCaps/>
      <w:color w:val="auto"/>
      <w:spacing w:val="5"/>
      <w:u w:val="single"/>
    </w:rPr>
  </w:style>
  <w:style w:type="paragraph" w:customStyle="1" w:styleId="2ColumnHeading">
    <w:name w:val="2Column Heading"/>
    <w:basedOn w:val="BodyText"/>
    <w:qFormat/>
    <w:rsid w:val="009F493C"/>
    <w:pPr>
      <w:spacing w:after="60"/>
      <w:ind w:left="-2268"/>
    </w:pPr>
    <w:rPr>
      <w:b/>
    </w:rPr>
  </w:style>
  <w:style w:type="paragraph" w:customStyle="1" w:styleId="Heading1TOC">
    <w:name w:val="Heading1 TOC"/>
    <w:basedOn w:val="Normal"/>
    <w:qFormat/>
    <w:rsid w:val="009F493C"/>
    <w:pPr>
      <w:spacing w:before="240" w:after="120"/>
    </w:pPr>
    <w:rPr>
      <w:rFonts w:ascii="Times New Roman" w:hAnsi="Times New Roman"/>
      <w:b/>
      <w:sz w:val="32"/>
    </w:rPr>
  </w:style>
  <w:style w:type="paragraph" w:customStyle="1" w:styleId="Heading2TOC">
    <w:name w:val="Heading2 TOC"/>
    <w:basedOn w:val="Normal"/>
    <w:qFormat/>
    <w:rsid w:val="009F493C"/>
    <w:pPr>
      <w:spacing w:before="240" w:after="60"/>
    </w:pPr>
    <w:rPr>
      <w:rFonts w:ascii="Times New Roman" w:hAnsi="Times New Roman"/>
      <w:b/>
      <w:sz w:val="28"/>
    </w:rPr>
  </w:style>
  <w:style w:type="character" w:customStyle="1" w:styleId="Underline">
    <w:name w:val="Underline"/>
    <w:basedOn w:val="DefaultParagraphFont"/>
    <w:qFormat/>
    <w:rsid w:val="009F493C"/>
    <w:rPr>
      <w:u w:val="single"/>
    </w:rPr>
  </w:style>
  <w:style w:type="character" w:customStyle="1" w:styleId="BoldandItalics">
    <w:name w:val="Bold and Italics"/>
    <w:qFormat/>
    <w:rsid w:val="009F493C"/>
    <w:rPr>
      <w:b/>
      <w:i/>
      <w:u w:val="none"/>
    </w:rPr>
  </w:style>
  <w:style w:type="paragraph" w:styleId="BalloonText">
    <w:name w:val="Balloon Text"/>
    <w:basedOn w:val="Normal"/>
    <w:link w:val="BalloonTextChar"/>
    <w:rsid w:val="009F493C"/>
    <w:rPr>
      <w:rFonts w:ascii="Tahoma" w:hAnsi="Tahoma" w:cs="Tahoma"/>
      <w:sz w:val="16"/>
      <w:szCs w:val="16"/>
    </w:rPr>
  </w:style>
  <w:style w:type="character" w:customStyle="1" w:styleId="BalloonTextChar">
    <w:name w:val="Balloon Text Char"/>
    <w:basedOn w:val="DefaultParagraphFont"/>
    <w:link w:val="BalloonText"/>
    <w:rsid w:val="009F49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49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49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493C"/>
    <w:rPr>
      <w:b/>
      <w:color w:val="660033"/>
      <w:spacing w:val="0"/>
    </w:rPr>
  </w:style>
  <w:style w:type="paragraph" w:customStyle="1" w:styleId="Nameditemlist">
    <w:name w:val="Named item list"/>
    <w:basedOn w:val="BodyText"/>
    <w:qFormat/>
    <w:rsid w:val="009F493C"/>
    <w:pPr>
      <w:tabs>
        <w:tab w:val="left" w:pos="2835"/>
      </w:tabs>
      <w:ind w:left="2835" w:hanging="2835"/>
    </w:pPr>
  </w:style>
  <w:style w:type="paragraph" w:customStyle="1" w:styleId="BodyTextnopadding">
    <w:name w:val="Body Text no padding"/>
    <w:basedOn w:val="BodyText"/>
    <w:qFormat/>
    <w:rsid w:val="009F493C"/>
    <w:pPr>
      <w:spacing w:before="0" w:after="0"/>
    </w:pPr>
  </w:style>
  <w:style w:type="paragraph" w:customStyle="1" w:styleId="BodyTextBold">
    <w:name w:val="Body Text Bold"/>
    <w:basedOn w:val="BodyText"/>
    <w:qFormat/>
    <w:rsid w:val="009F493C"/>
    <w:rPr>
      <w:b/>
    </w:rPr>
  </w:style>
  <w:style w:type="character" w:styleId="Hyperlink">
    <w:name w:val="Hyperlink"/>
    <w:basedOn w:val="DefaultParagraphFont"/>
    <w:uiPriority w:val="99"/>
    <w:unhideWhenUsed/>
    <w:rsid w:val="00F655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639</Words>
  <Characters>4153</Characters>
  <Application>Microsoft Office Word</Application>
  <DocSecurity>0</DocSecurity>
  <Lines>207</Lines>
  <Paragraphs>104</Paragraphs>
  <ScaleCrop>false</ScaleCrop>
  <Company>Author-it Software Corporation Ltd.</Company>
  <LinksUpToDate>false</LinksUpToDate>
  <CharactersWithSpaces>4688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MSL975051 Supervise geotechnical site investigations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2022-12-19T23:48:00Z</dcterms:created>
  <dcterms:modified xsi:type="dcterms:W3CDTF">2022-12-19T23:48:00Z</dcterms:modified>
</cp:coreProperties>
</file>