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898" w:rsidP="00805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MSL975049 Apply routine electrometric techniques</w:t>
      </w:r>
      <w:r>
        <w:fldChar w:fldCharType="end"/>
      </w:r>
    </w:p>
    <w:p w:rsidR="00805898" w:rsidP="00805898">
      <w:pPr>
        <w:pStyle w:val="Version"/>
        <w:sectPr w:rsidSect="00614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44A" w:rsidP="0061444A">
      <w:pPr>
        <w:pStyle w:val="SuperHeading"/>
      </w:pPr>
      <w:r w:rsidRPr="0061444A">
        <w:t>MSL975049 Apply routine electrometric techniques</w:t>
      </w:r>
    </w:p>
    <w:p w:rsidR="00000000" w:rsidRPr="0061444A" w:rsidP="0061444A">
      <w:pPr>
        <w:pStyle w:val="Heading1"/>
      </w:pPr>
      <w:bookmarkStart w:id="1" w:name="O_985582"/>
      <w:bookmarkEnd w:id="1"/>
      <w:r w:rsidRPr="006144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444A" w:rsidP="0061444A">
            <w:pPr>
              <w:pStyle w:val="BodyText"/>
            </w:pPr>
            <w:r w:rsidRPr="0061444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Comments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 xml:space="preserve">This version was released in </w:t>
            </w:r>
            <w:r w:rsidRPr="0061444A">
              <w:rPr>
                <w:rStyle w:val="Emphasis"/>
              </w:rPr>
              <w:t>MSL Laboratory Operations Training Package Release 2.0.</w:t>
            </w:r>
          </w:p>
          <w:p w:rsidR="00000000" w:rsidRPr="0061444A" w:rsidP="0061444A">
            <w:pPr>
              <w:pStyle w:val="BodyText"/>
            </w:pPr>
            <w:r w:rsidRPr="0061444A">
              <w:t>Supersedes and equivalent to MSL975021 Apply routine electrometric techniques. Conditional/optional prerequisite r</w:t>
            </w:r>
            <w:r w:rsidRPr="0061444A">
              <w:t>emoved – code retained. Changes to elements and performance criteria. Foundation skills information added. Range of conditions removed. Assessment requirements amended.</w:t>
            </w:r>
          </w:p>
        </w:tc>
      </w:tr>
    </w:tbl>
    <w:p w:rsidR="00000000" w:rsidRPr="0061444A" w:rsidP="0061444A">
      <w:pPr>
        <w:pStyle w:val="BodyText"/>
      </w:pPr>
    </w:p>
    <w:p w:rsidR="00000000" w:rsidRPr="0061444A" w:rsidP="0061444A">
      <w:pPr>
        <w:pStyle w:val="AllowPageBreak"/>
      </w:pPr>
    </w:p>
    <w:p w:rsidR="00000000" w:rsidRPr="0061444A" w:rsidP="0061444A">
      <w:pPr>
        <w:pStyle w:val="Heading1"/>
      </w:pPr>
      <w:bookmarkStart w:id="2" w:name="O_985588"/>
      <w:bookmarkEnd w:id="2"/>
      <w:r w:rsidRPr="0061444A">
        <w:t>Application</w:t>
      </w:r>
    </w:p>
    <w:p w:rsidR="00000000" w:rsidRPr="0061444A" w:rsidP="00805898">
      <w:pPr>
        <w:pStyle w:val="BodyText"/>
      </w:pPr>
      <w:r w:rsidRPr="0061444A">
        <w:t>This unit of competency describes the skills and knowled</w:t>
      </w:r>
      <w:r w:rsidRPr="0061444A">
        <w:t xml:space="preserve">ge to analyse samples using routine electrometric techniques. The unit also includes establishing client needs for routine and non-routine samples, optimising workplace procedures and instruments for specific samples, obtaining valid and reliable data and </w:t>
      </w:r>
      <w:r w:rsidRPr="0061444A">
        <w:t>reporting test results. Personnel are required to recognise atypical test data/results and troubleshoot common analytical procedure and equipment problems.</w:t>
      </w:r>
    </w:p>
    <w:p w:rsidR="00000000" w:rsidRPr="0061444A" w:rsidP="00805898">
      <w:pPr>
        <w:pStyle w:val="BodyText"/>
      </w:pPr>
      <w:r w:rsidRPr="0061444A">
        <w:t>This unit applies to technical officers and analysts working in all industry sectors, government ag</w:t>
      </w:r>
      <w:r w:rsidRPr="0061444A">
        <w:t>encies and research laboratories. All operations and analytical methods must comply with relevant standards, appropriate procedures and/or workplace requirements. Although a supervisor may not always be present, the technician will follow standard operatin</w:t>
      </w:r>
      <w:r w:rsidRPr="0061444A">
        <w:t>g procedures (SOPs) that clearly describe the scope of permitted practice, including varying workplace/test procedures and communicating results to people outside the laboratory.</w:t>
      </w:r>
    </w:p>
    <w:p w:rsidR="00000000" w:rsidRPr="0061444A" w:rsidP="00805898">
      <w:pPr>
        <w:pStyle w:val="BodyText"/>
      </w:pPr>
      <w:r w:rsidRPr="0061444A">
        <w:t>No licensing or certification requirements exist at the time of publication.</w:t>
      </w:r>
      <w:r w:rsidRPr="0061444A">
        <w:t xml:space="preserve">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61444A" w:rsidP="0061444A">
      <w:pPr>
        <w:pStyle w:val="Heading1"/>
      </w:pPr>
      <w:bookmarkStart w:id="3" w:name="O_985587"/>
      <w:bookmarkEnd w:id="3"/>
      <w:r w:rsidRPr="0061444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058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Perform chemical tests and procedures</w:t>
            </w:r>
          </w:p>
        </w:tc>
      </w:tr>
    </w:tbl>
    <w:p w:rsidR="00000000" w:rsidRPr="0061444A" w:rsidP="0061444A">
      <w:pPr>
        <w:pStyle w:val="BodyText"/>
      </w:pPr>
    </w:p>
    <w:p w:rsidR="00000000" w:rsidRPr="0061444A" w:rsidP="0061444A">
      <w:pPr>
        <w:pStyle w:val="AllowPageBreak"/>
      </w:pPr>
    </w:p>
    <w:p w:rsidR="00000000" w:rsidRPr="0061444A" w:rsidP="0061444A">
      <w:pPr>
        <w:pStyle w:val="Heading1"/>
      </w:pPr>
      <w:bookmarkStart w:id="4" w:name="O_985586"/>
      <w:bookmarkEnd w:id="4"/>
      <w:r w:rsidRPr="0061444A">
        <w:t>Competency Field</w:t>
      </w:r>
    </w:p>
    <w:p w:rsidR="00000000" w:rsidRPr="0061444A" w:rsidP="00805898">
      <w:pPr>
        <w:pStyle w:val="BodyText"/>
      </w:pPr>
      <w:r w:rsidRPr="0061444A">
        <w:t>Testing</w:t>
      </w:r>
    </w:p>
    <w:p w:rsidR="00000000" w:rsidRPr="0061444A" w:rsidP="0061444A">
      <w:pPr>
        <w:pStyle w:val="Heading1"/>
      </w:pPr>
      <w:bookmarkStart w:id="5" w:name="O_985585"/>
      <w:bookmarkEnd w:id="5"/>
      <w:r w:rsidRPr="006144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Performance criteria describe the performan</w:t>
            </w:r>
            <w:r w:rsidRPr="0061444A">
              <w:t>ce needed to demonstrate achievement of the element.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Liaise with client or sample provider to determine client needs and sample history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Record sample description, compare with specification and record and report discrepancies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Identify non-routine samples and the possible need to vary workplace procedures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Seek advice from supervisor about any proposed variations and document all approved changes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Schedule analysis using workplace procedures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Obtain a representative analytical portion of the laboratory sample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Prepare sample in accordance with testing requirements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Prepare validation checks for analytical portion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Perform pre-use and safety checks in accordance with workplace procedures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Start up and condition the instrument using workplace procedures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Optimise instrumental parameters to suit sample and test requirements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Check calibration status of instrument and perform calibration using specified standards and procedures, as</w:t>
            </w:r>
            <w:r w:rsidRPr="0061444A">
              <w:t xml:space="preserve"> required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Clean, care for and store equipment and consumables in accordance with workplace procedures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Measure analyte response for standards, validation checks and samples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Conduct sufficient measurements to obtain reliable data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Return instruments to standby or shutdown condition as required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Use controls and reference standards to confirm the integrity of biomolecular sample preparation and procedures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Troubleshoot basic procedure, reagent or equipment problems which have led to atypical data or results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Record entries on report forms or into a laboratory information management system accurately calculating, recording or transcribing data as required</w:t>
            </w:r>
          </w:p>
        </w:tc>
      </w:tr>
      <w:tr w:rsidTr="00614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4A">
            <w:pPr>
              <w:pStyle w:val="BodyText"/>
              <w:rPr>
                <w:lang w:val="en-NZ"/>
              </w:rPr>
            </w:pPr>
            <w:r w:rsidRPr="0061444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4A" w:rsidP="0061444A">
            <w:pPr>
              <w:pStyle w:val="BodyText"/>
            </w:pPr>
            <w:r w:rsidRPr="0061444A">
              <w:t>Ensure traceability of sample from receipt to reporting of results</w:t>
            </w:r>
          </w:p>
        </w:tc>
      </w:tr>
    </w:tbl>
    <w:p w:rsidR="00000000" w:rsidRPr="0061444A" w:rsidP="0061444A">
      <w:pPr>
        <w:pStyle w:val="BodyText"/>
      </w:pPr>
    </w:p>
    <w:p w:rsidR="00000000" w:rsidRPr="0061444A" w:rsidP="0061444A">
      <w:pPr>
        <w:pStyle w:val="AllowPageBreak"/>
      </w:pPr>
    </w:p>
    <w:p w:rsidR="00000000" w:rsidRPr="0061444A" w:rsidP="0061444A">
      <w:pPr>
        <w:pStyle w:val="Heading1"/>
      </w:pPr>
      <w:bookmarkStart w:id="6" w:name="O_985584"/>
      <w:bookmarkEnd w:id="6"/>
      <w:r w:rsidRPr="0061444A">
        <w:t>Foundation Skills</w:t>
      </w:r>
    </w:p>
    <w:p w:rsidR="00000000" w:rsidRPr="0061444A" w:rsidP="00805898">
      <w:pPr>
        <w:pStyle w:val="BodyText"/>
      </w:pPr>
      <w:r w:rsidRPr="0061444A">
        <w:t>This section describes those language, literacy, numeracy and employment skills that are essential to performance.</w:t>
      </w:r>
    </w:p>
    <w:p w:rsidR="00000000" w:rsidRPr="0061444A" w:rsidP="0061444A">
      <w:pPr>
        <w:pStyle w:val="ListBullet"/>
      </w:pPr>
      <w:r w:rsidRPr="0061444A">
        <w:t>Numeracy skills to:</w:t>
      </w:r>
    </w:p>
    <w:p w:rsidR="00000000" w:rsidRPr="0061444A" w:rsidP="0061444A">
      <w:pPr>
        <w:pStyle w:val="ListBullet2"/>
      </w:pPr>
      <w:r w:rsidRPr="0061444A">
        <w:t>identify and calculate potential sources of uncertainty</w:t>
      </w:r>
    </w:p>
    <w:p w:rsidR="00000000" w:rsidRPr="0061444A" w:rsidP="0061444A">
      <w:pPr>
        <w:pStyle w:val="ListBullet2"/>
      </w:pPr>
      <w:r w:rsidRPr="0061444A">
        <w:t>calculate results using appropriate equations, units, uncertainties and precision.</w:t>
      </w:r>
    </w:p>
    <w:p w:rsidR="00000000" w:rsidRPr="0061444A" w:rsidP="00805898">
      <w:pPr>
        <w:pStyle w:val="BodyText"/>
      </w:pPr>
      <w:r w:rsidRPr="0061444A">
        <w:t>Other foundation skills essential to performance are explicit in the performance criteria of this unit.</w:t>
      </w:r>
    </w:p>
    <w:p w:rsidR="00000000" w:rsidRPr="0061444A" w:rsidP="0061444A">
      <w:pPr>
        <w:pStyle w:val="Heading1"/>
      </w:pPr>
      <w:bookmarkStart w:id="7" w:name="O_985583"/>
      <w:bookmarkEnd w:id="7"/>
      <w:r w:rsidRPr="0061444A">
        <w:t>Unit Mapping Information</w:t>
      </w:r>
    </w:p>
    <w:p w:rsidR="00000000" w:rsidRPr="0061444A" w:rsidP="00805898">
      <w:pPr>
        <w:pStyle w:val="BodyText"/>
      </w:pPr>
      <w:r w:rsidRPr="0061444A">
        <w:t>Equivalent to MSL975021 App</w:t>
      </w:r>
      <w:r w:rsidRPr="0061444A">
        <w:t>ly routine electrometric techniques, Release 1.</w:t>
      </w:r>
    </w:p>
    <w:p w:rsidR="00000000" w:rsidRPr="0061444A" w:rsidP="0061444A">
      <w:pPr>
        <w:pStyle w:val="Heading1"/>
      </w:pPr>
      <w:bookmarkStart w:id="8" w:name="O_985576"/>
      <w:bookmarkEnd w:id="8"/>
      <w:r w:rsidRPr="0061444A">
        <w:t>Links</w:t>
      </w:r>
    </w:p>
    <w:p w:rsidR="00000000" w:rsidRPr="0061444A" w:rsidP="00805898">
      <w:pPr>
        <w:pStyle w:val="BodyText"/>
      </w:pPr>
      <w:r w:rsidRPr="0061444A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F3FD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1444A" w:rsidP="0061444A"/>
    <w:sectPr w:rsidSect="006144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4A" w:rsidRPr="00805898" w:rsidP="00805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98" w:rsidP="00614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898" w:rsidP="00614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5898" w:rsidP="00614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44A" w:rsidRPr="00805898" w:rsidP="00805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98" w:rsidRPr="002D2AF8" w:rsidP="00614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MSL975049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805898" w:rsidP="00614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0AA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D63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EB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44A"/>
  </w:style>
  <w:style w:type="character" w:customStyle="1" w:styleId="Heading1Char">
    <w:name w:val="Heading 1 Char"/>
    <w:basedOn w:val="DefaultParagraphFont"/>
    <w:link w:val="Heading1"/>
    <w:rsid w:val="00614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4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44A"/>
    <w:rPr>
      <w:b/>
      <w:spacing w:val="0"/>
    </w:rPr>
  </w:style>
  <w:style w:type="paragraph" w:styleId="ListBullet2">
    <w:name w:val="List Bullet 2"/>
    <w:basedOn w:val="List2"/>
    <w:rsid w:val="006144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444A"/>
    <w:rPr>
      <w:i/>
    </w:rPr>
  </w:style>
  <w:style w:type="paragraph" w:customStyle="1" w:styleId="SuperHeading">
    <w:name w:val="SuperHeading"/>
    <w:basedOn w:val="Normal"/>
    <w:rsid w:val="00614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4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44A"/>
  </w:style>
  <w:style w:type="paragraph" w:styleId="TableofFigures">
    <w:name w:val="table of figures"/>
    <w:basedOn w:val="Normal"/>
    <w:next w:val="Normal"/>
    <w:semiHidden/>
    <w:rsid w:val="00614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4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44A"/>
    <w:rPr>
      <w:rFonts w:ascii="Wingdings" w:hAnsi="Wingdings"/>
    </w:rPr>
  </w:style>
  <w:style w:type="paragraph" w:customStyle="1" w:styleId="TableHeading">
    <w:name w:val="Table Heading"/>
    <w:basedOn w:val="HeadingBase"/>
    <w:rsid w:val="00614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44A"/>
    <w:rPr>
      <w:color w:val="0033CC"/>
      <w:u w:val="none"/>
    </w:rPr>
  </w:style>
  <w:style w:type="paragraph" w:customStyle="1" w:styleId="BodyTextRight">
    <w:name w:val="Body Text Right"/>
    <w:basedOn w:val="BodyText"/>
    <w:rsid w:val="00614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4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44A"/>
    <w:rPr>
      <w:sz w:val="32"/>
    </w:rPr>
  </w:style>
  <w:style w:type="paragraph" w:customStyle="1" w:styleId="HeadingProcedure">
    <w:name w:val="Heading Procedure"/>
    <w:basedOn w:val="HeadingBase"/>
    <w:next w:val="Normal"/>
    <w:rsid w:val="00614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44A"/>
    <w:pPr>
      <w:spacing w:before="60" w:after="60"/>
    </w:pPr>
  </w:style>
  <w:style w:type="paragraph" w:styleId="ListContinue">
    <w:name w:val="List Continue"/>
    <w:basedOn w:val="List"/>
    <w:rsid w:val="0061444A"/>
    <w:pPr>
      <w:ind w:firstLine="0"/>
    </w:pPr>
  </w:style>
  <w:style w:type="paragraph" w:customStyle="1" w:styleId="ListNote">
    <w:name w:val="List Note"/>
    <w:basedOn w:val="List"/>
    <w:rsid w:val="00614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44A"/>
    <w:rPr>
      <w:rFonts w:ascii="Courier New" w:hAnsi="Courier New"/>
    </w:rPr>
  </w:style>
  <w:style w:type="paragraph" w:customStyle="1" w:styleId="NoteBullet">
    <w:name w:val="Note Bullet"/>
    <w:basedOn w:val="Note"/>
    <w:rsid w:val="00614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4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44A"/>
    <w:rPr>
      <w:b/>
      <w:smallCaps/>
    </w:rPr>
  </w:style>
  <w:style w:type="paragraph" w:customStyle="1" w:styleId="TableListNumber">
    <w:name w:val="Table List Number"/>
    <w:basedOn w:val="ListNumber"/>
    <w:rsid w:val="00614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44A"/>
    <w:pPr>
      <w:numPr>
        <w:numId w:val="9"/>
      </w:numPr>
    </w:pPr>
  </w:style>
  <w:style w:type="paragraph" w:customStyle="1" w:styleId="ListAlpha2">
    <w:name w:val="List Alpha 2"/>
    <w:basedOn w:val="List2"/>
    <w:rsid w:val="0061444A"/>
    <w:pPr>
      <w:numPr>
        <w:numId w:val="8"/>
      </w:numPr>
    </w:pPr>
  </w:style>
  <w:style w:type="paragraph" w:styleId="List2">
    <w:name w:val="List 2"/>
    <w:basedOn w:val="BodyText"/>
    <w:rsid w:val="00614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4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4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44A"/>
    <w:pPr>
      <w:numPr>
        <w:numId w:val="4"/>
      </w:numPr>
    </w:pPr>
  </w:style>
  <w:style w:type="paragraph" w:styleId="ListContinue2">
    <w:name w:val="List Continue 2"/>
    <w:basedOn w:val="List2"/>
    <w:rsid w:val="0061444A"/>
    <w:pPr>
      <w:ind w:firstLine="0"/>
    </w:pPr>
  </w:style>
  <w:style w:type="paragraph" w:styleId="ListContinue3">
    <w:name w:val="List Continue 3"/>
    <w:basedOn w:val="List3"/>
    <w:rsid w:val="0061444A"/>
    <w:pPr>
      <w:ind w:left="1021" w:firstLine="0"/>
    </w:pPr>
  </w:style>
  <w:style w:type="paragraph" w:styleId="ListContinue4">
    <w:name w:val="List Continue 4"/>
    <w:basedOn w:val="List4"/>
    <w:rsid w:val="0061444A"/>
    <w:pPr>
      <w:ind w:firstLine="0"/>
    </w:pPr>
  </w:style>
  <w:style w:type="paragraph" w:styleId="ListContinue5">
    <w:name w:val="List Continue 5"/>
    <w:basedOn w:val="List5"/>
    <w:rsid w:val="0061444A"/>
    <w:pPr>
      <w:ind w:firstLine="0"/>
    </w:pPr>
  </w:style>
  <w:style w:type="paragraph" w:styleId="ListNumber3">
    <w:name w:val="List Number 3"/>
    <w:basedOn w:val="List3"/>
    <w:rsid w:val="0061444A"/>
    <w:pPr>
      <w:numPr>
        <w:numId w:val="5"/>
      </w:numPr>
    </w:pPr>
  </w:style>
  <w:style w:type="paragraph" w:styleId="ListNumber4">
    <w:name w:val="List Number 4"/>
    <w:basedOn w:val="List4"/>
    <w:rsid w:val="0061444A"/>
    <w:pPr>
      <w:numPr>
        <w:numId w:val="6"/>
      </w:numPr>
    </w:pPr>
  </w:style>
  <w:style w:type="paragraph" w:styleId="ListNumber5">
    <w:name w:val="List Number 5"/>
    <w:basedOn w:val="List5"/>
    <w:rsid w:val="0061444A"/>
    <w:pPr>
      <w:numPr>
        <w:numId w:val="7"/>
      </w:numPr>
    </w:pPr>
  </w:style>
  <w:style w:type="paragraph" w:styleId="BlockText">
    <w:name w:val="Block Text"/>
    <w:basedOn w:val="Normal"/>
    <w:rsid w:val="00614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44A"/>
    <w:rPr>
      <w:sz w:val="16"/>
      <w:vertAlign w:val="superscript"/>
    </w:rPr>
  </w:style>
  <w:style w:type="character" w:customStyle="1" w:styleId="Symbols">
    <w:name w:val="Symbols"/>
    <w:basedOn w:val="DefaultParagraphFont"/>
    <w:rsid w:val="0061444A"/>
    <w:rPr>
      <w:rFonts w:ascii="Symbol" w:hAnsi="Symbol"/>
    </w:rPr>
  </w:style>
  <w:style w:type="character" w:customStyle="1" w:styleId="MenuOptions">
    <w:name w:val="Menu Options"/>
    <w:basedOn w:val="DefaultParagraphFont"/>
    <w:rsid w:val="00614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44A"/>
    <w:rPr>
      <w:b/>
    </w:rPr>
  </w:style>
  <w:style w:type="character" w:customStyle="1" w:styleId="Underlined">
    <w:name w:val="Underlined"/>
    <w:basedOn w:val="DefaultParagraphFont"/>
    <w:rsid w:val="0061444A"/>
    <w:rPr>
      <w:u w:val="single"/>
    </w:rPr>
  </w:style>
  <w:style w:type="paragraph" w:customStyle="1" w:styleId="TableBodyTextRight">
    <w:name w:val="Table Body Text Right"/>
    <w:basedOn w:val="TableBodyText"/>
    <w:rsid w:val="00614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44A"/>
    <w:rPr>
      <w:sz w:val="18"/>
    </w:rPr>
  </w:style>
  <w:style w:type="paragraph" w:customStyle="1" w:styleId="BodySmallRight">
    <w:name w:val="Body Small Right"/>
    <w:basedOn w:val="BodyTextRight"/>
    <w:rsid w:val="0061444A"/>
    <w:rPr>
      <w:sz w:val="18"/>
      <w:szCs w:val="18"/>
    </w:rPr>
  </w:style>
  <w:style w:type="paragraph" w:customStyle="1" w:styleId="MarginEdition">
    <w:name w:val="Margin Edition"/>
    <w:basedOn w:val="MarginNote"/>
    <w:rsid w:val="00614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44A"/>
    <w:rPr>
      <w:sz w:val="2"/>
      <w:szCs w:val="2"/>
    </w:rPr>
  </w:style>
  <w:style w:type="character" w:customStyle="1" w:styleId="Small">
    <w:name w:val="Small"/>
    <w:basedOn w:val="DefaultParagraphFont"/>
    <w:rsid w:val="0061444A"/>
    <w:rPr>
      <w:sz w:val="16"/>
    </w:rPr>
  </w:style>
  <w:style w:type="paragraph" w:customStyle="1" w:styleId="WideTable">
    <w:name w:val="Wide Table"/>
    <w:basedOn w:val="Normal"/>
    <w:rsid w:val="00614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44A"/>
  </w:style>
  <w:style w:type="paragraph" w:styleId="Quote">
    <w:name w:val="Quote"/>
    <w:basedOn w:val="Heading1"/>
    <w:link w:val="QuoteChar"/>
    <w:qFormat/>
    <w:rsid w:val="00614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44A"/>
    <w:pPr>
      <w:pageBreakBefore/>
    </w:pPr>
  </w:style>
  <w:style w:type="paragraph" w:customStyle="1" w:styleId="Border">
    <w:name w:val="Border"/>
    <w:basedOn w:val="Normal"/>
    <w:qFormat/>
    <w:rsid w:val="00614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44A"/>
    <w:rPr>
      <w:u w:val="single"/>
    </w:rPr>
  </w:style>
  <w:style w:type="character" w:customStyle="1" w:styleId="BoldandItalics">
    <w:name w:val="Bold and Italics"/>
    <w:qFormat/>
    <w:rsid w:val="0061444A"/>
    <w:rPr>
      <w:b/>
      <w:i/>
      <w:u w:val="none"/>
    </w:rPr>
  </w:style>
  <w:style w:type="paragraph" w:styleId="BalloonText">
    <w:name w:val="Balloon Text"/>
    <w:basedOn w:val="Normal"/>
    <w:link w:val="BalloonTextChar"/>
    <w:rsid w:val="00614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44A"/>
    <w:pPr>
      <w:spacing w:before="0" w:after="0"/>
    </w:pPr>
  </w:style>
  <w:style w:type="paragraph" w:customStyle="1" w:styleId="BodyTextBold">
    <w:name w:val="Body Text Bold"/>
    <w:basedOn w:val="BodyText"/>
    <w:qFormat/>
    <w:rsid w:val="0061444A"/>
    <w:rPr>
      <w:b/>
    </w:rPr>
  </w:style>
  <w:style w:type="character" w:styleId="Hyperlink">
    <w:name w:val="Hyperlink"/>
    <w:basedOn w:val="DefaultParagraphFont"/>
    <w:uiPriority w:val="99"/>
    <w:unhideWhenUsed/>
    <w:rsid w:val="00805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</Words>
  <Characters>4220</Characters>
  <Application>Microsoft Office Word</Application>
  <DocSecurity>0</DocSecurity>
  <Lines>191</Lines>
  <Paragraphs>99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MSL975049 Apply routine electrometric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2021-10-27T23:07:00Z</dcterms:created>
  <dcterms:modified xsi:type="dcterms:W3CDTF">2021-10-27T23:08:00Z</dcterms:modified>
</cp:coreProperties>
</file>