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14D5" w:rsidP="00E714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MSL975042 Design and supervise complex environmental field surveys</w:t>
      </w:r>
      <w:r>
        <w:fldChar w:fldCharType="end"/>
      </w:r>
    </w:p>
    <w:p w:rsidR="00E714D5" w:rsidP="00E714D5">
      <w:pPr>
        <w:pStyle w:val="Version"/>
        <w:sectPr w:rsidSect="007929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96F" w:rsidP="0079296F">
      <w:pPr>
        <w:pStyle w:val="SuperHeading"/>
      </w:pPr>
      <w:r w:rsidRPr="0079296F">
        <w:t>MSL975042 Design and supervise complex environmental field surveys</w:t>
      </w:r>
    </w:p>
    <w:p w:rsidR="00000000" w:rsidRPr="0079296F" w:rsidP="0079296F">
      <w:pPr>
        <w:pStyle w:val="Heading1"/>
      </w:pPr>
      <w:bookmarkStart w:id="1" w:name="O_985719"/>
      <w:bookmarkEnd w:id="1"/>
      <w:r w:rsidRPr="007929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9296F" w:rsidP="0079296F">
            <w:pPr>
              <w:pStyle w:val="BodyText"/>
            </w:pPr>
            <w:r w:rsidRPr="0079296F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rPr>
                <w:rStyle w:val="SpecialBold"/>
              </w:rPr>
              <w:t>Comments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96F" w:rsidP="0079296F">
            <w:pPr>
              <w:pStyle w:val="BodyText"/>
            </w:pPr>
            <w:r w:rsidRPr="0079296F">
              <w:t xml:space="preserve">This version was released in </w:t>
            </w:r>
            <w:r w:rsidRPr="0079296F">
              <w:rPr>
                <w:rStyle w:val="Emphasis"/>
              </w:rPr>
              <w:t>MSL Laboratory Operations Training Package Release 2.0.</w:t>
            </w:r>
          </w:p>
          <w:p w:rsidR="00000000" w:rsidRPr="0079296F" w:rsidP="0079296F">
            <w:pPr>
              <w:pStyle w:val="BodyText"/>
            </w:pPr>
            <w:r w:rsidRPr="0079296F">
              <w:t>Supersedes and equivalent to MSL975011 Design and supervise complex environmental field surveys. Foundation skill information added. Range of conditions removed. Assessment requirements amended.</w:t>
            </w:r>
          </w:p>
        </w:tc>
      </w:tr>
    </w:tbl>
    <w:p w:rsidR="00000000" w:rsidRPr="0079296F" w:rsidP="0079296F">
      <w:pPr>
        <w:pStyle w:val="BodyText"/>
      </w:pPr>
    </w:p>
    <w:p w:rsidR="00000000" w:rsidRPr="0079296F" w:rsidP="0079296F">
      <w:pPr>
        <w:pStyle w:val="AllowPageBreak"/>
      </w:pPr>
    </w:p>
    <w:p w:rsidR="00000000" w:rsidRPr="0079296F" w:rsidP="0079296F">
      <w:pPr>
        <w:pStyle w:val="Heading1"/>
      </w:pPr>
      <w:bookmarkStart w:id="2" w:name="O_985725"/>
      <w:bookmarkEnd w:id="2"/>
      <w:r w:rsidRPr="0079296F">
        <w:t>Application</w:t>
      </w:r>
    </w:p>
    <w:p w:rsidR="00000000" w:rsidRPr="0079296F" w:rsidP="00E714D5">
      <w:pPr>
        <w:pStyle w:val="BodyText"/>
      </w:pPr>
      <w:r w:rsidRPr="0079296F">
        <w:t>This unit of competency descri</w:t>
      </w:r>
      <w:r w:rsidRPr="0079296F">
        <w:t>bes the skills and knowledge to design and supervise complex field surveys for a wide range of environmental systems. This unit covers confirming survey requirements, designing and organising field surveys to achieve their purpose, and supervising the fiel</w:t>
      </w:r>
      <w:r w:rsidRPr="0079296F">
        <w:t xml:space="preserve">d survey according to a defined plan. </w:t>
      </w:r>
    </w:p>
    <w:p w:rsidR="00000000" w:rsidRPr="0079296F" w:rsidP="00E714D5">
      <w:pPr>
        <w:pStyle w:val="BodyText"/>
      </w:pPr>
      <w:r w:rsidRPr="0079296F">
        <w:t>This unit applies to technical officers working in the environmental industry sector. All operations must comply with relevant standards, appropriate procedures and/or workplace requirements.</w:t>
      </w:r>
    </w:p>
    <w:p w:rsidR="00000000" w:rsidRPr="0079296F" w:rsidP="00E714D5">
      <w:pPr>
        <w:pStyle w:val="BodyText"/>
      </w:pPr>
      <w:r w:rsidRPr="0079296F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79296F">
        <w:t>and codes of practice within Australia must also be applied.</w:t>
      </w:r>
    </w:p>
    <w:p w:rsidR="00000000" w:rsidRPr="0079296F" w:rsidP="0079296F">
      <w:pPr>
        <w:pStyle w:val="Heading1"/>
      </w:pPr>
      <w:bookmarkStart w:id="3" w:name="O_985724"/>
      <w:bookmarkEnd w:id="3"/>
      <w:r w:rsidRPr="0079296F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714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MSL974022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96F" w:rsidP="0079296F">
            <w:pPr>
              <w:pStyle w:val="BodyText"/>
            </w:pPr>
            <w:r w:rsidRPr="0079296F">
              <w:t>Undertake environmental field-based monitoring</w:t>
            </w:r>
          </w:p>
        </w:tc>
      </w:tr>
    </w:tbl>
    <w:p w:rsidR="00000000" w:rsidRPr="0079296F" w:rsidP="0079296F">
      <w:pPr>
        <w:pStyle w:val="BodyText"/>
      </w:pPr>
    </w:p>
    <w:p w:rsidR="00000000" w:rsidRPr="0079296F" w:rsidP="0079296F">
      <w:pPr>
        <w:pStyle w:val="AllowPageBreak"/>
      </w:pPr>
    </w:p>
    <w:p w:rsidR="00000000" w:rsidRPr="0079296F" w:rsidP="0079296F">
      <w:pPr>
        <w:pStyle w:val="Heading1"/>
      </w:pPr>
      <w:bookmarkStart w:id="4" w:name="O_985723"/>
      <w:bookmarkEnd w:id="4"/>
      <w:r w:rsidRPr="0079296F">
        <w:t>Competency Field</w:t>
      </w:r>
    </w:p>
    <w:p w:rsidR="00000000" w:rsidRPr="0079296F" w:rsidP="00E714D5">
      <w:pPr>
        <w:pStyle w:val="BodyText"/>
      </w:pPr>
      <w:r w:rsidRPr="0079296F">
        <w:t>Testing</w:t>
      </w:r>
    </w:p>
    <w:p w:rsidR="00000000" w:rsidRPr="0079296F" w:rsidP="0079296F">
      <w:pPr>
        <w:pStyle w:val="Heading1"/>
      </w:pPr>
      <w:bookmarkStart w:id="5" w:name="O_985722"/>
      <w:bookmarkEnd w:id="5"/>
      <w:r w:rsidRPr="0079296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Element</w:t>
            </w:r>
            <w:r w:rsidRPr="0079296F">
              <w:t>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Performance criteria describe the performance needed to demonstrate achievement of the element.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96F" w:rsidP="0079296F">
            <w:pPr>
              <w:pStyle w:val="BodyText"/>
            </w:pPr>
            <w:r w:rsidRPr="0079296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rPr>
                <w:rStyle w:val="SpecialBold"/>
              </w:rPr>
              <w:t>Confirm survey requirements with senior staff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Confirm the purpose and objectives of the field survey activities with senior management and details of information required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Clarify the purpose and objectives of the field survey activities with all stakeholders within the context of the workplace</w:t>
            </w:r>
            <w:r>
              <w:t>’</w:t>
            </w:r>
            <w:r w:rsidRPr="0079296F">
              <w:t>s overall environmental program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Identify and accurately interpret all external statutory requirements and workplace protocols that relate to the defined field survey activities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Analyse drivers and constraints that may influence field survey activities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Document the type, quantity and quality of data needed to meet the defined objectives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Refine and document the detailed objectives of the field activities with senior m</w:t>
            </w:r>
            <w:r w:rsidRPr="0079296F">
              <w:t>anagement and stakeholders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96F" w:rsidP="0079296F">
            <w:pPr>
              <w:pStyle w:val="BodyText"/>
            </w:pPr>
            <w:r w:rsidRPr="0079296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rPr>
                <w:rStyle w:val="SpecialBold"/>
              </w:rPr>
              <w:t>Design field survey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 xml:space="preserve">Develop and document details of the field survey methodology 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Discuss and confirm survey methodology with senior staff and external experts or stakeholders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Develop work program, including timetable and staff roles and responsibilities for the total field survey, and all related activities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Ensure that work program conforms to workplace requirements covering risk management, data quality procedures, safe</w:t>
            </w:r>
            <w:r w:rsidRPr="0079296F">
              <w:t>ty, environmental and emergency requirements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Document work program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Address all administration requirements and obtain appropriate approvals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96F" w:rsidP="0079296F">
            <w:pPr>
              <w:pStyle w:val="BodyText"/>
            </w:pPr>
            <w:r w:rsidRPr="0079296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rPr>
                <w:rStyle w:val="SpecialBold"/>
              </w:rPr>
              <w:t>Identify resources and supervise pre-survey checks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Identify and list all resources required to implement the agreed work program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Arrange collection and checking of all equipment, field instruments and supplies required for implementation of the work program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Supervise calibration of all appropriate field instruments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Arrange correct packaging and transportation of equipment and instruments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Arrange suitable access, transport, communication and emergency systems for all field locations and activities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96F" w:rsidP="0079296F">
            <w:pPr>
              <w:pStyle w:val="BodyText"/>
            </w:pPr>
            <w:r w:rsidRPr="0079296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rPr>
                <w:rStyle w:val="SpecialBold"/>
              </w:rPr>
              <w:t>Supervise field survey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Supervise all field survey and associated activities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Monitor equitable duty rosters covering field survey activities in consultation with all staff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Follow data quality procedures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Perform survey work safely and with minimal impact on the environment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96F" w:rsidP="0079296F">
            <w:pPr>
              <w:pStyle w:val="BodyText"/>
            </w:pPr>
            <w:r w:rsidRPr="0079296F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rPr>
                <w:rStyle w:val="SpecialBold"/>
              </w:rPr>
              <w:t>Supervise close-down of field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Arrange for the checking, packaging and transportation of all samples, equipment and instruments back to base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Ensure that site is left in accordance with workplace and environmental requirements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Monitor dispatch of collected samples for subsequent laboratory analyses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Test and document all equipment and instruments before final storage, as required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Store all field data appropriately for subsequent analysis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96F" w:rsidP="0079296F">
            <w:pPr>
              <w:pStyle w:val="BodyText"/>
            </w:pPr>
            <w:r w:rsidRPr="0079296F">
              <w:t>Report results, any anomalies and recommendations to data analysers, users and/or supervisor</w:t>
            </w:r>
          </w:p>
        </w:tc>
      </w:tr>
    </w:tbl>
    <w:p w:rsidR="00000000" w:rsidRPr="0079296F" w:rsidP="0079296F">
      <w:pPr>
        <w:pStyle w:val="BodyText"/>
      </w:pPr>
    </w:p>
    <w:p w:rsidR="00000000" w:rsidRPr="0079296F" w:rsidP="0079296F">
      <w:pPr>
        <w:pStyle w:val="AllowPageBreak"/>
      </w:pPr>
    </w:p>
    <w:p w:rsidR="00000000" w:rsidRPr="0079296F" w:rsidP="0079296F">
      <w:pPr>
        <w:pStyle w:val="Heading1"/>
      </w:pPr>
      <w:bookmarkStart w:id="6" w:name="O_985721"/>
      <w:bookmarkEnd w:id="6"/>
      <w:r w:rsidRPr="0079296F">
        <w:t>Foundation Skills</w:t>
      </w:r>
    </w:p>
    <w:p w:rsidR="00000000" w:rsidRPr="0079296F" w:rsidP="00E714D5">
      <w:pPr>
        <w:pStyle w:val="BodyText"/>
      </w:pPr>
      <w:r w:rsidRPr="0079296F">
        <w:t>This section describes those language, literacy, numeracy and employment skills that are essential to performance.</w:t>
      </w:r>
    </w:p>
    <w:p w:rsidR="00000000" w:rsidRPr="0079296F" w:rsidP="0079296F">
      <w:pPr>
        <w:pStyle w:val="ListBullet"/>
      </w:pPr>
      <w:r w:rsidRPr="0079296F">
        <w:t>Oral comm</w:t>
      </w:r>
      <w:r w:rsidRPr="0079296F">
        <w:t>unication skills to interact and negotiate effectively with staff and stakeholders to resolve problems or conflicts.</w:t>
      </w:r>
    </w:p>
    <w:p w:rsidR="00000000" w:rsidRPr="0079296F" w:rsidP="0079296F">
      <w:pPr>
        <w:pStyle w:val="BodyText"/>
      </w:pPr>
    </w:p>
    <w:p w:rsidR="00000000" w:rsidRPr="0079296F" w:rsidP="00E714D5">
      <w:pPr>
        <w:pStyle w:val="BodyText"/>
      </w:pPr>
      <w:r w:rsidRPr="0079296F">
        <w:t>Other foundation skills essential to performance are explicit in the performance criteria of this unit.</w:t>
      </w:r>
    </w:p>
    <w:p w:rsidR="00000000" w:rsidRPr="0079296F" w:rsidP="0079296F">
      <w:pPr>
        <w:pStyle w:val="Heading1"/>
      </w:pPr>
      <w:bookmarkStart w:id="7" w:name="O_985720"/>
      <w:bookmarkEnd w:id="7"/>
      <w:r w:rsidRPr="0079296F">
        <w:t>Unit Mapping Information</w:t>
      </w:r>
    </w:p>
    <w:p w:rsidR="00000000" w:rsidRPr="0079296F" w:rsidP="00E714D5">
      <w:pPr>
        <w:pStyle w:val="BodyText"/>
      </w:pPr>
      <w:r w:rsidRPr="0079296F">
        <w:t xml:space="preserve">Equivalent to MSL975011 Design and supervise complex environmental field surveys, Release 1. </w:t>
      </w:r>
    </w:p>
    <w:p w:rsidR="00000000" w:rsidRPr="0079296F" w:rsidP="0079296F">
      <w:pPr>
        <w:pStyle w:val="Heading1"/>
      </w:pPr>
      <w:bookmarkStart w:id="8" w:name="O_985713"/>
      <w:bookmarkEnd w:id="8"/>
      <w:r w:rsidRPr="0079296F">
        <w:t>Links</w:t>
      </w:r>
    </w:p>
    <w:p w:rsidR="00000000" w:rsidRPr="0079296F" w:rsidP="00E714D5">
      <w:pPr>
        <w:pStyle w:val="BodyText"/>
      </w:pPr>
      <w:r w:rsidRPr="0079296F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59190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79296F" w:rsidP="00E714D5">
      <w:pPr>
        <w:pStyle w:val="BodyText"/>
        <w:sectPr w:rsidSect="007929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296F" w:rsidP="0079296F">
      <w:pPr>
        <w:pStyle w:val="SuperHeading"/>
      </w:pPr>
      <w:r w:rsidRPr="0079296F">
        <w:t>Assessment Requirements for MSL975042 Design and supervise complex environmental field surveys</w:t>
      </w:r>
    </w:p>
    <w:p w:rsidR="00000000" w:rsidRPr="0079296F" w:rsidP="0079296F">
      <w:pPr>
        <w:pStyle w:val="Heading1"/>
      </w:pPr>
      <w:bookmarkStart w:id="9" w:name="O_985715"/>
      <w:bookmarkEnd w:id="9"/>
      <w:r w:rsidRPr="007929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9296F" w:rsidP="0079296F">
            <w:pPr>
              <w:pStyle w:val="BodyText"/>
            </w:pPr>
            <w:r w:rsidRPr="0079296F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rPr>
                <w:rStyle w:val="SpecialBold"/>
              </w:rPr>
              <w:t>Comments</w:t>
            </w:r>
          </w:p>
        </w:tc>
      </w:tr>
      <w:tr w:rsidTr="007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6F">
            <w:pPr>
              <w:pStyle w:val="BodyText"/>
              <w:rPr>
                <w:lang w:val="en-NZ"/>
              </w:rPr>
            </w:pPr>
            <w:r w:rsidRPr="0079296F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96F" w:rsidP="0079296F">
            <w:pPr>
              <w:pStyle w:val="BodyText"/>
            </w:pPr>
            <w:r w:rsidRPr="0079296F">
              <w:t xml:space="preserve">This version was released in </w:t>
            </w:r>
            <w:r w:rsidRPr="0079296F">
              <w:rPr>
                <w:rStyle w:val="Emphasis"/>
              </w:rPr>
              <w:t>MSL Laboratory Operations Training Package Release 2.0.</w:t>
            </w:r>
          </w:p>
          <w:p w:rsidR="00000000" w:rsidRPr="0079296F" w:rsidP="0079296F">
            <w:pPr>
              <w:pStyle w:val="BodyText"/>
            </w:pPr>
            <w:r w:rsidRPr="0079296F">
              <w:t>Supersedes and equivalent to MSL975011 Design and supervise complex environmental field surveys. Foundation skill information added. Range of conditions removed. Assessment requirements amended.</w:t>
            </w:r>
          </w:p>
        </w:tc>
      </w:tr>
    </w:tbl>
    <w:p w:rsidR="00000000" w:rsidRPr="0079296F" w:rsidP="0079296F">
      <w:pPr>
        <w:pStyle w:val="BodyText"/>
      </w:pPr>
    </w:p>
    <w:p w:rsidR="00000000" w:rsidRPr="0079296F" w:rsidP="0079296F">
      <w:pPr>
        <w:pStyle w:val="AllowPageBreak"/>
      </w:pPr>
    </w:p>
    <w:p w:rsidR="00000000" w:rsidRPr="0079296F" w:rsidP="0079296F">
      <w:pPr>
        <w:pStyle w:val="Heading1"/>
      </w:pPr>
      <w:bookmarkStart w:id="10" w:name="O_985718"/>
      <w:bookmarkEnd w:id="10"/>
      <w:r w:rsidRPr="0079296F">
        <w:t>Performance Evidence</w:t>
      </w:r>
    </w:p>
    <w:p w:rsidR="00000000" w:rsidRPr="0079296F" w:rsidP="00E714D5">
      <w:pPr>
        <w:pStyle w:val="BodyText"/>
      </w:pPr>
      <w:r w:rsidRPr="0079296F">
        <w:t>There must be evidence the candidate has completed the tasks outlined in the elements and performance criteria of this unit, and:</w:t>
      </w:r>
    </w:p>
    <w:p w:rsidR="00000000" w:rsidRPr="0079296F" w:rsidP="0079296F">
      <w:pPr>
        <w:pStyle w:val="ListBullet"/>
      </w:pPr>
      <w:r w:rsidRPr="0079296F">
        <w:t>effectively designed, organised and supervised at least 1 complex environmental field surv</w:t>
      </w:r>
      <w:r w:rsidRPr="0079296F">
        <w:t>ey.</w:t>
      </w:r>
    </w:p>
    <w:p w:rsidR="00000000" w:rsidRPr="0079296F" w:rsidP="0079296F">
      <w:pPr>
        <w:pStyle w:val="AllowPageBreak"/>
      </w:pPr>
    </w:p>
    <w:p w:rsidR="00000000" w:rsidRPr="0079296F" w:rsidP="0079296F">
      <w:pPr>
        <w:pStyle w:val="Heading1"/>
      </w:pPr>
      <w:bookmarkStart w:id="11" w:name="O_985717"/>
      <w:bookmarkEnd w:id="11"/>
      <w:r w:rsidRPr="0079296F">
        <w:t>Knowledge Evidence</w:t>
      </w:r>
    </w:p>
    <w:p w:rsidR="00000000" w:rsidRPr="0079296F" w:rsidP="00E714D5">
      <w:pPr>
        <w:pStyle w:val="BodyText"/>
      </w:pPr>
      <w:r w:rsidRPr="0079296F">
        <w:t>There must be evidence the candidate has knowledge of:</w:t>
      </w:r>
    </w:p>
    <w:p w:rsidR="00000000" w:rsidRPr="0079296F" w:rsidP="0079296F">
      <w:pPr>
        <w:pStyle w:val="ListBullet"/>
      </w:pPr>
      <w:r w:rsidRPr="0079296F">
        <w:t>general principles of environmental planning and assessment, and environmental protection</w:t>
      </w:r>
    </w:p>
    <w:p w:rsidR="00000000" w:rsidRPr="0079296F" w:rsidP="0079296F">
      <w:pPr>
        <w:pStyle w:val="ListBullet"/>
      </w:pPr>
      <w:r w:rsidRPr="0079296F">
        <w:t>environmental field survey terminology, principles, practices and techniques relevant to job role</w:t>
      </w:r>
    </w:p>
    <w:p w:rsidR="00000000" w:rsidRPr="0079296F" w:rsidP="0079296F">
      <w:pPr>
        <w:pStyle w:val="ListBullet"/>
      </w:pPr>
      <w:r w:rsidRPr="0079296F">
        <w:t>workplace data quality procedures, data recording and storage methods relevant to job role</w:t>
      </w:r>
    </w:p>
    <w:p w:rsidR="00000000" w:rsidRPr="0079296F" w:rsidP="0079296F">
      <w:pPr>
        <w:pStyle w:val="ListBullet"/>
      </w:pPr>
      <w:r w:rsidRPr="0079296F">
        <w:t>current developments in field instrumentation, survey equipment and</w:t>
      </w:r>
      <w:r w:rsidRPr="0079296F">
        <w:t xml:space="preserve"> communication systems relevant to job role</w:t>
      </w:r>
    </w:p>
    <w:p w:rsidR="00000000" w:rsidRPr="0079296F" w:rsidP="0079296F">
      <w:pPr>
        <w:pStyle w:val="ListBullet"/>
      </w:pPr>
      <w:r w:rsidRPr="0079296F">
        <w:t>typical purpose and objectives of the complex environmental field surveys:</w:t>
      </w:r>
    </w:p>
    <w:p w:rsidR="00000000" w:rsidRPr="0079296F" w:rsidP="0079296F">
      <w:pPr>
        <w:pStyle w:val="ListBullet2"/>
      </w:pPr>
      <w:r w:rsidRPr="0079296F">
        <w:t>part of workplace environmental management plan</w:t>
      </w:r>
    </w:p>
    <w:p w:rsidR="00000000" w:rsidRPr="0079296F" w:rsidP="0079296F">
      <w:pPr>
        <w:pStyle w:val="ListBullet2"/>
      </w:pPr>
      <w:r w:rsidRPr="0079296F">
        <w:t>statutory requirements</w:t>
      </w:r>
    </w:p>
    <w:p w:rsidR="00000000" w:rsidRPr="0079296F" w:rsidP="0079296F">
      <w:pPr>
        <w:pStyle w:val="ListBullet2"/>
      </w:pPr>
      <w:r w:rsidRPr="0079296F">
        <w:t>environmental impact assessment for major development</w:t>
      </w:r>
    </w:p>
    <w:p w:rsidR="00000000" w:rsidRPr="0079296F" w:rsidP="0079296F">
      <w:pPr>
        <w:pStyle w:val="ListBullet2"/>
      </w:pPr>
      <w:r w:rsidRPr="0079296F">
        <w:t>environment</w:t>
      </w:r>
      <w:r w:rsidRPr="0079296F">
        <w:t xml:space="preserve"> audit</w:t>
      </w:r>
    </w:p>
    <w:p w:rsidR="00000000" w:rsidRPr="0079296F" w:rsidP="0079296F">
      <w:pPr>
        <w:pStyle w:val="ListBullet2"/>
      </w:pPr>
      <w:r w:rsidRPr="0079296F">
        <w:t>pollution control activity</w:t>
      </w:r>
    </w:p>
    <w:p w:rsidR="00000000" w:rsidRPr="0079296F" w:rsidP="0079296F">
      <w:pPr>
        <w:pStyle w:val="ListBullet2"/>
      </w:pPr>
      <w:r w:rsidRPr="0079296F">
        <w:t>general environmental and ecological surveys</w:t>
      </w:r>
    </w:p>
    <w:p w:rsidR="00000000" w:rsidRPr="0079296F" w:rsidP="0079296F">
      <w:pPr>
        <w:pStyle w:val="ListBullet2"/>
      </w:pPr>
      <w:r w:rsidRPr="0079296F">
        <w:t>research studies</w:t>
      </w:r>
    </w:p>
    <w:p w:rsidR="00000000" w:rsidRPr="0079296F" w:rsidP="0079296F">
      <w:pPr>
        <w:pStyle w:val="ListBullet"/>
      </w:pPr>
      <w:r w:rsidRPr="0079296F">
        <w:t xml:space="preserve">rights and responsibilities of employers and employees when conducting field activities, such as legal/regulatory </w:t>
      </w:r>
      <w:r w:rsidRPr="0079296F">
        <w:t>requirements, risk management, safety and emergency management, and environmental protection</w:t>
      </w:r>
    </w:p>
    <w:p w:rsidR="00000000" w:rsidRPr="0079296F" w:rsidP="0079296F">
      <w:pPr>
        <w:pStyle w:val="ListBullet"/>
      </w:pPr>
      <w:r w:rsidRPr="0079296F">
        <w:t>types of field survey activities:</w:t>
      </w:r>
    </w:p>
    <w:p w:rsidR="00000000" w:rsidRPr="0079296F" w:rsidP="0079296F">
      <w:pPr>
        <w:pStyle w:val="ListBullet2"/>
      </w:pPr>
      <w:r w:rsidRPr="0079296F">
        <w:t>climate and meteorology</w:t>
      </w:r>
    </w:p>
    <w:p w:rsidR="00000000" w:rsidRPr="0079296F" w:rsidP="0079296F">
      <w:pPr>
        <w:pStyle w:val="ListBullet2"/>
      </w:pPr>
      <w:r w:rsidRPr="0079296F">
        <w:t>geology, soils and geomorphology</w:t>
      </w:r>
    </w:p>
    <w:p w:rsidR="00000000" w:rsidRPr="0079296F" w:rsidP="0079296F">
      <w:pPr>
        <w:pStyle w:val="ListBullet2"/>
      </w:pPr>
      <w:r w:rsidRPr="0079296F">
        <w:t>hydrology and water quality</w:t>
      </w:r>
    </w:p>
    <w:p w:rsidR="00000000" w:rsidRPr="0079296F" w:rsidP="0079296F">
      <w:pPr>
        <w:pStyle w:val="ListBullet2"/>
      </w:pPr>
      <w:r w:rsidRPr="0079296F">
        <w:t>noise</w:t>
      </w:r>
    </w:p>
    <w:p w:rsidR="00000000" w:rsidRPr="0079296F" w:rsidP="0079296F">
      <w:pPr>
        <w:pStyle w:val="ListBullet2"/>
      </w:pPr>
      <w:r w:rsidRPr="0079296F">
        <w:t xml:space="preserve">land resources, vegetation, wildlife </w:t>
      </w:r>
      <w:r w:rsidRPr="0079296F">
        <w:t>and conservation</w:t>
      </w:r>
    </w:p>
    <w:p w:rsidR="00000000" w:rsidRPr="0079296F" w:rsidP="0079296F">
      <w:pPr>
        <w:pStyle w:val="ListBullet2"/>
      </w:pPr>
      <w:r w:rsidRPr="0079296F">
        <w:t>land uses, agriculture, forestry, mining and recreation</w:t>
      </w:r>
    </w:p>
    <w:p w:rsidR="00000000" w:rsidRPr="0079296F" w:rsidP="0079296F">
      <w:pPr>
        <w:pStyle w:val="ListBullet"/>
      </w:pPr>
      <w:r w:rsidRPr="0079296F">
        <w:t>typical clients of field surveys:</w:t>
      </w:r>
    </w:p>
    <w:p w:rsidR="00000000" w:rsidRPr="0079296F" w:rsidP="0079296F">
      <w:pPr>
        <w:pStyle w:val="ListBullet2"/>
      </w:pPr>
      <w:r w:rsidRPr="0079296F">
        <w:t>Commonwealth, state/territory and local government agencies</w:t>
      </w:r>
    </w:p>
    <w:p w:rsidR="00000000" w:rsidRPr="0079296F" w:rsidP="0079296F">
      <w:pPr>
        <w:pStyle w:val="ListBullet2"/>
      </w:pPr>
      <w:r w:rsidRPr="0079296F">
        <w:t>organisations with monitoring and/or survey responsibilities</w:t>
      </w:r>
    </w:p>
    <w:p w:rsidR="00000000" w:rsidRPr="0079296F" w:rsidP="0079296F">
      <w:pPr>
        <w:pStyle w:val="ListBullet2"/>
      </w:pPr>
      <w:r w:rsidRPr="0079296F">
        <w:t>regulatory authorities</w:t>
      </w:r>
    </w:p>
    <w:p w:rsidR="00000000" w:rsidRPr="0079296F" w:rsidP="0079296F">
      <w:pPr>
        <w:pStyle w:val="ListBullet2"/>
      </w:pPr>
      <w:r w:rsidRPr="0079296F">
        <w:t>private companies</w:t>
      </w:r>
    </w:p>
    <w:p w:rsidR="00000000" w:rsidRPr="0079296F" w:rsidP="0079296F">
      <w:pPr>
        <w:pStyle w:val="ListBullet2"/>
      </w:pPr>
      <w:r w:rsidRPr="0079296F">
        <w:t>developers</w:t>
      </w:r>
    </w:p>
    <w:p w:rsidR="00000000" w:rsidRPr="0079296F" w:rsidP="0079296F">
      <w:pPr>
        <w:pStyle w:val="ListBullet2"/>
      </w:pPr>
      <w:r w:rsidRPr="0079296F">
        <w:t>land owners and leaseholders</w:t>
      </w:r>
    </w:p>
    <w:p w:rsidR="00000000" w:rsidRPr="0079296F" w:rsidP="0079296F">
      <w:pPr>
        <w:pStyle w:val="ListBullet"/>
      </w:pPr>
      <w:r w:rsidRPr="0079296F">
        <w:t>typical field survey problems</w:t>
      </w:r>
    </w:p>
    <w:p w:rsidR="00000000" w:rsidRPr="0079296F" w:rsidP="0079296F">
      <w:pPr>
        <w:pStyle w:val="ListBullet"/>
      </w:pPr>
      <w:r w:rsidRPr="0079296F">
        <w:t xml:space="preserve">legal, ethical and work health and safety (WHS) requirements specific to the work task including traceability, confidentiality and security requirements of all client </w:t>
      </w:r>
      <w:r w:rsidRPr="0079296F">
        <w:t>information, and laboratory data and records.</w:t>
      </w:r>
    </w:p>
    <w:p w:rsidR="00000000" w:rsidRPr="0079296F" w:rsidP="0079296F">
      <w:pPr>
        <w:pStyle w:val="AllowPageBreak"/>
      </w:pPr>
    </w:p>
    <w:p w:rsidR="00000000" w:rsidRPr="0079296F" w:rsidP="0079296F">
      <w:pPr>
        <w:pStyle w:val="Heading1"/>
      </w:pPr>
      <w:bookmarkStart w:id="12" w:name="O_985716"/>
      <w:bookmarkEnd w:id="12"/>
      <w:r w:rsidRPr="0079296F">
        <w:t>Assessment Conditions</w:t>
      </w:r>
    </w:p>
    <w:p w:rsidR="00000000" w:rsidRPr="0079296F" w:rsidP="00E714D5">
      <w:pPr>
        <w:pStyle w:val="BodyText"/>
      </w:pPr>
      <w:r w:rsidRPr="0079296F">
        <w:t>Skills must have been demonstrated in the workplace or in a simulated environment that reflects workplace conditions and contingencies. The following conditions must be me</w:t>
      </w:r>
      <w:r w:rsidRPr="0079296F">
        <w:t xml:space="preserve">t for this unit: </w:t>
      </w:r>
    </w:p>
    <w:p w:rsidR="00000000" w:rsidRPr="0079296F" w:rsidP="0079296F">
      <w:pPr>
        <w:pStyle w:val="ListBullet"/>
      </w:pPr>
      <w:r w:rsidRPr="0079296F">
        <w:t>use of suitable facilities, equipment and resources, including:</w:t>
      </w:r>
    </w:p>
    <w:p w:rsidR="00000000" w:rsidRPr="0079296F" w:rsidP="0079296F">
      <w:pPr>
        <w:pStyle w:val="ListBullet2"/>
      </w:pPr>
      <w:r w:rsidRPr="0079296F">
        <w:t>workplace procedures and field protocols, equipment/instrument manuals, calibration procedures, instrument fault-finding procedures, general maintenance and repair procedur</w:t>
      </w:r>
      <w:r w:rsidRPr="0079296F">
        <w:t>es</w:t>
      </w:r>
    </w:p>
    <w:p w:rsidR="00000000" w:rsidRPr="0079296F" w:rsidP="0079296F">
      <w:pPr>
        <w:pStyle w:val="ListBullet2"/>
      </w:pPr>
      <w:r w:rsidRPr="0079296F">
        <w:t xml:space="preserve">equipment required for field activities, such as vehicles, navigation and communication equipment, survey equipment, sampling/monitoring equipment, containers and animal cages, field test kits and instruments, consumables, safety equipment, first aid </w:t>
      </w:r>
      <w:r w:rsidRPr="0079296F">
        <w:t xml:space="preserve">and/or survival kits </w:t>
      </w:r>
    </w:p>
    <w:p w:rsidR="00000000" w:rsidRPr="0079296F" w:rsidP="0079296F">
      <w:pPr>
        <w:pStyle w:val="ListBullet2"/>
      </w:pPr>
      <w:r w:rsidRPr="0079296F">
        <w:t>work program, workplace procedures, codes of practice and field protocols and manuals.</w:t>
      </w:r>
    </w:p>
    <w:p w:rsidR="00000000" w:rsidRPr="0079296F" w:rsidP="00E714D5">
      <w:pPr>
        <w:pStyle w:val="BodyText"/>
      </w:pPr>
      <w:r w:rsidRPr="0079296F">
        <w:br/>
        <w:t>Assessors must satisfy the NVR/AQTF mandatory competency requirements for assessors.</w:t>
      </w:r>
    </w:p>
    <w:p w:rsidR="00000000" w:rsidRPr="0079296F" w:rsidP="0079296F">
      <w:pPr>
        <w:pStyle w:val="AllowPageBreak"/>
      </w:pPr>
    </w:p>
    <w:p w:rsidR="00000000" w:rsidRPr="0079296F" w:rsidP="0079296F">
      <w:pPr>
        <w:pStyle w:val="Heading1"/>
      </w:pPr>
      <w:bookmarkStart w:id="13" w:name="O_985714"/>
      <w:bookmarkEnd w:id="13"/>
      <w:r w:rsidRPr="0079296F">
        <w:t>Links</w:t>
      </w:r>
    </w:p>
    <w:p w:rsidR="00000000" w:rsidRPr="0079296F" w:rsidP="00E714D5">
      <w:pPr>
        <w:pStyle w:val="BodyText"/>
      </w:pPr>
      <w:r w:rsidRPr="0079296F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59190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79296F" w:rsidP="0079296F"/>
    <w:sectPr w:rsidSect="007929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9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96F" w:rsidRPr="00E714D5" w:rsidP="00E714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9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4D5" w:rsidP="007929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714D5" w:rsidP="007929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714D5" w:rsidP="007929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96F" w:rsidP="007929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14D5">
      <w:t>Approved</w:t>
    </w:r>
    <w:r w:rsidR="00E714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14D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14D5">
      <w:rPr>
        <w:noProof/>
      </w:rPr>
      <w:t>5</w:t>
    </w:r>
    <w:r>
      <w:rPr>
        <w:noProof/>
      </w:rPr>
      <w:fldChar w:fldCharType="end"/>
    </w:r>
  </w:p>
  <w:p w:rsidR="0079296F" w:rsidP="007929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14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14D5">
      <w:t>Manufacturing Industry Skills Alliance</w:t>
    </w:r>
    <w:r w:rsidR="00E714D5">
      <w:fldChar w:fldCharType="end"/>
    </w:r>
  </w:p>
  <w:p w:rsidR="0079296F" w:rsidP="007929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9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4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96F" w:rsidRPr="00E714D5" w:rsidP="00E714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9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4D5" w:rsidRPr="002D2AF8" w:rsidP="007929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MSL975042 Design and supervise complex environmental field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714D5" w:rsidP="007929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96F" w:rsidRPr="002D2AF8" w:rsidP="007929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14D5">
      <w:t>MSL975042 Design and supervise complex environmental field surveys</w:t>
    </w:r>
    <w:r w:rsidR="00E714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14D5">
      <w:rPr>
        <w:noProof/>
      </w:rPr>
      <w:t>1 March 2025</w:t>
    </w:r>
    <w:r>
      <w:fldChar w:fldCharType="end"/>
    </w:r>
  </w:p>
  <w:p w:rsidR="0079296F" w:rsidP="007929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3833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B47D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542D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9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9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9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9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9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9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9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9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9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9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9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96F"/>
  </w:style>
  <w:style w:type="character" w:customStyle="1" w:styleId="Heading1Char">
    <w:name w:val="Heading 1 Char"/>
    <w:basedOn w:val="DefaultParagraphFont"/>
    <w:link w:val="Heading1"/>
    <w:rsid w:val="007929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9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9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29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296F"/>
    <w:rPr>
      <w:b/>
      <w:spacing w:val="0"/>
    </w:rPr>
  </w:style>
  <w:style w:type="paragraph" w:styleId="ListBullet2">
    <w:name w:val="List Bullet 2"/>
    <w:basedOn w:val="List2"/>
    <w:rsid w:val="0079296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296F"/>
    <w:rPr>
      <w:i/>
    </w:rPr>
  </w:style>
  <w:style w:type="paragraph" w:customStyle="1" w:styleId="SuperHeading">
    <w:name w:val="SuperHeading"/>
    <w:basedOn w:val="Normal"/>
    <w:rsid w:val="007929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9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29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9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9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9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9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9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9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9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9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9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9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9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9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9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9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29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9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9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9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29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9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9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9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9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9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9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9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9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29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9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9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96F"/>
  </w:style>
  <w:style w:type="paragraph" w:styleId="TableofFigures">
    <w:name w:val="table of figures"/>
    <w:basedOn w:val="Normal"/>
    <w:next w:val="Normal"/>
    <w:semiHidden/>
    <w:rsid w:val="007929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9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296F"/>
    <w:rPr>
      <w:rFonts w:ascii="Wingdings" w:hAnsi="Wingdings"/>
    </w:rPr>
  </w:style>
  <w:style w:type="paragraph" w:customStyle="1" w:styleId="TableHeading">
    <w:name w:val="Table Heading"/>
    <w:basedOn w:val="HeadingBase"/>
    <w:rsid w:val="007929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96F"/>
    <w:rPr>
      <w:color w:val="0033CC"/>
      <w:u w:val="none"/>
    </w:rPr>
  </w:style>
  <w:style w:type="paragraph" w:customStyle="1" w:styleId="BodyTextRight">
    <w:name w:val="Body Text Right"/>
    <w:basedOn w:val="BodyText"/>
    <w:rsid w:val="007929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9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9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9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9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9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96F"/>
    <w:rPr>
      <w:sz w:val="32"/>
    </w:rPr>
  </w:style>
  <w:style w:type="paragraph" w:customStyle="1" w:styleId="HeadingProcedure">
    <w:name w:val="Heading Procedure"/>
    <w:basedOn w:val="HeadingBase"/>
    <w:next w:val="Normal"/>
    <w:rsid w:val="007929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96F"/>
    <w:pPr>
      <w:spacing w:before="60" w:after="60"/>
    </w:pPr>
  </w:style>
  <w:style w:type="paragraph" w:styleId="ListContinue">
    <w:name w:val="List Continue"/>
    <w:basedOn w:val="List"/>
    <w:rsid w:val="0079296F"/>
    <w:pPr>
      <w:ind w:firstLine="0"/>
    </w:pPr>
  </w:style>
  <w:style w:type="paragraph" w:customStyle="1" w:styleId="ListNote">
    <w:name w:val="List Note"/>
    <w:basedOn w:val="List"/>
    <w:rsid w:val="007929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9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9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96F"/>
    <w:rPr>
      <w:rFonts w:ascii="Courier New" w:hAnsi="Courier New"/>
    </w:rPr>
  </w:style>
  <w:style w:type="paragraph" w:customStyle="1" w:styleId="NoteBullet">
    <w:name w:val="Note Bullet"/>
    <w:basedOn w:val="Note"/>
    <w:rsid w:val="007929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9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9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9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9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29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9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96F"/>
    <w:rPr>
      <w:b/>
      <w:smallCaps/>
    </w:rPr>
  </w:style>
  <w:style w:type="paragraph" w:customStyle="1" w:styleId="TableListNumber">
    <w:name w:val="Table List Number"/>
    <w:basedOn w:val="ListNumber"/>
    <w:rsid w:val="007929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9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96F"/>
    <w:pPr>
      <w:numPr>
        <w:numId w:val="9"/>
      </w:numPr>
    </w:pPr>
  </w:style>
  <w:style w:type="paragraph" w:customStyle="1" w:styleId="ListAlpha2">
    <w:name w:val="List Alpha 2"/>
    <w:basedOn w:val="List2"/>
    <w:rsid w:val="0079296F"/>
    <w:pPr>
      <w:numPr>
        <w:numId w:val="8"/>
      </w:numPr>
    </w:pPr>
  </w:style>
  <w:style w:type="paragraph" w:styleId="List2">
    <w:name w:val="List 2"/>
    <w:basedOn w:val="BodyText"/>
    <w:rsid w:val="007929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9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9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9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9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9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296F"/>
    <w:pPr>
      <w:numPr>
        <w:numId w:val="4"/>
      </w:numPr>
    </w:pPr>
  </w:style>
  <w:style w:type="paragraph" w:styleId="ListContinue2">
    <w:name w:val="List Continue 2"/>
    <w:basedOn w:val="List2"/>
    <w:rsid w:val="0079296F"/>
    <w:pPr>
      <w:ind w:firstLine="0"/>
    </w:pPr>
  </w:style>
  <w:style w:type="paragraph" w:styleId="ListContinue3">
    <w:name w:val="List Continue 3"/>
    <w:basedOn w:val="List3"/>
    <w:rsid w:val="0079296F"/>
    <w:pPr>
      <w:ind w:left="1021" w:firstLine="0"/>
    </w:pPr>
  </w:style>
  <w:style w:type="paragraph" w:styleId="ListContinue4">
    <w:name w:val="List Continue 4"/>
    <w:basedOn w:val="List4"/>
    <w:rsid w:val="0079296F"/>
    <w:pPr>
      <w:ind w:firstLine="0"/>
    </w:pPr>
  </w:style>
  <w:style w:type="paragraph" w:styleId="ListContinue5">
    <w:name w:val="List Continue 5"/>
    <w:basedOn w:val="List5"/>
    <w:rsid w:val="0079296F"/>
    <w:pPr>
      <w:ind w:firstLine="0"/>
    </w:pPr>
  </w:style>
  <w:style w:type="paragraph" w:styleId="ListNumber3">
    <w:name w:val="List Number 3"/>
    <w:basedOn w:val="List3"/>
    <w:rsid w:val="0079296F"/>
    <w:pPr>
      <w:numPr>
        <w:numId w:val="5"/>
      </w:numPr>
    </w:pPr>
  </w:style>
  <w:style w:type="paragraph" w:styleId="ListNumber4">
    <w:name w:val="List Number 4"/>
    <w:basedOn w:val="List4"/>
    <w:rsid w:val="0079296F"/>
    <w:pPr>
      <w:numPr>
        <w:numId w:val="6"/>
      </w:numPr>
    </w:pPr>
  </w:style>
  <w:style w:type="paragraph" w:styleId="ListNumber5">
    <w:name w:val="List Number 5"/>
    <w:basedOn w:val="List5"/>
    <w:rsid w:val="0079296F"/>
    <w:pPr>
      <w:numPr>
        <w:numId w:val="7"/>
      </w:numPr>
    </w:pPr>
  </w:style>
  <w:style w:type="paragraph" w:styleId="BlockText">
    <w:name w:val="Block Text"/>
    <w:basedOn w:val="Normal"/>
    <w:rsid w:val="007929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9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96F"/>
    <w:rPr>
      <w:sz w:val="16"/>
      <w:vertAlign w:val="superscript"/>
    </w:rPr>
  </w:style>
  <w:style w:type="character" w:customStyle="1" w:styleId="Symbols">
    <w:name w:val="Symbols"/>
    <w:basedOn w:val="DefaultParagraphFont"/>
    <w:rsid w:val="0079296F"/>
    <w:rPr>
      <w:rFonts w:ascii="Symbol" w:hAnsi="Symbol"/>
    </w:rPr>
  </w:style>
  <w:style w:type="character" w:customStyle="1" w:styleId="MenuOptions">
    <w:name w:val="Menu Options"/>
    <w:basedOn w:val="DefaultParagraphFont"/>
    <w:rsid w:val="007929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96F"/>
    <w:rPr>
      <w:b/>
    </w:rPr>
  </w:style>
  <w:style w:type="character" w:customStyle="1" w:styleId="Underlined">
    <w:name w:val="Underlined"/>
    <w:basedOn w:val="DefaultParagraphFont"/>
    <w:rsid w:val="0079296F"/>
    <w:rPr>
      <w:u w:val="single"/>
    </w:rPr>
  </w:style>
  <w:style w:type="paragraph" w:customStyle="1" w:styleId="TableBodyTextRight">
    <w:name w:val="Table Body Text Right"/>
    <w:basedOn w:val="TableBodyText"/>
    <w:rsid w:val="007929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96F"/>
    <w:rPr>
      <w:sz w:val="18"/>
    </w:rPr>
  </w:style>
  <w:style w:type="paragraph" w:customStyle="1" w:styleId="BodySmallRight">
    <w:name w:val="Body Small Right"/>
    <w:basedOn w:val="BodyTextRight"/>
    <w:rsid w:val="0079296F"/>
    <w:rPr>
      <w:sz w:val="18"/>
      <w:szCs w:val="18"/>
    </w:rPr>
  </w:style>
  <w:style w:type="paragraph" w:customStyle="1" w:styleId="MarginEdition">
    <w:name w:val="Margin Edition"/>
    <w:basedOn w:val="MarginNote"/>
    <w:rsid w:val="007929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96F"/>
    <w:rPr>
      <w:sz w:val="2"/>
      <w:szCs w:val="2"/>
    </w:rPr>
  </w:style>
  <w:style w:type="character" w:customStyle="1" w:styleId="Small">
    <w:name w:val="Small"/>
    <w:basedOn w:val="DefaultParagraphFont"/>
    <w:rsid w:val="0079296F"/>
    <w:rPr>
      <w:sz w:val="16"/>
    </w:rPr>
  </w:style>
  <w:style w:type="paragraph" w:customStyle="1" w:styleId="WideTable">
    <w:name w:val="Wide Table"/>
    <w:basedOn w:val="Normal"/>
    <w:rsid w:val="007929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96F"/>
  </w:style>
  <w:style w:type="paragraph" w:styleId="Quote">
    <w:name w:val="Quote"/>
    <w:basedOn w:val="Heading1"/>
    <w:link w:val="QuoteChar"/>
    <w:qFormat/>
    <w:rsid w:val="007929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9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96F"/>
    <w:pPr>
      <w:pageBreakBefore/>
    </w:pPr>
  </w:style>
  <w:style w:type="paragraph" w:customStyle="1" w:styleId="Border">
    <w:name w:val="Border"/>
    <w:basedOn w:val="Normal"/>
    <w:qFormat/>
    <w:rsid w:val="007929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9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9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9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9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9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9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9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9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96F"/>
    <w:rPr>
      <w:u w:val="single"/>
    </w:rPr>
  </w:style>
  <w:style w:type="character" w:customStyle="1" w:styleId="BoldandItalics">
    <w:name w:val="Bold and Italics"/>
    <w:qFormat/>
    <w:rsid w:val="0079296F"/>
    <w:rPr>
      <w:b/>
      <w:i/>
      <w:u w:val="none"/>
    </w:rPr>
  </w:style>
  <w:style w:type="paragraph" w:styleId="BalloonText">
    <w:name w:val="Balloon Text"/>
    <w:basedOn w:val="Normal"/>
    <w:link w:val="BalloonTextChar"/>
    <w:rsid w:val="00792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9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9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9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9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9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96F"/>
    <w:pPr>
      <w:spacing w:before="0" w:after="0"/>
    </w:pPr>
  </w:style>
  <w:style w:type="paragraph" w:customStyle="1" w:styleId="BodyTextBold">
    <w:name w:val="Body Text Bold"/>
    <w:basedOn w:val="BodyText"/>
    <w:qFormat/>
    <w:rsid w:val="0079296F"/>
    <w:rPr>
      <w:b/>
    </w:rPr>
  </w:style>
  <w:style w:type="character" w:styleId="Hyperlink">
    <w:name w:val="Hyperlink"/>
    <w:basedOn w:val="DefaultParagraphFont"/>
    <w:uiPriority w:val="99"/>
    <w:unhideWhenUsed/>
    <w:rsid w:val="00E714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1122</Words>
  <Characters>7597</Characters>
  <Application>Microsoft Office Word</Application>
  <DocSecurity>0</DocSecurity>
  <Lines>316</Lines>
  <Paragraphs>167</Paragraphs>
  <ScaleCrop>false</ScaleCrop>
  <Company>Author-it Software Corporation Ltd.</Company>
  <LinksUpToDate>false</LinksUpToDate>
  <CharactersWithSpaces>8552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MSL975042 Design and supervise complex environmental field surveys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2025-03-01T10:23:00Z</dcterms:created>
  <dcterms:modified xsi:type="dcterms:W3CDTF">2025-03-01T10:23:00Z</dcterms:modified>
</cp:coreProperties>
</file>