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09F" w:rsidP="0067009F">
      <w:pPr>
        <w:pStyle w:val="Title"/>
      </w:pPr>
      <w:r>
        <w:fldChar w:fldCharType="begin"/>
      </w:r>
      <w:r>
        <w:instrText xml:space="preserve"> TITLE   \* MERGEFORMAT </w:instrText>
      </w:r>
      <w:r>
        <w:fldChar w:fldCharType="separate"/>
      </w:r>
      <w:r>
        <w:t>MSL975036 Perform haematological tests</w:t>
      </w:r>
      <w:r>
        <w:fldChar w:fldCharType="end"/>
      </w:r>
    </w:p>
    <w:p w:rsidR="0067009F" w:rsidP="0067009F">
      <w:pPr>
        <w:pStyle w:val="Version"/>
        <w:sectPr w:rsidSect="00F741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1FF" w:rsidP="00F741FF">
      <w:pPr>
        <w:pStyle w:val="SuperHeading"/>
      </w:pPr>
      <w:r w:rsidRPr="00F741FF">
        <w:t>MSL975036 Perform haematological tests</w:t>
      </w:r>
    </w:p>
    <w:p w:rsidR="00000000" w:rsidRPr="00F741FF" w:rsidP="00F741FF">
      <w:pPr>
        <w:pStyle w:val="Heading1"/>
      </w:pPr>
      <w:bookmarkStart w:id="1" w:name="O_986705"/>
      <w:bookmarkEnd w:id="1"/>
      <w:r w:rsidRPr="00F741FF">
        <w:t>Modification History</w:t>
      </w:r>
    </w:p>
    <w:tbl>
      <w:tblPr>
        <w:tblW w:w="0" w:type="auto"/>
        <w:tblLayout w:type="fixed"/>
        <w:tblCellMar>
          <w:left w:w="62" w:type="dxa"/>
          <w:right w:w="62" w:type="dxa"/>
        </w:tblCellMar>
        <w:tblLook w:val="0000"/>
      </w:tblPr>
      <w:tblGrid>
        <w:gridCol w:w="1882"/>
        <w:gridCol w:w="7252"/>
      </w:tblGrid>
      <w:tr w:rsidTr="00F741F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41FF" w:rsidP="00F741FF">
            <w:pPr>
              <w:pStyle w:val="BodyText"/>
            </w:pPr>
            <w:r w:rsidRPr="00F741F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1FF">
            <w:pPr>
              <w:pStyle w:val="BodyText"/>
              <w:rPr>
                <w:lang w:val="en-NZ"/>
              </w:rPr>
            </w:pPr>
            <w:r w:rsidRPr="00F741FF">
              <w:rPr>
                <w:rStyle w:val="SpecialBold"/>
              </w:rPr>
              <w:t>Comments</w:t>
            </w:r>
          </w:p>
        </w:tc>
      </w:tr>
      <w:tr w:rsidTr="00F741F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FF">
            <w:pPr>
              <w:pStyle w:val="BodyText"/>
              <w:rPr>
                <w:lang w:val="en-NZ"/>
              </w:rPr>
            </w:pPr>
            <w:r w:rsidRPr="00F741F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FF" w:rsidP="00F741FF">
            <w:pPr>
              <w:pStyle w:val="BodyText"/>
            </w:pPr>
            <w:r w:rsidRPr="00F741FF">
              <w:t xml:space="preserve">This version was released in </w:t>
            </w:r>
            <w:r w:rsidRPr="00F741FF">
              <w:rPr>
                <w:rStyle w:val="Emphasis"/>
              </w:rPr>
              <w:t>MSL Laboratory Operations Training Package Release 2.0.</w:t>
            </w:r>
          </w:p>
          <w:p w:rsidR="00000000" w:rsidRPr="00F741FF" w:rsidP="00F741FF">
            <w:pPr>
              <w:pStyle w:val="BodyText"/>
            </w:pPr>
            <w:r w:rsidRPr="00F741FF">
              <w:t>Supersedes and equivalent to MSL975002 Perform haematological tests. Changes to elements and performance criteria. Foundat</w:t>
            </w:r>
            <w:r w:rsidRPr="00F741FF">
              <w:t>ion skills information added. Range of conditions removed. Assessment requirements amended.</w:t>
            </w:r>
          </w:p>
        </w:tc>
      </w:tr>
    </w:tbl>
    <w:p w:rsidR="00000000" w:rsidRPr="00F741FF" w:rsidP="00F741FF">
      <w:pPr>
        <w:pStyle w:val="BodyText"/>
      </w:pPr>
    </w:p>
    <w:p w:rsidR="00000000" w:rsidRPr="00F741FF" w:rsidP="00F741FF">
      <w:pPr>
        <w:pStyle w:val="AllowPageBreak"/>
      </w:pPr>
    </w:p>
    <w:p w:rsidR="00000000" w:rsidRPr="00F741FF" w:rsidP="00F741FF">
      <w:pPr>
        <w:pStyle w:val="Heading1"/>
      </w:pPr>
      <w:bookmarkStart w:id="2" w:name="O_986711"/>
      <w:bookmarkEnd w:id="2"/>
      <w:r w:rsidRPr="00F741FF">
        <w:t>Application</w:t>
      </w:r>
    </w:p>
    <w:p w:rsidR="00000000" w:rsidRPr="00F741FF" w:rsidP="0067009F">
      <w:pPr>
        <w:pStyle w:val="BodyText"/>
      </w:pPr>
      <w:r w:rsidRPr="00F741FF">
        <w:t>This unit of competency describes the skills and knowledge to determine levels, function, activity and interactions of cellular and p</w:t>
      </w:r>
      <w:r w:rsidRPr="00F741FF">
        <w:t xml:space="preserve">lasma components of blood using tests and procedures identified with the discipline of laboratory haematology. </w:t>
      </w:r>
    </w:p>
    <w:p w:rsidR="00000000" w:rsidRPr="00F741FF" w:rsidP="0067009F">
      <w:pPr>
        <w:pStyle w:val="BodyText"/>
      </w:pPr>
      <w:r w:rsidRPr="00F741FF">
        <w:t>This unit applies to laboratory technicians and technical officers working in the biomedical industry sector. While this unit focuses on the la</w:t>
      </w:r>
      <w:r w:rsidRPr="00F741FF">
        <w:t>boratory investigation of human physiology and pathology, it reasonably describes aspects of work performed in veterinary settings. The unit of competency assumes that technical personnel would perform tests and procedures under close supervision. The resu</w:t>
      </w:r>
      <w:r w:rsidRPr="00F741FF">
        <w:t xml:space="preserve">lts of their work would also normally be integrated, interpreted and reported on by supervising scientists and medical pathologists. Although a supervisor may not always be present, the technician will follow standard operating procedures (SOPs) that will </w:t>
      </w:r>
      <w:r w:rsidRPr="00F741FF">
        <w:t>clearly describe the scope of permitted practice in modifying testing procedures, interpreting data and for communicating test results to people outside the laboratory. People performing haematology tests will meet the requirements of the laboratory that t</w:t>
      </w:r>
      <w:r w:rsidRPr="00F741FF">
        <w:t xml:space="preserve">hey are working in regarding the education and training they must have to perform the tests. </w:t>
      </w:r>
    </w:p>
    <w:p w:rsidR="00000000" w:rsidRPr="00F741FF" w:rsidP="0067009F">
      <w:pPr>
        <w:pStyle w:val="BodyText"/>
      </w:pPr>
      <w:r w:rsidRPr="00F741FF">
        <w:t>No licensing or certification requirements exist at the time of publication. However, regulations and/or external accreditation requirements for laboratory opera</w:t>
      </w:r>
      <w:r w:rsidRPr="00F741FF">
        <w:t>tions exist, so local requirements should be checked. Relevant legislation, industry standards and codes of practice within Australia must also be applied.</w:t>
      </w:r>
    </w:p>
    <w:p w:rsidR="00000000" w:rsidRPr="00F741FF" w:rsidP="00F741FF">
      <w:pPr>
        <w:pStyle w:val="Heading1"/>
      </w:pPr>
      <w:bookmarkStart w:id="3" w:name="O_986710"/>
      <w:bookmarkEnd w:id="3"/>
      <w:r w:rsidRPr="00F741FF">
        <w:t>Pre-requisite Unit</w:t>
      </w:r>
    </w:p>
    <w:tbl>
      <w:tblPr>
        <w:tblW w:w="0" w:type="auto"/>
        <w:tblCellMar>
          <w:left w:w="62" w:type="dxa"/>
          <w:right w:w="62" w:type="dxa"/>
        </w:tblCellMar>
        <w:tblLook w:val="0000"/>
      </w:tblPr>
      <w:tblGrid>
        <w:gridCol w:w="2163"/>
        <w:gridCol w:w="7033"/>
      </w:tblGrid>
      <w:tr w:rsidTr="006700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MSL973019</w:t>
            </w:r>
          </w:p>
        </w:tc>
        <w:tc>
          <w:tcPr>
            <w:tcW w:w="0" w:type="auto"/>
            <w:tcBorders>
              <w:top w:val="nil"/>
              <w:left w:val="nil"/>
              <w:bottom w:val="nil"/>
              <w:right w:val="nil"/>
            </w:tcBorders>
            <w:tcMar>
              <w:top w:w="0" w:type="dxa"/>
              <w:left w:w="62" w:type="dxa"/>
              <w:bottom w:w="0" w:type="dxa"/>
              <w:right w:w="62" w:type="dxa"/>
            </w:tcMar>
          </w:tcPr>
          <w:p w:rsidR="00000000" w:rsidRPr="00F741FF" w:rsidP="00F741FF">
            <w:pPr>
              <w:pStyle w:val="BodyText"/>
            </w:pPr>
            <w:r w:rsidRPr="00F741FF">
              <w:t>Perform microscopic examination</w:t>
            </w:r>
          </w:p>
        </w:tc>
      </w:tr>
    </w:tbl>
    <w:p w:rsidR="00000000" w:rsidRPr="00F741FF" w:rsidP="00F741FF">
      <w:pPr>
        <w:pStyle w:val="BodyText"/>
      </w:pPr>
    </w:p>
    <w:p w:rsidR="00000000" w:rsidRPr="00F741FF" w:rsidP="00F741FF">
      <w:pPr>
        <w:pStyle w:val="AllowPageBreak"/>
      </w:pPr>
    </w:p>
    <w:p w:rsidR="00000000" w:rsidRPr="00F741FF" w:rsidP="00F741FF">
      <w:pPr>
        <w:pStyle w:val="Heading1"/>
      </w:pPr>
      <w:bookmarkStart w:id="4" w:name="O_986709"/>
      <w:bookmarkEnd w:id="4"/>
      <w:r w:rsidRPr="00F741FF">
        <w:t>Competency Field</w:t>
      </w:r>
    </w:p>
    <w:p w:rsidR="00000000" w:rsidRPr="00F741FF" w:rsidP="0067009F">
      <w:pPr>
        <w:pStyle w:val="BodyText"/>
      </w:pPr>
      <w:r w:rsidRPr="00F741FF">
        <w:t>Testing</w:t>
      </w:r>
    </w:p>
    <w:p w:rsidR="00000000" w:rsidRPr="00F741FF" w:rsidP="00F741FF">
      <w:pPr>
        <w:pStyle w:val="Heading1"/>
      </w:pPr>
      <w:bookmarkStart w:id="5" w:name="O_986708"/>
      <w:bookmarkEnd w:id="5"/>
      <w:r w:rsidRPr="00F741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741F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Performance criteria describe the performance needed to demonstrate achievement of the element.</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741FF" w:rsidP="00F741FF">
            <w:pPr>
              <w:pStyle w:val="BodyText"/>
            </w:pPr>
            <w:r w:rsidRPr="00F741FF">
              <w:t>1</w:t>
            </w:r>
          </w:p>
        </w:tc>
        <w:tc>
          <w:tcPr>
            <w:tcW w:w="1962" w:type="dxa"/>
            <w:vMerge w:val="restart"/>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rPr>
                <w:rStyle w:val="SpecialBold"/>
              </w:rPr>
              <w:t>Process samples and associated request details</w:t>
            </w: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1.1</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Identify specimens and request forms that do not comply with minimum industry requirements for labelling, identification and test requests</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1.2</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Record any discrepancies or sample quality issues and indic</w:t>
            </w:r>
            <w:r w:rsidRPr="00F741FF">
              <w:t>ate what action is required</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1.3</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Log samples, applying required document tracking mechanisms</w:t>
            </w:r>
          </w:p>
        </w:tc>
      </w:tr>
      <w:tr w:rsidTr="00F741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741FF" w:rsidP="00F741FF">
            <w:pPr>
              <w:pStyle w:val="BodyText"/>
            </w:pPr>
            <w:r w:rsidRPr="00F741FF">
              <w:t>2</w:t>
            </w:r>
          </w:p>
        </w:tc>
        <w:tc>
          <w:tcPr>
            <w:tcW w:w="1962" w:type="dxa"/>
            <w:vMerge w:val="restart"/>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2.1</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 xml:space="preserve">Conduct individual tests according to documented standard operating procedures, applying required quality control </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2.2</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Prepare blood films</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2.3</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 xml:space="preserve">Use appropriate manual haematological techniques </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2.4</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 xml:space="preserve">Identify normal and abnormal morphological characteristics of red blood cells, white blood cells and platelets </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2.5</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Classify and count cell populations</w:t>
            </w:r>
          </w:p>
        </w:tc>
      </w:tr>
      <w:tr w:rsidTr="00F741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2.6</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Calculate red cell indices and white blood cells absolute counts</w:t>
            </w:r>
          </w:p>
        </w:tc>
      </w:tr>
      <w:tr w:rsidTr="00F741FF">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741FF" w:rsidP="00F741FF">
            <w:pPr>
              <w:pStyle w:val="BodyText"/>
            </w:pPr>
            <w:r w:rsidRPr="00F741FF">
              <w:t>2.7</w:t>
            </w:r>
          </w:p>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Interpret automated analyser results and correlate with blood film morphology</w:t>
            </w:r>
          </w:p>
        </w:tc>
      </w:tr>
      <w:tr w:rsidTr="00F741FF">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2.8</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Record results in accordance with workplace procedures using correct terminology</w:t>
            </w:r>
          </w:p>
        </w:tc>
      </w:tr>
      <w:tr w:rsidTr="00F741FF">
        <w:tblPrEx>
          <w:tblW w:w="0" w:type="auto"/>
          <w:tblLayout w:type="fixed"/>
          <w:tblCellMar>
            <w:left w:w="62" w:type="dxa"/>
            <w:right w:w="62" w:type="dxa"/>
          </w:tblCellMar>
          <w:tblLook w:val="0000"/>
        </w:tblPrEx>
        <w:trPr>
          <w:trHeight w:val="652"/>
        </w:trPr>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741FF">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rsidRPr="00F741FF" w:rsidP="00F741FF">
            <w:pPr>
              <w:pStyle w:val="BodyText"/>
            </w:pPr>
            <w:r w:rsidRPr="00F741FF">
              <w:t>3</w:t>
            </w:r>
          </w:p>
        </w:tc>
        <w:tc>
          <w:tcPr>
            <w:tcW w:w="1962" w:type="dxa"/>
            <w:vMerge w:val="restart"/>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3.1</w:t>
            </w:r>
          </w:p>
        </w:tc>
        <w:tc>
          <w:tcPr>
            <w:tcW w:w="561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Record entries on report forms or into computer systems, accurately calculating, recording or transcribing required data</w:t>
            </w:r>
          </w:p>
        </w:tc>
      </w:tr>
      <w:tr w:rsidTr="00F741FF">
        <w:tblPrEx>
          <w:tblW w:w="0" w:type="auto"/>
          <w:tblLayout w:type="fixed"/>
          <w:tblCellMar>
            <w:left w:w="62" w:type="dxa"/>
            <w:right w:w="62" w:type="dxa"/>
          </w:tblCellMar>
          <w:tblLook w:val="0000"/>
        </w:tblPrEx>
        <w:trPr>
          <w:trHeight w:val="65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41FF">
            <w:pPr>
              <w:pStyle w:val="BodyText"/>
              <w:rPr>
                <w:lang w:val="en-NZ"/>
              </w:rPr>
            </w:pPr>
            <w:r w:rsidRPr="00F741FF">
              <w:t>3.2</w:t>
            </w:r>
          </w:p>
        </w:tc>
        <w:tc>
          <w:tcPr>
            <w:tcW w:w="5610" w:type="dxa"/>
            <w:tcBorders>
              <w:top w:val="nil"/>
              <w:left w:val="nil"/>
              <w:bottom w:val="nil"/>
              <w:right w:val="nil"/>
            </w:tcBorders>
            <w:tcMar>
              <w:top w:w="0" w:type="dxa"/>
              <w:left w:w="62" w:type="dxa"/>
              <w:bottom w:w="0" w:type="dxa"/>
              <w:right w:w="62" w:type="dxa"/>
            </w:tcMar>
          </w:tcPr>
          <w:p w:rsidR="00000000" w:rsidRPr="00F741FF" w:rsidP="00F741FF">
            <w:pPr>
              <w:pStyle w:val="BodyText"/>
            </w:pPr>
            <w:r w:rsidRPr="00F741FF">
              <w:t>Ensure samples and associated paperwork maintain traceability throughout testing</w:t>
            </w:r>
          </w:p>
        </w:tc>
      </w:tr>
    </w:tbl>
    <w:p w:rsidR="00000000" w:rsidRPr="00F741FF" w:rsidP="00F741FF">
      <w:pPr>
        <w:pStyle w:val="BodyText"/>
      </w:pPr>
    </w:p>
    <w:p w:rsidR="00000000" w:rsidRPr="00F741FF" w:rsidP="00F741FF">
      <w:pPr>
        <w:pStyle w:val="AllowPageBreak"/>
      </w:pPr>
    </w:p>
    <w:p w:rsidR="00000000" w:rsidRPr="00F741FF" w:rsidP="00F741FF">
      <w:pPr>
        <w:pStyle w:val="Heading1"/>
      </w:pPr>
      <w:bookmarkStart w:id="6" w:name="O_986707"/>
      <w:bookmarkEnd w:id="6"/>
      <w:r w:rsidRPr="00F741FF">
        <w:t>Foundation Skills</w:t>
      </w:r>
    </w:p>
    <w:p w:rsidR="00000000" w:rsidRPr="00F741FF" w:rsidP="0067009F">
      <w:pPr>
        <w:pStyle w:val="BodyText"/>
      </w:pPr>
      <w:r w:rsidRPr="00F741FF">
        <w:t>This section describes those language, literacy, numeracy and employment skills that are essential to performance.</w:t>
      </w:r>
    </w:p>
    <w:p w:rsidR="00000000" w:rsidRPr="00F741FF" w:rsidP="00F741FF">
      <w:pPr>
        <w:pStyle w:val="ListBullet"/>
      </w:pPr>
      <w:r w:rsidRPr="00F741FF">
        <w:t xml:space="preserve">Oral communication skills to interact effectively with supervisors and managers (laboratory, quality and customer </w:t>
      </w:r>
      <w:r w:rsidRPr="00F741FF">
        <w:t>service), personnel in other laboratories in the workplace or in other workplaces to which work may be referred, customers, patients and clients, external auditors and accreditation agencies, such as National Association of Testing Authorities (NATA)</w:t>
      </w:r>
    </w:p>
    <w:p w:rsidR="00000000" w:rsidRPr="00F741FF" w:rsidP="00F741FF">
      <w:pPr>
        <w:pStyle w:val="ListBullet"/>
      </w:pPr>
      <w:r w:rsidRPr="00F741FF">
        <w:t>Plann</w:t>
      </w:r>
      <w:r w:rsidRPr="00F741FF">
        <w:t>ing and organising skills to manage own work and ensure the timely completion of tasks.</w:t>
      </w:r>
    </w:p>
    <w:p w:rsidR="00000000" w:rsidRPr="00F741FF" w:rsidP="0067009F">
      <w:pPr>
        <w:pStyle w:val="BodyText"/>
      </w:pPr>
      <w:r w:rsidRPr="00F741FF">
        <w:t>Other foundation skills essential to performance are explicit in the performance criteria of this unit.</w:t>
      </w:r>
    </w:p>
    <w:p w:rsidR="00000000" w:rsidRPr="00F741FF" w:rsidP="00F741FF">
      <w:pPr>
        <w:pStyle w:val="Heading1"/>
      </w:pPr>
      <w:bookmarkStart w:id="7" w:name="O_986706"/>
      <w:bookmarkEnd w:id="7"/>
      <w:r w:rsidRPr="00F741FF">
        <w:t>Unit Mapping Information</w:t>
      </w:r>
    </w:p>
    <w:p w:rsidR="00000000" w:rsidRPr="00F741FF" w:rsidP="0067009F">
      <w:pPr>
        <w:pStyle w:val="BodyText"/>
      </w:pPr>
      <w:r w:rsidRPr="00F741FF">
        <w:t>Equivalent to MSL97500</w:t>
      </w:r>
      <w:r w:rsidRPr="00F741FF">
        <w:t>2 Perform haematological tests, Release 1.</w:t>
      </w:r>
    </w:p>
    <w:p w:rsidR="00000000" w:rsidRPr="00F741FF" w:rsidP="00F741FF">
      <w:pPr>
        <w:pStyle w:val="Heading1"/>
      </w:pPr>
      <w:bookmarkStart w:id="8" w:name="O_986699"/>
      <w:bookmarkEnd w:id="8"/>
      <w:r w:rsidRPr="00F741FF">
        <w:t>Links</w:t>
      </w:r>
    </w:p>
    <w:p w:rsidR="00000000" w:rsidRPr="00F741FF" w:rsidP="0067009F">
      <w:pPr>
        <w:pStyle w:val="BodyText"/>
      </w:pPr>
      <w:r w:rsidRPr="00F741FF">
        <w:t xml:space="preserve">Training Package Companion Volumes - </w:t>
      </w:r>
      <w:r>
        <w:fldChar w:fldCharType="begin"/>
      </w:r>
      <w:r>
        <w:instrText xml:space="preserve"> HYPERLINK "https://vetnet.gov.au/Pages/TrainingDocs.aspx?q=5c63a03b-4a6b-4ae5-9560-1e3c5f462baa" </w:instrText>
      </w:r>
      <w:r>
        <w:fldChar w:fldCharType="separate"/>
      </w:r>
      <w:r w:rsidRPr="008F66A4">
        <w:rPr>
          <w:rStyle w:val="Hyperlink"/>
        </w:rPr>
        <w:t>https://vetnet.gov.au/Pages/TrainingDocs.aspx?q=5c63a03b-4a6b-4ae5-9560-1e3c5f462baa</w:t>
      </w:r>
      <w:r>
        <w:fldChar w:fldCharType="end"/>
      </w:r>
    </w:p>
    <w:p w:rsidR="00000000" w:rsidRPr="00F741FF" w:rsidP="00F741FF"/>
    <w:sectPr w:rsidSect="00F741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FF" w:rsidRPr="0067009F" w:rsidP="00670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9F" w:rsidP="00F74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009F" w:rsidP="00F741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009F" w:rsidP="00F741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1FF" w:rsidRPr="0067009F" w:rsidP="00670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9F" w:rsidRPr="002D2AF8" w:rsidP="00F741FF">
    <w:pPr>
      <w:pStyle w:val="Header"/>
      <w:framePr w:wrap="around"/>
    </w:pPr>
    <w:r>
      <w:fldChar w:fldCharType="begin"/>
    </w:r>
    <w:r>
      <w:instrText xml:space="preserve"> TITLE   \* MERGEFORMAT </w:instrText>
    </w:r>
    <w:r>
      <w:fldChar w:fldCharType="separate"/>
    </w:r>
    <w:r>
      <w:t>MSL975036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67009F" w:rsidP="00F74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34E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FAC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1FF"/>
    <w:pPr>
      <w:spacing w:before="360" w:after="60"/>
      <w:outlineLvl w:val="0"/>
    </w:pPr>
    <w:rPr>
      <w:sz w:val="32"/>
    </w:rPr>
  </w:style>
  <w:style w:type="paragraph" w:styleId="Heading2">
    <w:name w:val="heading 2"/>
    <w:basedOn w:val="HeadingBase"/>
    <w:next w:val="BodyText"/>
    <w:link w:val="Heading2Char"/>
    <w:qFormat/>
    <w:rsid w:val="00F741FF"/>
    <w:pPr>
      <w:keepLines/>
      <w:spacing w:before="240" w:after="120"/>
      <w:outlineLvl w:val="1"/>
    </w:pPr>
    <w:rPr>
      <w:sz w:val="28"/>
      <w:szCs w:val="40"/>
    </w:rPr>
  </w:style>
  <w:style w:type="paragraph" w:styleId="Heading3">
    <w:name w:val="heading 3"/>
    <w:basedOn w:val="HeadingBase"/>
    <w:next w:val="BodyText"/>
    <w:link w:val="Heading3Char"/>
    <w:qFormat/>
    <w:rsid w:val="00F741FF"/>
    <w:pPr>
      <w:spacing w:before="180" w:after="120"/>
      <w:outlineLvl w:val="2"/>
    </w:pPr>
    <w:rPr>
      <w:spacing w:val="-10"/>
      <w:kern w:val="32"/>
    </w:rPr>
  </w:style>
  <w:style w:type="paragraph" w:styleId="Heading4">
    <w:name w:val="heading 4"/>
    <w:basedOn w:val="HeadingBase"/>
    <w:next w:val="BodyText"/>
    <w:link w:val="Heading4Char"/>
    <w:qFormat/>
    <w:rsid w:val="00F741FF"/>
    <w:pPr>
      <w:spacing w:before="160" w:after="120"/>
      <w:outlineLvl w:val="3"/>
    </w:pPr>
    <w:rPr>
      <w:sz w:val="22"/>
    </w:rPr>
  </w:style>
  <w:style w:type="paragraph" w:styleId="Heading5">
    <w:name w:val="heading 5"/>
    <w:basedOn w:val="HeadingBase"/>
    <w:next w:val="Normal"/>
    <w:link w:val="Heading5Char"/>
    <w:qFormat/>
    <w:rsid w:val="00F741FF"/>
    <w:pPr>
      <w:spacing w:before="80"/>
      <w:outlineLvl w:val="4"/>
    </w:pPr>
    <w:rPr>
      <w:color w:val="918585"/>
      <w:sz w:val="20"/>
    </w:rPr>
  </w:style>
  <w:style w:type="paragraph" w:styleId="Heading6">
    <w:name w:val="heading 6"/>
    <w:basedOn w:val="HeadingBase"/>
    <w:next w:val="Normal"/>
    <w:link w:val="Heading6Char"/>
    <w:qFormat/>
    <w:rsid w:val="00F741FF"/>
    <w:pPr>
      <w:spacing w:before="60"/>
      <w:outlineLvl w:val="5"/>
    </w:pPr>
    <w:rPr>
      <w:color w:val="918585"/>
      <w:sz w:val="20"/>
    </w:rPr>
  </w:style>
  <w:style w:type="paragraph" w:styleId="Heading7">
    <w:name w:val="heading 7"/>
    <w:basedOn w:val="Normal"/>
    <w:next w:val="Normal"/>
    <w:link w:val="Heading7Char"/>
    <w:qFormat/>
    <w:rsid w:val="00F741FF"/>
    <w:pPr>
      <w:ind w:left="720"/>
      <w:outlineLvl w:val="6"/>
    </w:pPr>
    <w:rPr>
      <w:i/>
    </w:rPr>
  </w:style>
  <w:style w:type="paragraph" w:styleId="Heading8">
    <w:name w:val="heading 8"/>
    <w:basedOn w:val="Normal"/>
    <w:next w:val="Normal"/>
    <w:link w:val="Heading8Char"/>
    <w:qFormat/>
    <w:rsid w:val="00F741FF"/>
    <w:pPr>
      <w:ind w:left="720"/>
      <w:outlineLvl w:val="7"/>
    </w:pPr>
    <w:rPr>
      <w:i/>
    </w:rPr>
  </w:style>
  <w:style w:type="paragraph" w:styleId="Heading9">
    <w:name w:val="heading 9"/>
    <w:basedOn w:val="Normal"/>
    <w:next w:val="Normal"/>
    <w:link w:val="Heading9Char"/>
    <w:qFormat/>
    <w:rsid w:val="00F741FF"/>
    <w:pPr>
      <w:ind w:left="720"/>
      <w:outlineLvl w:val="8"/>
    </w:pPr>
    <w:rPr>
      <w:i/>
    </w:rPr>
  </w:style>
  <w:style w:type="character" w:default="1" w:styleId="DefaultParagraphFont">
    <w:name w:val="Default Paragraph Font"/>
    <w:uiPriority w:val="1"/>
    <w:unhideWhenUsed/>
    <w:rsid w:val="00F74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1FF"/>
  </w:style>
  <w:style w:type="character" w:customStyle="1" w:styleId="Heading1Char">
    <w:name w:val="Heading 1 Char"/>
    <w:basedOn w:val="DefaultParagraphFont"/>
    <w:link w:val="Heading1"/>
    <w:rsid w:val="00F741FF"/>
    <w:rPr>
      <w:rFonts w:ascii="Times New Roman" w:eastAsia="Times New Roman" w:hAnsi="Times New Roman" w:cs="Times New Roman"/>
      <w:b/>
      <w:sz w:val="32"/>
      <w:szCs w:val="20"/>
      <w:lang w:eastAsia="en-US"/>
    </w:rPr>
  </w:style>
  <w:style w:type="paragraph" w:styleId="BodyText">
    <w:name w:val="Body Text"/>
    <w:basedOn w:val="Normal"/>
    <w:link w:val="BodyTextChar"/>
    <w:rsid w:val="00F741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1FF"/>
    <w:rPr>
      <w:rFonts w:ascii="Times New Roman" w:eastAsia="Times New Roman" w:hAnsi="Times New Roman" w:cs="Times New Roman"/>
      <w:sz w:val="24"/>
      <w:lang w:eastAsia="en-US"/>
    </w:rPr>
  </w:style>
  <w:style w:type="paragraph" w:styleId="ListBullet">
    <w:name w:val="List Bullet"/>
    <w:basedOn w:val="List"/>
    <w:rsid w:val="00F741FF"/>
    <w:pPr>
      <w:numPr>
        <w:numId w:val="11"/>
      </w:numPr>
      <w:tabs>
        <w:tab w:val="clear" w:pos="340"/>
      </w:tabs>
      <w:spacing w:before="40" w:after="40"/>
    </w:pPr>
  </w:style>
  <w:style w:type="character" w:customStyle="1" w:styleId="SpecialBold">
    <w:name w:val="Special Bold"/>
    <w:basedOn w:val="DefaultParagraphFont"/>
    <w:rsid w:val="00F741FF"/>
    <w:rPr>
      <w:b/>
      <w:spacing w:val="0"/>
    </w:rPr>
  </w:style>
  <w:style w:type="character" w:styleId="Emphasis">
    <w:name w:val="Emphasis"/>
    <w:basedOn w:val="DefaultParagraphFont"/>
    <w:qFormat/>
    <w:rsid w:val="00F741FF"/>
    <w:rPr>
      <w:i/>
    </w:rPr>
  </w:style>
  <w:style w:type="paragraph" w:customStyle="1" w:styleId="SuperHeading">
    <w:name w:val="SuperHeading"/>
    <w:basedOn w:val="Normal"/>
    <w:rsid w:val="00F741FF"/>
    <w:pPr>
      <w:spacing w:before="240" w:after="120"/>
      <w:outlineLvl w:val="0"/>
    </w:pPr>
    <w:rPr>
      <w:rFonts w:ascii="Times New Roman" w:hAnsi="Times New Roman"/>
      <w:b/>
      <w:sz w:val="32"/>
    </w:rPr>
  </w:style>
  <w:style w:type="paragraph" w:customStyle="1" w:styleId="AllowPageBreak">
    <w:name w:val="AllowPageBreak"/>
    <w:rsid w:val="00F741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1FF"/>
    <w:rPr>
      <w:rFonts w:ascii="Courier New" w:eastAsia="Times New Roman" w:hAnsi="Courier New" w:cs="Times New Roman"/>
      <w:i/>
      <w:szCs w:val="20"/>
      <w:lang w:eastAsia="en-US"/>
    </w:rPr>
  </w:style>
  <w:style w:type="paragraph" w:customStyle="1" w:styleId="HeadingBase">
    <w:name w:val="Heading Base"/>
    <w:rsid w:val="00F74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1FF"/>
    <w:pPr>
      <w:tabs>
        <w:tab w:val="right" w:leader="dot" w:pos="9072"/>
      </w:tabs>
      <w:ind w:left="567"/>
    </w:pPr>
    <w:rPr>
      <w:szCs w:val="22"/>
    </w:rPr>
  </w:style>
  <w:style w:type="paragraph" w:customStyle="1" w:styleId="TOCBase">
    <w:name w:val="TOC Base"/>
    <w:rsid w:val="00F74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1FF"/>
    <w:pPr>
      <w:tabs>
        <w:tab w:val="right" w:leader="dot" w:pos="9072"/>
      </w:tabs>
      <w:spacing w:before="40" w:after="40"/>
      <w:ind w:left="284"/>
    </w:pPr>
    <w:rPr>
      <w:rFonts w:ascii="Times New Roman" w:hAnsi="Times New Roman"/>
    </w:rPr>
  </w:style>
  <w:style w:type="paragraph" w:styleId="TOC1">
    <w:name w:val="toc 1"/>
    <w:basedOn w:val="TOCBase"/>
    <w:next w:val="Normal"/>
    <w:rsid w:val="00F741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1FF"/>
    <w:rPr>
      <w:rFonts w:ascii="Times New Roman" w:eastAsia="Times New Roman" w:hAnsi="Times New Roman" w:cs="Times New Roman"/>
      <w:sz w:val="16"/>
      <w:lang w:eastAsia="en-US"/>
    </w:rPr>
  </w:style>
  <w:style w:type="paragraph" w:styleId="Title">
    <w:name w:val="Title"/>
    <w:basedOn w:val="HeadingBase"/>
    <w:link w:val="TitleChar"/>
    <w:qFormat/>
    <w:rsid w:val="00F741FF"/>
    <w:pPr>
      <w:spacing w:before="5040"/>
      <w:jc w:val="center"/>
    </w:pPr>
    <w:rPr>
      <w:sz w:val="48"/>
      <w:szCs w:val="72"/>
      <w:lang w:val="en-US"/>
    </w:rPr>
  </w:style>
  <w:style w:type="character" w:customStyle="1" w:styleId="TitleChar">
    <w:name w:val="Title Char"/>
    <w:basedOn w:val="DefaultParagraphFont"/>
    <w:link w:val="Title"/>
    <w:rsid w:val="00F74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1FF"/>
    <w:pPr>
      <w:tabs>
        <w:tab w:val="left" w:pos="3600"/>
        <w:tab w:val="left" w:pos="3958"/>
      </w:tabs>
    </w:pPr>
  </w:style>
  <w:style w:type="paragraph" w:styleId="List">
    <w:name w:val="List"/>
    <w:basedOn w:val="BodyText"/>
    <w:next w:val="BodyText"/>
    <w:rsid w:val="00F741FF"/>
    <w:pPr>
      <w:tabs>
        <w:tab w:val="left" w:pos="340"/>
      </w:tabs>
      <w:spacing w:before="60" w:after="60"/>
      <w:ind w:left="340" w:hanging="340"/>
    </w:pPr>
  </w:style>
  <w:style w:type="paragraph" w:customStyle="1" w:styleId="Note">
    <w:name w:val="Note"/>
    <w:basedOn w:val="BodyText"/>
    <w:rsid w:val="00F741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1FF"/>
    <w:pPr>
      <w:framePr w:wrap="auto" w:hAnchor="text" w:y="6049"/>
    </w:pPr>
    <w:rPr>
      <w:color w:val="000000"/>
      <w:sz w:val="40"/>
    </w:rPr>
  </w:style>
  <w:style w:type="paragraph" w:customStyle="1" w:styleId="TOCTitle">
    <w:name w:val="TOCTitle"/>
    <w:basedOn w:val="Heading1"/>
    <w:rsid w:val="00F741FF"/>
    <w:pPr>
      <w:spacing w:after="240"/>
      <w:jc w:val="center"/>
      <w:outlineLvl w:val="9"/>
    </w:pPr>
    <w:rPr>
      <w:caps/>
    </w:rPr>
  </w:style>
  <w:style w:type="paragraph" w:customStyle="1" w:styleId="Version">
    <w:name w:val="Version"/>
    <w:rsid w:val="00F741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1FF"/>
    <w:pPr>
      <w:numPr>
        <w:numId w:val="12"/>
      </w:numPr>
      <w:tabs>
        <w:tab w:val="clear" w:pos="680"/>
      </w:tabs>
    </w:pPr>
  </w:style>
  <w:style w:type="paragraph" w:styleId="Index1">
    <w:name w:val="index 1"/>
    <w:basedOn w:val="Normal"/>
    <w:next w:val="Normal"/>
    <w:semiHidden/>
    <w:rsid w:val="00F741FF"/>
    <w:pPr>
      <w:keepNext w:val="0"/>
      <w:tabs>
        <w:tab w:val="right" w:pos="4176"/>
      </w:tabs>
      <w:ind w:left="198" w:hanging="198"/>
    </w:pPr>
    <w:rPr>
      <w:rFonts w:ascii="Garamond" w:hAnsi="Garamond"/>
    </w:rPr>
  </w:style>
  <w:style w:type="paragraph" w:styleId="IndexHeading">
    <w:name w:val="index heading"/>
    <w:basedOn w:val="Normal"/>
    <w:next w:val="Index1"/>
    <w:semiHidden/>
    <w:rsid w:val="00F741FF"/>
    <w:pPr>
      <w:spacing w:before="120" w:after="120"/>
    </w:pPr>
    <w:rPr>
      <w:rFonts w:ascii="Arial" w:hAnsi="Arial"/>
      <w:b/>
      <w:color w:val="918585"/>
      <w:sz w:val="24"/>
    </w:rPr>
  </w:style>
  <w:style w:type="paragraph" w:styleId="Header">
    <w:name w:val="header"/>
    <w:basedOn w:val="Normal"/>
    <w:link w:val="HeaderChar"/>
    <w:rsid w:val="00F74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1FF"/>
    <w:rPr>
      <w:rFonts w:ascii="Times New Roman" w:eastAsia="Times New Roman" w:hAnsi="Times New Roman" w:cs="Times New Roman"/>
      <w:sz w:val="16"/>
      <w:szCs w:val="20"/>
      <w:lang w:val="en-GB" w:eastAsia="en-US"/>
    </w:rPr>
  </w:style>
  <w:style w:type="paragraph" w:customStyle="1" w:styleId="Chapter">
    <w:name w:val="Chapter"/>
    <w:basedOn w:val="Normal"/>
    <w:rsid w:val="00F741FF"/>
    <w:pPr>
      <w:spacing w:before="240"/>
    </w:pPr>
    <w:rPr>
      <w:rFonts w:ascii="Times New Roman" w:hAnsi="Times New Roman"/>
      <w:smallCaps/>
      <w:spacing w:val="80"/>
      <w:sz w:val="28"/>
    </w:rPr>
  </w:style>
  <w:style w:type="paragraph" w:customStyle="1" w:styleId="InChapter">
    <w:name w:val="InChapter"/>
    <w:basedOn w:val="Heading3"/>
    <w:rsid w:val="00F741FF"/>
    <w:pPr>
      <w:spacing w:after="240"/>
      <w:outlineLvl w:val="9"/>
    </w:pPr>
    <w:rPr>
      <w:noProof/>
    </w:rPr>
  </w:style>
  <w:style w:type="paragraph" w:styleId="Index2">
    <w:name w:val="index 2"/>
    <w:basedOn w:val="Normal"/>
    <w:next w:val="Normal"/>
    <w:semiHidden/>
    <w:rsid w:val="00F741FF"/>
    <w:pPr>
      <w:tabs>
        <w:tab w:val="right" w:pos="4176"/>
      </w:tabs>
      <w:ind w:left="568" w:hanging="284"/>
    </w:pPr>
    <w:rPr>
      <w:rFonts w:ascii="Garamond" w:hAnsi="Garamond"/>
    </w:rPr>
  </w:style>
  <w:style w:type="paragraph" w:customStyle="1" w:styleId="Byline">
    <w:name w:val="Byline"/>
    <w:rsid w:val="00F74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1FF"/>
    <w:pPr>
      <w:tabs>
        <w:tab w:val="clear" w:pos="3600"/>
        <w:tab w:val="clear" w:pos="3958"/>
      </w:tabs>
      <w:jc w:val="right"/>
    </w:pPr>
  </w:style>
  <w:style w:type="paragraph" w:styleId="Caption">
    <w:name w:val="caption"/>
    <w:basedOn w:val="BodyText"/>
    <w:next w:val="Normal"/>
    <w:qFormat/>
    <w:rsid w:val="00F741FF"/>
    <w:pPr>
      <w:framePr w:w="2268" w:hSpace="181" w:vSpace="181" w:wrap="around" w:vAnchor="text" w:hAnchor="page" w:x="1135" w:y="285" w:anchorLock="1"/>
    </w:pPr>
    <w:rPr>
      <w:i/>
    </w:rPr>
  </w:style>
  <w:style w:type="paragraph" w:customStyle="1" w:styleId="MiniTOCTitle">
    <w:name w:val="MiniTOCTitle"/>
    <w:basedOn w:val="Heading4"/>
    <w:rsid w:val="00F741FF"/>
    <w:pPr>
      <w:spacing w:before="240"/>
      <w:outlineLvl w:val="9"/>
    </w:pPr>
    <w:rPr>
      <w:noProof/>
      <w:sz w:val="24"/>
    </w:rPr>
  </w:style>
  <w:style w:type="paragraph" w:customStyle="1" w:styleId="MiniTOCItem">
    <w:name w:val="MiniTOCItem"/>
    <w:basedOn w:val="ListBullet"/>
    <w:rsid w:val="00F741FF"/>
    <w:pPr>
      <w:numPr>
        <w:numId w:val="0"/>
      </w:numPr>
      <w:tabs>
        <w:tab w:val="right" w:leader="dot" w:pos="6521"/>
      </w:tabs>
      <w:spacing w:before="0" w:after="0"/>
    </w:pPr>
  </w:style>
  <w:style w:type="paragraph" w:customStyle="1" w:styleId="TOFTitle">
    <w:name w:val="TOFTitle"/>
    <w:basedOn w:val="TOCTitle"/>
    <w:rsid w:val="00F741FF"/>
  </w:style>
  <w:style w:type="paragraph" w:styleId="TableofFigures">
    <w:name w:val="table of figures"/>
    <w:basedOn w:val="Normal"/>
    <w:next w:val="Normal"/>
    <w:semiHidden/>
    <w:rsid w:val="00F741FF"/>
    <w:pPr>
      <w:tabs>
        <w:tab w:val="right" w:leader="dot" w:pos="9072"/>
      </w:tabs>
      <w:ind w:left="970" w:hanging="403"/>
    </w:pPr>
    <w:rPr>
      <w:rFonts w:ascii="Times New Roman" w:hAnsi="Times New Roman"/>
      <w:b/>
    </w:rPr>
  </w:style>
  <w:style w:type="paragraph" w:styleId="ListNumber">
    <w:name w:val="List Number"/>
    <w:basedOn w:val="List"/>
    <w:rsid w:val="00F741FF"/>
    <w:pPr>
      <w:numPr>
        <w:numId w:val="14"/>
      </w:numPr>
      <w:tabs>
        <w:tab w:val="clear" w:pos="340"/>
      </w:tabs>
    </w:pPr>
  </w:style>
  <w:style w:type="character" w:customStyle="1" w:styleId="WingdingSymbols">
    <w:name w:val="Wingding Symbols"/>
    <w:rsid w:val="00F741FF"/>
    <w:rPr>
      <w:rFonts w:ascii="Wingdings" w:hAnsi="Wingdings"/>
    </w:rPr>
  </w:style>
  <w:style w:type="paragraph" w:customStyle="1" w:styleId="TableHeading">
    <w:name w:val="Table Heading"/>
    <w:basedOn w:val="HeadingBase"/>
    <w:rsid w:val="00F741FF"/>
    <w:pPr>
      <w:keepLines/>
      <w:pBdr>
        <w:bottom w:val="single" w:sz="6" w:space="1" w:color="918585"/>
      </w:pBdr>
      <w:spacing w:before="240"/>
    </w:pPr>
  </w:style>
  <w:style w:type="character" w:customStyle="1" w:styleId="HotSpot">
    <w:name w:val="HotSpot"/>
    <w:rsid w:val="00F741FF"/>
    <w:rPr>
      <w:color w:val="0033CC"/>
      <w:u w:val="none"/>
    </w:rPr>
  </w:style>
  <w:style w:type="paragraph" w:customStyle="1" w:styleId="BodyTextRight">
    <w:name w:val="Body Text Right"/>
    <w:basedOn w:val="BodyText"/>
    <w:rsid w:val="00F741FF"/>
    <w:pPr>
      <w:spacing w:before="0" w:after="0"/>
      <w:jc w:val="right"/>
    </w:pPr>
  </w:style>
  <w:style w:type="paragraph" w:styleId="Index3">
    <w:name w:val="index 3"/>
    <w:basedOn w:val="ListNumber2"/>
    <w:next w:val="Normal"/>
    <w:semiHidden/>
    <w:rsid w:val="00F741FF"/>
    <w:pPr>
      <w:numPr>
        <w:numId w:val="0"/>
      </w:numPr>
      <w:tabs>
        <w:tab w:val="right" w:leader="dot" w:pos="4176"/>
      </w:tabs>
    </w:pPr>
  </w:style>
  <w:style w:type="paragraph" w:styleId="ListNumber2">
    <w:name w:val="List Number 2"/>
    <w:basedOn w:val="List2"/>
    <w:rsid w:val="00F741FF"/>
    <w:pPr>
      <w:numPr>
        <w:numId w:val="9"/>
      </w:numPr>
      <w:tabs>
        <w:tab w:val="clear" w:pos="1060"/>
      </w:tabs>
    </w:pPr>
  </w:style>
  <w:style w:type="paragraph" w:customStyle="1" w:styleId="MarginNote">
    <w:name w:val="Margin Note"/>
    <w:basedOn w:val="BodyText"/>
    <w:rsid w:val="00F74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1FF"/>
    <w:rPr>
      <w:sz w:val="32"/>
    </w:rPr>
  </w:style>
  <w:style w:type="paragraph" w:customStyle="1" w:styleId="HeadingProcedure">
    <w:name w:val="Heading Procedure"/>
    <w:basedOn w:val="HeadingBase"/>
    <w:next w:val="Normal"/>
    <w:rsid w:val="00F741FF"/>
    <w:pPr>
      <w:tabs>
        <w:tab w:val="left" w:pos="0"/>
      </w:tabs>
      <w:spacing w:before="120" w:after="60"/>
    </w:pPr>
    <w:rPr>
      <w:i/>
      <w:color w:val="918585"/>
      <w:sz w:val="22"/>
    </w:rPr>
  </w:style>
  <w:style w:type="paragraph" w:customStyle="1" w:styleId="TableBodyText">
    <w:name w:val="Table Body Text"/>
    <w:basedOn w:val="BodyText"/>
    <w:rsid w:val="00F741FF"/>
    <w:pPr>
      <w:spacing w:before="60" w:after="60"/>
    </w:pPr>
  </w:style>
  <w:style w:type="paragraph" w:styleId="ListContinue">
    <w:name w:val="List Continue"/>
    <w:basedOn w:val="List"/>
    <w:rsid w:val="00F741FF"/>
    <w:pPr>
      <w:ind w:firstLine="0"/>
    </w:pPr>
  </w:style>
  <w:style w:type="paragraph" w:customStyle="1" w:styleId="ListNote">
    <w:name w:val="List Note"/>
    <w:basedOn w:val="List"/>
    <w:rsid w:val="00F741FF"/>
    <w:pPr>
      <w:pBdr>
        <w:top w:val="single" w:sz="6" w:space="2" w:color="918585"/>
        <w:bottom w:val="single" w:sz="6" w:space="2" w:color="918585"/>
      </w:pBdr>
      <w:tabs>
        <w:tab w:val="left" w:pos="1021"/>
      </w:tabs>
      <w:ind w:firstLine="0"/>
    </w:pPr>
  </w:style>
  <w:style w:type="paragraph" w:customStyle="1" w:styleId="Warning">
    <w:name w:val="Warning"/>
    <w:basedOn w:val="BodyText"/>
    <w:rsid w:val="00F741FF"/>
    <w:pPr>
      <w:shd w:val="clear" w:color="auto" w:fill="D9D9D9"/>
      <w:tabs>
        <w:tab w:val="left" w:pos="992"/>
      </w:tabs>
      <w:ind w:left="119" w:right="119"/>
    </w:pPr>
    <w:rPr>
      <w:sz w:val="20"/>
    </w:rPr>
  </w:style>
  <w:style w:type="paragraph" w:customStyle="1" w:styleId="MarginIcons">
    <w:name w:val="Margin Icons"/>
    <w:basedOn w:val="BodyText"/>
    <w:rsid w:val="00F74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1FF"/>
    <w:rPr>
      <w:rFonts w:ascii="Courier New" w:hAnsi="Courier New"/>
    </w:rPr>
  </w:style>
  <w:style w:type="paragraph" w:customStyle="1" w:styleId="NoteBullet">
    <w:name w:val="Note Bullet"/>
    <w:basedOn w:val="Note"/>
    <w:rsid w:val="00F741FF"/>
    <w:pPr>
      <w:tabs>
        <w:tab w:val="clear" w:pos="680"/>
      </w:tabs>
      <w:spacing w:before="60" w:after="60"/>
    </w:pPr>
  </w:style>
  <w:style w:type="paragraph" w:customStyle="1" w:styleId="SubHeading2">
    <w:name w:val="SubHeading2"/>
    <w:basedOn w:val="HeadingBase"/>
    <w:rsid w:val="00F741FF"/>
    <w:pPr>
      <w:spacing w:before="240" w:after="60"/>
    </w:pPr>
    <w:rPr>
      <w:sz w:val="20"/>
    </w:rPr>
  </w:style>
  <w:style w:type="paragraph" w:customStyle="1" w:styleId="SubHeading1">
    <w:name w:val="SubHeading1"/>
    <w:basedOn w:val="HeadingBase"/>
    <w:rsid w:val="00F741FF"/>
    <w:pPr>
      <w:spacing w:before="240" w:after="60"/>
    </w:pPr>
    <w:rPr>
      <w:color w:val="918585"/>
      <w:sz w:val="22"/>
    </w:rPr>
  </w:style>
  <w:style w:type="paragraph" w:customStyle="1" w:styleId="SideHeading">
    <w:name w:val="Side Heading"/>
    <w:basedOn w:val="HeadingBase"/>
    <w:rsid w:val="00F74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1FF"/>
    <w:pPr>
      <w:numPr>
        <w:numId w:val="10"/>
      </w:numPr>
    </w:pPr>
  </w:style>
  <w:style w:type="paragraph" w:styleId="PlainText">
    <w:name w:val="Plain Text"/>
    <w:basedOn w:val="Normal"/>
    <w:link w:val="PlainTextChar"/>
    <w:rsid w:val="00F741FF"/>
    <w:rPr>
      <w:sz w:val="20"/>
    </w:rPr>
  </w:style>
  <w:style w:type="character" w:customStyle="1" w:styleId="PlainTextChar">
    <w:name w:val="Plain Text Char"/>
    <w:basedOn w:val="DefaultParagraphFont"/>
    <w:link w:val="PlainText"/>
    <w:rsid w:val="00F741FF"/>
    <w:rPr>
      <w:rFonts w:ascii="Courier New" w:eastAsia="Times New Roman" w:hAnsi="Courier New" w:cs="Times New Roman"/>
      <w:sz w:val="20"/>
      <w:szCs w:val="20"/>
      <w:lang w:eastAsia="en-US"/>
    </w:rPr>
  </w:style>
  <w:style w:type="character" w:customStyle="1" w:styleId="MenuOption">
    <w:name w:val="Menu Option"/>
    <w:basedOn w:val="DefaultParagraphFont"/>
    <w:rsid w:val="00F741FF"/>
    <w:rPr>
      <w:b/>
      <w:smallCaps/>
    </w:rPr>
  </w:style>
  <w:style w:type="paragraph" w:customStyle="1" w:styleId="TableListNumber">
    <w:name w:val="Table List Number"/>
    <w:basedOn w:val="ListNumber"/>
    <w:rsid w:val="00F741FF"/>
    <w:pPr>
      <w:numPr>
        <w:numId w:val="0"/>
      </w:numPr>
    </w:pPr>
  </w:style>
  <w:style w:type="paragraph" w:styleId="TOC4">
    <w:name w:val="toc 4"/>
    <w:basedOn w:val="TOCBase"/>
    <w:next w:val="Normal"/>
    <w:semiHidden/>
    <w:rsid w:val="00F741FF"/>
    <w:pPr>
      <w:tabs>
        <w:tab w:val="right" w:leader="dot" w:pos="9071"/>
      </w:tabs>
      <w:ind w:left="1701"/>
    </w:pPr>
  </w:style>
  <w:style w:type="paragraph" w:customStyle="1" w:styleId="ListAlpha">
    <w:name w:val="List Alpha"/>
    <w:basedOn w:val="List"/>
    <w:rsid w:val="00F741FF"/>
    <w:pPr>
      <w:numPr>
        <w:numId w:val="8"/>
      </w:numPr>
    </w:pPr>
  </w:style>
  <w:style w:type="paragraph" w:customStyle="1" w:styleId="ListAlpha2">
    <w:name w:val="List Alpha 2"/>
    <w:basedOn w:val="List2"/>
    <w:rsid w:val="00F741FF"/>
    <w:pPr>
      <w:numPr>
        <w:numId w:val="7"/>
      </w:numPr>
    </w:pPr>
  </w:style>
  <w:style w:type="paragraph" w:styleId="List2">
    <w:name w:val="List 2"/>
    <w:basedOn w:val="BodyText"/>
    <w:rsid w:val="00F741FF"/>
    <w:pPr>
      <w:tabs>
        <w:tab w:val="left" w:pos="680"/>
      </w:tabs>
      <w:spacing w:before="60" w:after="60"/>
      <w:ind w:left="680" w:hanging="340"/>
    </w:pPr>
  </w:style>
  <w:style w:type="paragraph" w:styleId="List3">
    <w:name w:val="List 3"/>
    <w:basedOn w:val="BodyText"/>
    <w:rsid w:val="00F741FF"/>
    <w:pPr>
      <w:tabs>
        <w:tab w:val="left" w:pos="1021"/>
      </w:tabs>
      <w:spacing w:before="60" w:after="60"/>
      <w:ind w:left="1020" w:hanging="340"/>
    </w:pPr>
  </w:style>
  <w:style w:type="paragraph" w:styleId="List4">
    <w:name w:val="List 4"/>
    <w:basedOn w:val="BodyText"/>
    <w:rsid w:val="00F741FF"/>
    <w:pPr>
      <w:tabs>
        <w:tab w:val="left" w:pos="1361"/>
      </w:tabs>
      <w:spacing w:before="60" w:after="60"/>
      <w:ind w:left="1361" w:hanging="340"/>
    </w:pPr>
  </w:style>
  <w:style w:type="paragraph" w:styleId="List5">
    <w:name w:val="List 5"/>
    <w:basedOn w:val="BodyText"/>
    <w:rsid w:val="00F741FF"/>
    <w:pPr>
      <w:tabs>
        <w:tab w:val="left" w:pos="1701"/>
      </w:tabs>
      <w:spacing w:before="60" w:after="60"/>
      <w:ind w:left="1701" w:hanging="340"/>
    </w:pPr>
  </w:style>
  <w:style w:type="paragraph" w:styleId="ListBullet3">
    <w:name w:val="List Bullet 3"/>
    <w:basedOn w:val="List3"/>
    <w:rsid w:val="00F741FF"/>
    <w:pPr>
      <w:numPr>
        <w:numId w:val="13"/>
      </w:numPr>
      <w:tabs>
        <w:tab w:val="clear" w:pos="1021"/>
      </w:tabs>
      <w:ind w:left="1037" w:hanging="357"/>
    </w:pPr>
  </w:style>
  <w:style w:type="paragraph" w:styleId="ListBullet4">
    <w:name w:val="List Bullet 4"/>
    <w:basedOn w:val="List4"/>
    <w:rsid w:val="00F741FF"/>
    <w:pPr>
      <w:numPr>
        <w:numId w:val="2"/>
      </w:numPr>
      <w:tabs>
        <w:tab w:val="clear" w:pos="1361"/>
      </w:tabs>
    </w:pPr>
  </w:style>
  <w:style w:type="paragraph" w:styleId="ListBullet5">
    <w:name w:val="List Bullet 5"/>
    <w:basedOn w:val="List5"/>
    <w:rsid w:val="00F741FF"/>
    <w:pPr>
      <w:numPr>
        <w:numId w:val="3"/>
      </w:numPr>
    </w:pPr>
  </w:style>
  <w:style w:type="paragraph" w:styleId="ListContinue2">
    <w:name w:val="List Continue 2"/>
    <w:basedOn w:val="List2"/>
    <w:rsid w:val="00F741FF"/>
    <w:pPr>
      <w:ind w:firstLine="0"/>
    </w:pPr>
  </w:style>
  <w:style w:type="paragraph" w:styleId="ListContinue3">
    <w:name w:val="List Continue 3"/>
    <w:basedOn w:val="List3"/>
    <w:rsid w:val="00F741FF"/>
    <w:pPr>
      <w:ind w:left="1021" w:firstLine="0"/>
    </w:pPr>
  </w:style>
  <w:style w:type="paragraph" w:styleId="ListContinue4">
    <w:name w:val="List Continue 4"/>
    <w:basedOn w:val="List4"/>
    <w:rsid w:val="00F741FF"/>
    <w:pPr>
      <w:ind w:firstLine="0"/>
    </w:pPr>
  </w:style>
  <w:style w:type="paragraph" w:styleId="ListContinue5">
    <w:name w:val="List Continue 5"/>
    <w:basedOn w:val="List5"/>
    <w:rsid w:val="00F741FF"/>
    <w:pPr>
      <w:ind w:firstLine="0"/>
    </w:pPr>
  </w:style>
  <w:style w:type="paragraph" w:styleId="ListNumber3">
    <w:name w:val="List Number 3"/>
    <w:basedOn w:val="List3"/>
    <w:rsid w:val="00F741FF"/>
    <w:pPr>
      <w:numPr>
        <w:numId w:val="4"/>
      </w:numPr>
    </w:pPr>
  </w:style>
  <w:style w:type="paragraph" w:styleId="ListNumber4">
    <w:name w:val="List Number 4"/>
    <w:basedOn w:val="List4"/>
    <w:rsid w:val="00F741FF"/>
    <w:pPr>
      <w:numPr>
        <w:numId w:val="5"/>
      </w:numPr>
    </w:pPr>
  </w:style>
  <w:style w:type="paragraph" w:styleId="ListNumber5">
    <w:name w:val="List Number 5"/>
    <w:basedOn w:val="List5"/>
    <w:rsid w:val="00F741FF"/>
    <w:pPr>
      <w:numPr>
        <w:numId w:val="6"/>
      </w:numPr>
    </w:pPr>
  </w:style>
  <w:style w:type="paragraph" w:styleId="BlockText">
    <w:name w:val="Block Text"/>
    <w:basedOn w:val="Normal"/>
    <w:rsid w:val="00F741FF"/>
    <w:pPr>
      <w:spacing w:after="120"/>
      <w:ind w:left="1440" w:right="1440"/>
    </w:pPr>
  </w:style>
  <w:style w:type="character" w:customStyle="1" w:styleId="Subscript">
    <w:name w:val="Subscript"/>
    <w:basedOn w:val="DefaultParagraphFont"/>
    <w:rsid w:val="00F741FF"/>
    <w:rPr>
      <w:sz w:val="16"/>
      <w:vertAlign w:val="subscript"/>
    </w:rPr>
  </w:style>
  <w:style w:type="character" w:customStyle="1" w:styleId="Superscript">
    <w:name w:val="Superscript"/>
    <w:basedOn w:val="DefaultParagraphFont"/>
    <w:rsid w:val="00F741FF"/>
    <w:rPr>
      <w:sz w:val="16"/>
      <w:vertAlign w:val="superscript"/>
    </w:rPr>
  </w:style>
  <w:style w:type="character" w:customStyle="1" w:styleId="Symbols">
    <w:name w:val="Symbols"/>
    <w:basedOn w:val="DefaultParagraphFont"/>
    <w:rsid w:val="00F741FF"/>
    <w:rPr>
      <w:rFonts w:ascii="Symbol" w:hAnsi="Symbol"/>
    </w:rPr>
  </w:style>
  <w:style w:type="character" w:customStyle="1" w:styleId="MenuOptions">
    <w:name w:val="Menu Options"/>
    <w:basedOn w:val="DefaultParagraphFont"/>
    <w:rsid w:val="00F741FF"/>
    <w:rPr>
      <w:rFonts w:ascii="Arial Narrow" w:hAnsi="Arial Narrow"/>
      <w:smallCaps/>
    </w:rPr>
  </w:style>
  <w:style w:type="character" w:customStyle="1" w:styleId="Buttons">
    <w:name w:val="Buttons"/>
    <w:basedOn w:val="DefaultParagraphFont"/>
    <w:rsid w:val="00F741FF"/>
    <w:rPr>
      <w:b/>
    </w:rPr>
  </w:style>
  <w:style w:type="character" w:customStyle="1" w:styleId="Underlined">
    <w:name w:val="Underlined"/>
    <w:basedOn w:val="DefaultParagraphFont"/>
    <w:rsid w:val="00F741FF"/>
    <w:rPr>
      <w:u w:val="single"/>
    </w:rPr>
  </w:style>
  <w:style w:type="paragraph" w:customStyle="1" w:styleId="TableBodyTextRight">
    <w:name w:val="Table Body Text Right"/>
    <w:basedOn w:val="TableBodyText"/>
    <w:rsid w:val="00F741FF"/>
    <w:pPr>
      <w:widowControl w:val="0"/>
      <w:autoSpaceDE w:val="0"/>
      <w:autoSpaceDN w:val="0"/>
      <w:adjustRightInd w:val="0"/>
      <w:jc w:val="right"/>
    </w:pPr>
    <w:rPr>
      <w:rFonts w:cs="Arial"/>
      <w:szCs w:val="18"/>
    </w:rPr>
  </w:style>
  <w:style w:type="paragraph" w:customStyle="1" w:styleId="CopyrightText">
    <w:name w:val="Copyright Text"/>
    <w:basedOn w:val="BodyText"/>
    <w:rsid w:val="00F741FF"/>
    <w:rPr>
      <w:sz w:val="18"/>
    </w:rPr>
  </w:style>
  <w:style w:type="paragraph" w:customStyle="1" w:styleId="BodySmallRight">
    <w:name w:val="Body Small Right"/>
    <w:basedOn w:val="BodyTextRight"/>
    <w:rsid w:val="00F741FF"/>
    <w:rPr>
      <w:sz w:val="18"/>
      <w:szCs w:val="18"/>
    </w:rPr>
  </w:style>
  <w:style w:type="paragraph" w:customStyle="1" w:styleId="MarginEdition">
    <w:name w:val="Margin Edition"/>
    <w:basedOn w:val="MarginNote"/>
    <w:rsid w:val="00F741FF"/>
    <w:pPr>
      <w:spacing w:before="0" w:after="0"/>
    </w:pPr>
    <w:rPr>
      <w:rFonts w:ascii="Times New Roman" w:hAnsi="Times New Roman"/>
      <w:color w:val="999999"/>
    </w:rPr>
  </w:style>
  <w:style w:type="paragraph" w:customStyle="1" w:styleId="Spacer">
    <w:name w:val="Spacer"/>
    <w:basedOn w:val="Normal"/>
    <w:rsid w:val="00F741FF"/>
    <w:rPr>
      <w:sz w:val="2"/>
      <w:szCs w:val="2"/>
    </w:rPr>
  </w:style>
  <w:style w:type="character" w:customStyle="1" w:styleId="Small">
    <w:name w:val="Small"/>
    <w:basedOn w:val="DefaultParagraphFont"/>
    <w:rsid w:val="00F741FF"/>
    <w:rPr>
      <w:sz w:val="16"/>
    </w:rPr>
  </w:style>
  <w:style w:type="paragraph" w:customStyle="1" w:styleId="WideTable">
    <w:name w:val="Wide Table"/>
    <w:basedOn w:val="Normal"/>
    <w:rsid w:val="00F741FF"/>
    <w:pPr>
      <w:ind w:left="-1418"/>
    </w:pPr>
    <w:rPr>
      <w:sz w:val="2"/>
      <w:szCs w:val="2"/>
    </w:rPr>
  </w:style>
  <w:style w:type="character" w:styleId="PageNumber">
    <w:name w:val="page number"/>
    <w:basedOn w:val="DefaultParagraphFont"/>
    <w:rsid w:val="00F741FF"/>
  </w:style>
  <w:style w:type="paragraph" w:styleId="Quote">
    <w:name w:val="Quote"/>
    <w:basedOn w:val="Heading1"/>
    <w:link w:val="QuoteChar"/>
    <w:qFormat/>
    <w:rsid w:val="00F741FF"/>
    <w:rPr>
      <w:b w:val="0"/>
      <w:sz w:val="72"/>
      <w:szCs w:val="72"/>
      <w:lang w:val="en-NZ"/>
    </w:rPr>
  </w:style>
  <w:style w:type="character" w:customStyle="1" w:styleId="QuoteChar">
    <w:name w:val="Quote Char"/>
    <w:basedOn w:val="DefaultParagraphFont"/>
    <w:link w:val="Quote"/>
    <w:rsid w:val="00F74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1FF"/>
    <w:pPr>
      <w:pageBreakBefore/>
    </w:pPr>
  </w:style>
  <w:style w:type="paragraph" w:customStyle="1" w:styleId="Border">
    <w:name w:val="Border"/>
    <w:basedOn w:val="Normal"/>
    <w:qFormat/>
    <w:rsid w:val="00F74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1FF"/>
    <w:rPr>
      <w:b/>
      <w:bCs/>
      <w:i/>
      <w:iCs/>
      <w:color w:val="auto"/>
    </w:rPr>
  </w:style>
  <w:style w:type="paragraph" w:styleId="IntenseQuote">
    <w:name w:val="Intense Quote"/>
    <w:basedOn w:val="Normal"/>
    <w:next w:val="Normal"/>
    <w:link w:val="IntenseQuoteChar"/>
    <w:uiPriority w:val="30"/>
    <w:qFormat/>
    <w:rsid w:val="00F74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1FF"/>
    <w:rPr>
      <w:smallCaps/>
      <w:color w:val="auto"/>
      <w:u w:val="single"/>
    </w:rPr>
  </w:style>
  <w:style w:type="character" w:styleId="IntenseReference">
    <w:name w:val="Intense Reference"/>
    <w:basedOn w:val="DefaultParagraphFont"/>
    <w:uiPriority w:val="32"/>
    <w:qFormat/>
    <w:rsid w:val="00F741FF"/>
    <w:rPr>
      <w:b/>
      <w:bCs/>
      <w:smallCaps/>
      <w:color w:val="auto"/>
      <w:spacing w:val="5"/>
      <w:u w:val="single"/>
    </w:rPr>
  </w:style>
  <w:style w:type="paragraph" w:customStyle="1" w:styleId="2ColumnHeading">
    <w:name w:val="2Column Heading"/>
    <w:basedOn w:val="BodyText"/>
    <w:qFormat/>
    <w:rsid w:val="00F741FF"/>
    <w:pPr>
      <w:spacing w:after="60"/>
      <w:ind w:left="-2268"/>
    </w:pPr>
    <w:rPr>
      <w:b/>
    </w:rPr>
  </w:style>
  <w:style w:type="paragraph" w:customStyle="1" w:styleId="Heading1TOC">
    <w:name w:val="Heading1 TOC"/>
    <w:basedOn w:val="Normal"/>
    <w:qFormat/>
    <w:rsid w:val="00F741FF"/>
    <w:pPr>
      <w:spacing w:before="240" w:after="120"/>
    </w:pPr>
    <w:rPr>
      <w:rFonts w:ascii="Times New Roman" w:hAnsi="Times New Roman"/>
      <w:b/>
      <w:sz w:val="32"/>
    </w:rPr>
  </w:style>
  <w:style w:type="paragraph" w:customStyle="1" w:styleId="Heading2TOC">
    <w:name w:val="Heading2 TOC"/>
    <w:basedOn w:val="Normal"/>
    <w:qFormat/>
    <w:rsid w:val="00F741FF"/>
    <w:pPr>
      <w:spacing w:before="240" w:after="60"/>
    </w:pPr>
    <w:rPr>
      <w:rFonts w:ascii="Times New Roman" w:hAnsi="Times New Roman"/>
      <w:b/>
      <w:sz w:val="28"/>
    </w:rPr>
  </w:style>
  <w:style w:type="character" w:customStyle="1" w:styleId="Underline">
    <w:name w:val="Underline"/>
    <w:basedOn w:val="DefaultParagraphFont"/>
    <w:qFormat/>
    <w:rsid w:val="00F741FF"/>
    <w:rPr>
      <w:u w:val="single"/>
    </w:rPr>
  </w:style>
  <w:style w:type="character" w:customStyle="1" w:styleId="BoldandItalics">
    <w:name w:val="Bold and Italics"/>
    <w:qFormat/>
    <w:rsid w:val="00F741FF"/>
    <w:rPr>
      <w:b/>
      <w:i/>
      <w:u w:val="none"/>
    </w:rPr>
  </w:style>
  <w:style w:type="paragraph" w:styleId="BalloonText">
    <w:name w:val="Balloon Text"/>
    <w:basedOn w:val="Normal"/>
    <w:link w:val="BalloonTextChar"/>
    <w:rsid w:val="00F741FF"/>
    <w:rPr>
      <w:rFonts w:ascii="Tahoma" w:hAnsi="Tahoma" w:cs="Tahoma"/>
      <w:sz w:val="16"/>
      <w:szCs w:val="16"/>
    </w:rPr>
  </w:style>
  <w:style w:type="character" w:customStyle="1" w:styleId="BalloonTextChar">
    <w:name w:val="Balloon Text Char"/>
    <w:basedOn w:val="DefaultParagraphFont"/>
    <w:link w:val="BalloonText"/>
    <w:rsid w:val="00F74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1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1FF"/>
    <w:rPr>
      <w:b/>
      <w:color w:val="660033"/>
      <w:spacing w:val="0"/>
    </w:rPr>
  </w:style>
  <w:style w:type="paragraph" w:customStyle="1" w:styleId="Nameditemlist">
    <w:name w:val="Named item list"/>
    <w:basedOn w:val="BodyText"/>
    <w:qFormat/>
    <w:rsid w:val="00F741FF"/>
    <w:pPr>
      <w:tabs>
        <w:tab w:val="left" w:pos="2835"/>
      </w:tabs>
      <w:ind w:left="2835" w:hanging="2835"/>
    </w:pPr>
  </w:style>
  <w:style w:type="paragraph" w:customStyle="1" w:styleId="BodyTextnopadding">
    <w:name w:val="Body Text no padding"/>
    <w:basedOn w:val="BodyText"/>
    <w:qFormat/>
    <w:rsid w:val="00F741FF"/>
    <w:pPr>
      <w:spacing w:before="0" w:after="0"/>
    </w:pPr>
  </w:style>
  <w:style w:type="paragraph" w:customStyle="1" w:styleId="BodyTextBold">
    <w:name w:val="Body Text Bold"/>
    <w:basedOn w:val="BodyText"/>
    <w:qFormat/>
    <w:rsid w:val="00F741FF"/>
    <w:rPr>
      <w:b/>
    </w:rPr>
  </w:style>
  <w:style w:type="character" w:styleId="Hyperlink">
    <w:name w:val="Hyperlink"/>
    <w:basedOn w:val="DefaultParagraphFont"/>
    <w:uiPriority w:val="99"/>
    <w:unhideWhenUsed/>
    <w:rsid w:val="00670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3989</Characters>
  <Application>Microsoft Office Word</Application>
  <DocSecurity>0</DocSecurity>
  <Lines>153</Lines>
  <Paragraphs>74</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MSL975036 Perform haematological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2021-10-27T23:09:00Z</dcterms:created>
  <dcterms:modified xsi:type="dcterms:W3CDTF">2021-10-27T23:09:00Z</dcterms:modified>
</cp:coreProperties>
</file>