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13F" w:rsidP="006C513F">
      <w:pPr>
        <w:pStyle w:val="Title"/>
      </w:pPr>
      <w:r>
        <w:fldChar w:fldCharType="begin"/>
      </w:r>
      <w:r>
        <w:instrText xml:space="preserve"> TITLE   \* MERGEFORMAT </w:instrText>
      </w:r>
      <w:r>
        <w:fldChar w:fldCharType="separate"/>
      </w:r>
      <w:r>
        <w:t>MSL975031 Supervise sampling, inspections and testing at construction sites</w:t>
      </w:r>
      <w:r>
        <w:fldChar w:fldCharType="end"/>
      </w:r>
    </w:p>
    <w:p w:rsidR="006C513F" w:rsidP="006C513F">
      <w:pPr>
        <w:pStyle w:val="Version"/>
        <w:sectPr w:rsidSect="00FC5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CD3" w:rsidP="00FC5CD3">
      <w:pPr>
        <w:pStyle w:val="SuperHeading"/>
      </w:pPr>
      <w:r w:rsidRPr="00FC5CD3">
        <w:t>MSL975031 Supervise sampling, inspections and testing at construction sites</w:t>
      </w:r>
    </w:p>
    <w:p w:rsidR="00000000" w:rsidRPr="00FC5CD3" w:rsidP="00FC5CD3">
      <w:pPr>
        <w:pStyle w:val="Heading1"/>
      </w:pPr>
      <w:bookmarkStart w:id="1" w:name="O_974758"/>
      <w:bookmarkEnd w:id="1"/>
      <w:r w:rsidRPr="00FC5CD3">
        <w:t>Modification History</w:t>
      </w:r>
    </w:p>
    <w:tbl>
      <w:tblPr>
        <w:tblW w:w="0" w:type="auto"/>
        <w:tblLayout w:type="fixed"/>
        <w:tblCellMar>
          <w:left w:w="62" w:type="dxa"/>
          <w:right w:w="62" w:type="dxa"/>
        </w:tblCellMar>
        <w:tblLook w:val="0000"/>
      </w:tblPr>
      <w:tblGrid>
        <w:gridCol w:w="1931"/>
        <w:gridCol w:w="7203"/>
      </w:tblGrid>
      <w:tr w:rsidTr="00FC5CD3">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5CD3" w:rsidP="00FC5CD3">
            <w:pPr>
              <w:pStyle w:val="BodyText"/>
            </w:pPr>
            <w:r w:rsidRPr="00FC5CD3">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5CD3">
            <w:pPr>
              <w:pStyle w:val="BodyText"/>
              <w:rPr>
                <w:lang w:val="en-NZ"/>
              </w:rPr>
            </w:pPr>
            <w:r w:rsidRPr="00FC5CD3">
              <w:rPr>
                <w:rStyle w:val="SpecialBold"/>
              </w:rPr>
              <w:t>Comments</w:t>
            </w:r>
          </w:p>
        </w:tc>
      </w:tr>
      <w:tr w:rsidTr="00FC5CD3">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CD3">
            <w:pPr>
              <w:pStyle w:val="BodyText"/>
              <w:rPr>
                <w:lang w:val="en-NZ"/>
              </w:rPr>
            </w:pPr>
            <w:r w:rsidRPr="00FC5CD3">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CD3" w:rsidP="00FC5CD3">
            <w:pPr>
              <w:pStyle w:val="BodyText"/>
            </w:pPr>
            <w:r w:rsidRPr="00FC5CD3">
              <w:t xml:space="preserve">This version was released in </w:t>
            </w:r>
            <w:r w:rsidRPr="00FC5CD3">
              <w:rPr>
                <w:rStyle w:val="Emphasis"/>
              </w:rPr>
              <w:t>MSL Laboratory Operations Training Package Release 2.0.</w:t>
            </w:r>
          </w:p>
          <w:p w:rsidR="00000000" w:rsidRPr="00FC5CD3" w:rsidP="00FC5CD3">
            <w:pPr>
              <w:pStyle w:val="BodyText"/>
            </w:pPr>
            <w:r w:rsidRPr="00FC5CD3">
              <w:t xml:space="preserve">Supersedes and equivalent to </w:t>
            </w:r>
            <w:r w:rsidRPr="00FC5CD3">
              <w:rPr>
                <w:rStyle w:val="Emphasis"/>
              </w:rPr>
              <w:t>MSL975007 Supervise sampling, inspections and testing at construction sites</w:t>
            </w:r>
            <w:r w:rsidRPr="00FC5CD3">
              <w:t xml:space="preserve">. Prerequisite changed. Foundation skills added. Range of conditions removed. Assessment requirements amended. </w:t>
            </w:r>
          </w:p>
          <w:p w:rsidR="00000000" w:rsidRPr="00FC5CD3" w:rsidP="00FC5CD3">
            <w:pPr>
              <w:pStyle w:val="BodyText"/>
            </w:pPr>
          </w:p>
        </w:tc>
      </w:tr>
    </w:tbl>
    <w:p w:rsidR="00000000" w:rsidRPr="00FC5CD3" w:rsidP="00FC5CD3">
      <w:pPr>
        <w:pStyle w:val="BodyText"/>
      </w:pPr>
    </w:p>
    <w:p w:rsidR="00000000" w:rsidRPr="00FC5CD3" w:rsidP="00FC5CD3">
      <w:pPr>
        <w:pStyle w:val="AllowPageBreak"/>
      </w:pPr>
    </w:p>
    <w:p w:rsidR="00000000" w:rsidRPr="00FC5CD3" w:rsidP="00FC5CD3">
      <w:pPr>
        <w:pStyle w:val="Heading1"/>
      </w:pPr>
      <w:bookmarkStart w:id="2" w:name="O_974759"/>
      <w:bookmarkEnd w:id="2"/>
      <w:r w:rsidRPr="00FC5CD3">
        <w:t>Application</w:t>
      </w:r>
    </w:p>
    <w:p w:rsidR="00000000" w:rsidRPr="00FC5CD3" w:rsidP="006C513F">
      <w:pPr>
        <w:pStyle w:val="BodyText"/>
      </w:pPr>
      <w:r w:rsidRPr="00FC5CD3">
        <w:t>This unit of competency describes the</w:t>
      </w:r>
      <w:r w:rsidRPr="00FC5CD3">
        <w:t xml:space="preserve"> skills and knowledge to supervise and direct the placement of materials, such as soil, concrete and asphalt, at a construction site. The unit involves confirming the requirements of the inspection and testing plans, liaising with site personnel and organi</w:t>
      </w:r>
      <w:r w:rsidRPr="00FC5CD3">
        <w:t>sing sampling and testing activities, collecting reliable data and reporting results. Personnel are also expected to interpret results in the field, provide reliable advice to construction personnel, recognise and rectify obvious errors or unexpected resul</w:t>
      </w:r>
      <w:r w:rsidRPr="00FC5CD3">
        <w:t xml:space="preserve">ts and troubleshoot common problems. </w:t>
      </w:r>
    </w:p>
    <w:p w:rsidR="00000000" w:rsidRPr="00FC5CD3" w:rsidP="006C513F">
      <w:pPr>
        <w:pStyle w:val="BodyText"/>
      </w:pPr>
      <w:r w:rsidRPr="00FC5CD3">
        <w:t>This unit applies to technical officers working in the construction materials testing sector. This unit of competency is typically performed by experienced technicians or engineering paraprofessionals who often superv</w:t>
      </w:r>
      <w:r w:rsidRPr="00FC5CD3">
        <w:t>ise or direct less experienced technical personnel.</w:t>
      </w:r>
    </w:p>
    <w:p w:rsidR="00000000" w:rsidRPr="00FC5CD3" w:rsidP="006C513F">
      <w:pPr>
        <w:pStyle w:val="BodyText"/>
      </w:pPr>
      <w:r w:rsidRPr="00FC5CD3">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FC5CD3">
        <w:t>and codes of practice within Australia must also be applied.</w:t>
      </w:r>
    </w:p>
    <w:p w:rsidR="00000000" w:rsidRPr="00FC5CD3" w:rsidP="00FC5CD3">
      <w:pPr>
        <w:pStyle w:val="Heading1"/>
      </w:pPr>
      <w:bookmarkStart w:id="3" w:name="O_974760"/>
      <w:bookmarkEnd w:id="3"/>
      <w:r w:rsidRPr="00FC5CD3">
        <w:t>Pre-requisite Unit</w:t>
      </w:r>
    </w:p>
    <w:tbl>
      <w:tblPr>
        <w:tblW w:w="0" w:type="auto"/>
        <w:tblLayout w:type="fixed"/>
        <w:tblCellMar>
          <w:left w:w="62" w:type="dxa"/>
          <w:right w:w="62" w:type="dxa"/>
        </w:tblCellMar>
        <w:tblLook w:val="0000"/>
      </w:tblPr>
      <w:tblGrid>
        <w:gridCol w:w="1741"/>
        <w:gridCol w:w="6543"/>
      </w:tblGrid>
      <w:tr w:rsidTr="00FC5CD3">
        <w:tblPrEx>
          <w:tblW w:w="0" w:type="auto"/>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MSL954004</w:t>
            </w:r>
          </w:p>
        </w:tc>
        <w:tc>
          <w:tcPr>
            <w:tcW w:w="6543"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Obtain representative samples in accordance with sampling plan</w:t>
            </w:r>
          </w:p>
        </w:tc>
      </w:tr>
      <w:tr w:rsidTr="00FC5CD3">
        <w:tblPrEx>
          <w:tblW w:w="0" w:type="auto"/>
          <w:tblLayout w:type="fixed"/>
          <w:tblCellMar>
            <w:left w:w="62" w:type="dxa"/>
            <w:right w:w="62" w:type="dxa"/>
          </w:tblCellMar>
          <w:tblLook w:val="0000"/>
        </w:tblPrEx>
        <w:tc>
          <w:tcPr>
            <w:tcW w:w="1741"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MSL973021</w:t>
            </w:r>
          </w:p>
        </w:tc>
        <w:tc>
          <w:tcPr>
            <w:tcW w:w="6543" w:type="dxa"/>
            <w:tcBorders>
              <w:top w:val="nil"/>
              <w:left w:val="nil"/>
              <w:bottom w:val="nil"/>
              <w:right w:val="nil"/>
            </w:tcBorders>
            <w:tcMar>
              <w:top w:w="0" w:type="dxa"/>
              <w:left w:w="62" w:type="dxa"/>
              <w:bottom w:w="0" w:type="dxa"/>
              <w:right w:w="62" w:type="dxa"/>
            </w:tcMar>
          </w:tcPr>
          <w:p w:rsidR="00000000" w:rsidRPr="00FC5CD3" w:rsidP="00FC5CD3">
            <w:pPr>
              <w:pStyle w:val="BodyText"/>
            </w:pPr>
            <w:r w:rsidRPr="00FC5CD3">
              <w:t>Conduct field-based acceptance tests for construction materials</w:t>
            </w:r>
          </w:p>
        </w:tc>
      </w:tr>
    </w:tbl>
    <w:p w:rsidR="00000000" w:rsidRPr="00FC5CD3" w:rsidP="00FC5CD3">
      <w:pPr>
        <w:pStyle w:val="BodyText"/>
      </w:pPr>
    </w:p>
    <w:p w:rsidR="00000000" w:rsidRPr="00FC5CD3" w:rsidP="00FC5CD3">
      <w:pPr>
        <w:pStyle w:val="AllowPageBreak"/>
      </w:pPr>
    </w:p>
    <w:p w:rsidR="00000000" w:rsidRPr="00FC5CD3" w:rsidP="00FC5CD3">
      <w:pPr>
        <w:pStyle w:val="Heading1"/>
      </w:pPr>
      <w:bookmarkStart w:id="4" w:name="O_974761"/>
      <w:bookmarkEnd w:id="4"/>
      <w:r w:rsidRPr="00FC5CD3">
        <w:t>Competency Field</w:t>
      </w:r>
    </w:p>
    <w:p w:rsidR="00000000" w:rsidRPr="00FC5CD3" w:rsidP="006C513F">
      <w:pPr>
        <w:pStyle w:val="BodyText"/>
      </w:pPr>
      <w:r w:rsidRPr="00FC5CD3">
        <w:t>Testing</w:t>
      </w:r>
    </w:p>
    <w:p w:rsidR="00000000" w:rsidRPr="00FC5CD3" w:rsidP="00FC5CD3">
      <w:pPr>
        <w:pStyle w:val="Heading1"/>
      </w:pPr>
      <w:bookmarkStart w:id="5" w:name="O_974763"/>
      <w:bookmarkEnd w:id="5"/>
      <w:r w:rsidRPr="00FC5CD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C5CD3">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Performance criteria describe the performance needed to demonstrate achievement of the element.</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C5CD3" w:rsidP="00FC5CD3">
            <w:pPr>
              <w:pStyle w:val="BodyText"/>
            </w:pPr>
            <w:r w:rsidRPr="00FC5CD3">
              <w:t>1</w:t>
            </w:r>
          </w:p>
        </w:tc>
        <w:tc>
          <w:tcPr>
            <w:tcW w:w="1962" w:type="dxa"/>
            <w:vMerge w:val="restart"/>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rPr>
                <w:rStyle w:val="SpecialBold"/>
              </w:rPr>
              <w:t>Prepare for on-site operations</w:t>
            </w: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1.1</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Identify the job, consult with the client and obtain relevant information, including the level of supervision required, drawings and specifications</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1.2</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 xml:space="preserve">Select equipment and materials required for the job </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1.3</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Identify site hazards and the personal protective equipment (PPE) and safety procedures specified for job</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1.4</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Organise site induction for self and support personnel as required</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1.5</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Record description of the job to be undertaken, compare with specific</w:t>
            </w:r>
            <w:r w:rsidRPr="00FC5CD3">
              <w:t xml:space="preserve">ation and resolve any variations </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1.6</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Select suitable transport for site access</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1.7</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Brief support personnel on job-specific requirements</w:t>
            </w:r>
          </w:p>
        </w:tc>
      </w:tr>
      <w:tr w:rsidTr="00FC5CD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C5CD3">
            <w:pPr>
              <w:pStyle w:val="BodyText"/>
              <w:rPr>
                <w:lang w:val="en-NZ"/>
              </w:rPr>
            </w:pP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C5CD3" w:rsidP="00FC5CD3">
            <w:pPr>
              <w:pStyle w:val="BodyText"/>
            </w:pPr>
            <w:r w:rsidRPr="00FC5CD3">
              <w:t>2</w:t>
            </w:r>
          </w:p>
        </w:tc>
        <w:tc>
          <w:tcPr>
            <w:tcW w:w="1962" w:type="dxa"/>
            <w:vMerge w:val="restart"/>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rPr>
                <w:rStyle w:val="SpecialBold"/>
              </w:rPr>
              <w:t>Establish on-site operations</w:t>
            </w: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2.1</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Consult with the site superintendent to determine methods of communication, roles, responsibilities and expectations of each party, including identification of potential site problems and conflicts</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2.2</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Set up facilities for supervision, testing and sample storage</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2.3</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Inspect the site to determine the characteristics of the project, including survey control points</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2.4</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Design inspection, sampling and testing program in accordance with specifications</w:t>
            </w:r>
          </w:p>
        </w:tc>
      </w:tr>
      <w:tr w:rsidTr="00FC5CD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C5CD3">
            <w:pPr>
              <w:pStyle w:val="BodyText"/>
              <w:rPr>
                <w:lang w:val="en-NZ"/>
              </w:rPr>
            </w:pP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C5CD3" w:rsidP="00FC5CD3">
            <w:pPr>
              <w:pStyle w:val="BodyText"/>
            </w:pPr>
            <w:r w:rsidRPr="00FC5CD3">
              <w:t>3</w:t>
            </w:r>
          </w:p>
        </w:tc>
        <w:tc>
          <w:tcPr>
            <w:tcW w:w="1962" w:type="dxa"/>
            <w:vMerge w:val="restart"/>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rPr>
                <w:rStyle w:val="SpecialBold"/>
              </w:rPr>
              <w:t xml:space="preserve">Supervise materials </w:t>
            </w:r>
            <w:r w:rsidRPr="00FC5CD3">
              <w:rPr>
                <w:rStyle w:val="SpecialBold"/>
              </w:rPr>
              <w:t>placement</w:t>
            </w: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3.1</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Conduct inspection and direct sampling and testing in accordance with project requirements</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3.2</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Direct and advise the site superintendent based on test results and observations</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3.3</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Record test data and observations in accordance with workplace practices</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3.4</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Send samples to the base laboratory for testing as required</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3.5</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Ensure cleaning of equipment does not cause environmental damage</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3.6</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Supervise the removal of equipment an</w:t>
            </w:r>
            <w:r w:rsidRPr="00FC5CD3">
              <w:t>d materials from site</w:t>
            </w:r>
          </w:p>
        </w:tc>
      </w:tr>
      <w:tr w:rsidTr="00FC5CD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C5CD3">
            <w:pPr>
              <w:pStyle w:val="BodyText"/>
              <w:rPr>
                <w:lang w:val="en-NZ"/>
              </w:rPr>
            </w:pP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C5CD3" w:rsidP="00FC5CD3">
            <w:pPr>
              <w:pStyle w:val="BodyText"/>
            </w:pPr>
            <w:r w:rsidRPr="00FC5CD3">
              <w:t>4</w:t>
            </w:r>
          </w:p>
        </w:tc>
        <w:tc>
          <w:tcPr>
            <w:tcW w:w="1962" w:type="dxa"/>
            <w:vMerge w:val="restart"/>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rPr>
                <w:rStyle w:val="SpecialBold"/>
              </w:rPr>
              <w:t>Analyse project data and report to client</w:t>
            </w: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4.1</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Report test results to site superintendent at specified intervals</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4.2</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Analyse project data and provide reports to client in the agreed format and at agreed times</w:t>
            </w:r>
          </w:p>
        </w:tc>
      </w:tr>
      <w:tr w:rsidTr="00FC5CD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C5CD3">
            <w:pPr>
              <w:pStyle w:val="BodyText"/>
              <w:rPr>
                <w:lang w:val="en-NZ"/>
              </w:rPr>
            </w:pP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C5CD3" w:rsidP="00FC5CD3">
            <w:pPr>
              <w:pStyle w:val="BodyText"/>
            </w:pPr>
            <w:r w:rsidRPr="00FC5CD3">
              <w:t>5</w:t>
            </w:r>
          </w:p>
        </w:tc>
        <w:tc>
          <w:tcPr>
            <w:tcW w:w="1962" w:type="dxa"/>
            <w:vMerge w:val="restart"/>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rPr>
                <w:rStyle w:val="SpecialBold"/>
              </w:rPr>
              <w:t>Maintain workplace records</w:t>
            </w: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5.1</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Ensure site results are documented in accordance with workplace practices</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5.2</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Maintain security and confidentiality of workplace information</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5.3</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Prepare and issue a final project report detailing supervision and testing carried out, statement of compliance and relevant tables and plans as required</w:t>
            </w:r>
          </w:p>
        </w:tc>
      </w:tr>
      <w:tr w:rsidTr="00FC5CD3">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FC5CD3">
            <w:pPr>
              <w:pStyle w:val="BodyText"/>
              <w:rPr>
                <w:lang w:val="en-NZ"/>
              </w:rPr>
            </w:pP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FC5CD3" w:rsidP="00FC5CD3">
            <w:pPr>
              <w:pStyle w:val="BodyText"/>
            </w:pPr>
            <w:r w:rsidRPr="00FC5CD3">
              <w:t>6</w:t>
            </w:r>
          </w:p>
        </w:tc>
        <w:tc>
          <w:tcPr>
            <w:tcW w:w="1962" w:type="dxa"/>
            <w:vMerge w:val="restart"/>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rPr>
                <w:rStyle w:val="SpecialBold"/>
              </w:rPr>
              <w:t>Promote a safe work environment</w:t>
            </w: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6.1</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Promote the use of safe work procedures and protective equipment</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6.2</w:t>
            </w:r>
          </w:p>
        </w:tc>
        <w:tc>
          <w:tcPr>
            <w:tcW w:w="561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Minimise environmental impacts of testing/sampling and generation of waste</w:t>
            </w:r>
          </w:p>
        </w:tc>
      </w:tr>
      <w:tr w:rsidTr="00FC5CD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C5CD3">
            <w:pPr>
              <w:pStyle w:val="BodyText"/>
              <w:rPr>
                <w:lang w:val="en-NZ"/>
              </w:rPr>
            </w:pPr>
            <w:r w:rsidRPr="00FC5CD3">
              <w:t>6.3</w:t>
            </w:r>
          </w:p>
        </w:tc>
        <w:tc>
          <w:tcPr>
            <w:tcW w:w="5610" w:type="dxa"/>
            <w:tcBorders>
              <w:top w:val="nil"/>
              <w:left w:val="nil"/>
              <w:bottom w:val="nil"/>
              <w:right w:val="nil"/>
            </w:tcBorders>
            <w:tcMar>
              <w:top w:w="0" w:type="dxa"/>
              <w:left w:w="62" w:type="dxa"/>
              <w:bottom w:w="0" w:type="dxa"/>
              <w:right w:w="62" w:type="dxa"/>
            </w:tcMar>
          </w:tcPr>
          <w:p w:rsidR="00000000" w:rsidRPr="00FC5CD3" w:rsidP="00FC5CD3">
            <w:pPr>
              <w:pStyle w:val="BodyText"/>
            </w:pPr>
            <w:r w:rsidRPr="00FC5CD3">
              <w:t>Promote the collection and disposal of all waste in accordance with workplace procedures</w:t>
            </w:r>
          </w:p>
        </w:tc>
      </w:tr>
    </w:tbl>
    <w:p w:rsidR="00000000" w:rsidRPr="00FC5CD3" w:rsidP="00FC5CD3">
      <w:pPr>
        <w:pStyle w:val="BodyText"/>
      </w:pPr>
    </w:p>
    <w:p w:rsidR="00000000" w:rsidRPr="00FC5CD3" w:rsidP="00FC5CD3">
      <w:pPr>
        <w:pStyle w:val="AllowPageBreak"/>
      </w:pPr>
    </w:p>
    <w:p w:rsidR="00000000" w:rsidRPr="00FC5CD3" w:rsidP="00FC5CD3">
      <w:pPr>
        <w:pStyle w:val="Heading1"/>
      </w:pPr>
      <w:bookmarkStart w:id="6" w:name="O_974764"/>
      <w:bookmarkEnd w:id="6"/>
      <w:r w:rsidRPr="00FC5CD3">
        <w:t>Foundation Skills</w:t>
      </w:r>
    </w:p>
    <w:p w:rsidR="00000000" w:rsidRPr="00FC5CD3" w:rsidP="006C513F">
      <w:pPr>
        <w:pStyle w:val="BodyText"/>
      </w:pPr>
      <w:r w:rsidRPr="00FC5CD3">
        <w:t>This section describes those language, literacy, numeracy and employment skills that are essential to performance.</w:t>
      </w:r>
    </w:p>
    <w:p w:rsidR="00000000" w:rsidRPr="00FC5CD3" w:rsidP="00FC5CD3">
      <w:pPr>
        <w:pStyle w:val="ListBullet"/>
      </w:pPr>
      <w:r w:rsidRPr="00FC5CD3">
        <w:t>Numeracy skills to:</w:t>
      </w:r>
    </w:p>
    <w:p w:rsidR="00000000" w:rsidRPr="00FC5CD3" w:rsidP="00FC5CD3">
      <w:pPr>
        <w:pStyle w:val="ListBullet2"/>
      </w:pPr>
      <w:r w:rsidRPr="00FC5CD3">
        <w:t>record and store reliable data, observations and project information, including accurate sket</w:t>
      </w:r>
      <w:r w:rsidRPr="00FC5CD3">
        <w:t>ches and photographs of site features</w:t>
      </w:r>
    </w:p>
    <w:p w:rsidR="00000000" w:rsidRPr="00FC5CD3" w:rsidP="00FC5CD3">
      <w:pPr>
        <w:pStyle w:val="ListBullet2"/>
      </w:pPr>
      <w:r w:rsidRPr="00FC5CD3">
        <w:t xml:space="preserve">accurately interpreting test results and observations </w:t>
      </w:r>
    </w:p>
    <w:p w:rsidR="00000000" w:rsidRPr="00FC5CD3" w:rsidP="00FC5CD3">
      <w:pPr>
        <w:pStyle w:val="ListBullet"/>
      </w:pPr>
      <w:r w:rsidRPr="00FC5CD3">
        <w:t>Oral communication skills to:</w:t>
      </w:r>
    </w:p>
    <w:p w:rsidR="00000000" w:rsidRPr="00FC5CD3" w:rsidP="00FC5CD3">
      <w:pPr>
        <w:pStyle w:val="ListBullet2"/>
      </w:pPr>
      <w:r w:rsidRPr="00FC5CD3">
        <w:t>to provide timely advice for construction personnel</w:t>
      </w:r>
    </w:p>
    <w:p w:rsidR="00000000" w:rsidRPr="00FC5CD3" w:rsidP="00FC5CD3">
      <w:pPr>
        <w:pStyle w:val="ListBullet2"/>
      </w:pPr>
      <w:r w:rsidRPr="00FC5CD3">
        <w:t>communicate effectively and resolving site problems constructively with appropriate personnel</w:t>
      </w:r>
    </w:p>
    <w:p w:rsidR="00000000" w:rsidRPr="00FC5CD3" w:rsidP="00FC5CD3">
      <w:pPr>
        <w:pStyle w:val="ListBullet"/>
      </w:pPr>
      <w:r w:rsidRPr="00FC5CD3">
        <w:t>Problem solving skills to recognise, troubleshoot and rectify obvious errors and unexpected results.</w:t>
      </w:r>
    </w:p>
    <w:p w:rsidR="00000000" w:rsidRPr="00FC5CD3" w:rsidP="006C513F">
      <w:pPr>
        <w:pStyle w:val="BodyText"/>
      </w:pPr>
      <w:r w:rsidRPr="00FC5CD3">
        <w:t>Other foundation skills essential to performance are explici</w:t>
      </w:r>
      <w:r w:rsidRPr="00FC5CD3">
        <w:t>t in the performance criteria of this unit.</w:t>
      </w:r>
    </w:p>
    <w:p w:rsidR="00000000" w:rsidRPr="00FC5CD3" w:rsidP="00FC5CD3">
      <w:pPr>
        <w:pStyle w:val="Heading1"/>
      </w:pPr>
      <w:bookmarkStart w:id="7" w:name="O_974766"/>
      <w:bookmarkEnd w:id="7"/>
      <w:r w:rsidRPr="00FC5CD3">
        <w:t>Unit Mapping Information</w:t>
      </w:r>
    </w:p>
    <w:p w:rsidR="00000000" w:rsidRPr="00FC5CD3" w:rsidP="006C513F">
      <w:pPr>
        <w:pStyle w:val="BodyText"/>
      </w:pPr>
      <w:r w:rsidRPr="00FC5CD3">
        <w:t>Equivalent to MSL975007 Supervise sampling, inspections and testing at construction sites, Release 1.</w:t>
      </w:r>
    </w:p>
    <w:p w:rsidR="00000000" w:rsidRPr="00FC5CD3" w:rsidP="00FC5CD3">
      <w:pPr>
        <w:pStyle w:val="Heading1"/>
      </w:pPr>
      <w:bookmarkStart w:id="8" w:name="O_974773"/>
      <w:bookmarkEnd w:id="8"/>
      <w:r w:rsidRPr="00FC5CD3">
        <w:t>Links</w:t>
      </w:r>
    </w:p>
    <w:p w:rsidR="00000000" w:rsidRPr="00FC5CD3" w:rsidP="006C513F">
      <w:pPr>
        <w:pStyle w:val="BodyText"/>
      </w:pPr>
      <w:r w:rsidRPr="00FC5CD3">
        <w:t>MSL Laboratory Operations Companion Volume Im</w:t>
      </w:r>
      <w:r w:rsidRPr="00FC5CD3">
        <w:t xml:space="preserve">plementation Guide is available from VETNet - </w:t>
      </w:r>
      <w:r>
        <w:fldChar w:fldCharType="begin"/>
      </w:r>
      <w:r>
        <w:instrText xml:space="preserve"> HYPERLINK "https://vetnet.gov.au/Pages/TrainingDocs.aspx?q=5c63a03b-4a6b-4ae5-9560-1e3c5f462baa" </w:instrText>
      </w:r>
      <w:r>
        <w:fldChar w:fldCharType="separate"/>
      </w:r>
      <w:r w:rsidRPr="006F33F7">
        <w:rPr>
          <w:rStyle w:val="Hyperlink"/>
        </w:rPr>
        <w:t>https://vetnet.gov.au/Pages/TrainingDocs.aspx?q=5c63a03b-4a6b-4ae5-9560-1e3c5f462baa</w:t>
      </w:r>
      <w:r>
        <w:fldChar w:fldCharType="end"/>
      </w:r>
    </w:p>
    <w:p w:rsidR="00000000" w:rsidRPr="00FC5CD3" w:rsidP="00FC5CD3"/>
    <w:sectPr w:rsidSect="00FC5C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D3" w:rsidRPr="006C513F" w:rsidP="006C5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3F" w:rsidP="00FC5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513F" w:rsidP="00FC5C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513F" w:rsidP="00FC5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CD3" w:rsidRPr="006C513F" w:rsidP="006C51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13F" w:rsidRPr="002D2AF8" w:rsidP="00FC5CD3">
    <w:pPr>
      <w:pStyle w:val="Header"/>
      <w:framePr w:wrap="around"/>
    </w:pPr>
    <w:r>
      <w:fldChar w:fldCharType="begin"/>
    </w:r>
    <w:r>
      <w:instrText xml:space="preserve"> TITLE   \* MERGEFORMAT </w:instrText>
    </w:r>
    <w:r>
      <w:fldChar w:fldCharType="separate"/>
    </w:r>
    <w:r>
      <w:t>MSL975031 Supervise sampling, inspections and testing at construction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C513F" w:rsidP="00FC5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C8AC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FAC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885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CD3"/>
    <w:pPr>
      <w:spacing w:before="360" w:after="60"/>
      <w:outlineLvl w:val="0"/>
    </w:pPr>
    <w:rPr>
      <w:sz w:val="32"/>
    </w:rPr>
  </w:style>
  <w:style w:type="paragraph" w:styleId="Heading2">
    <w:name w:val="heading 2"/>
    <w:basedOn w:val="HeadingBase"/>
    <w:next w:val="BodyText"/>
    <w:link w:val="Heading2Char"/>
    <w:qFormat/>
    <w:rsid w:val="00FC5CD3"/>
    <w:pPr>
      <w:keepLines/>
      <w:spacing w:before="240" w:after="120"/>
      <w:outlineLvl w:val="1"/>
    </w:pPr>
    <w:rPr>
      <w:sz w:val="28"/>
      <w:szCs w:val="40"/>
    </w:rPr>
  </w:style>
  <w:style w:type="paragraph" w:styleId="Heading3">
    <w:name w:val="heading 3"/>
    <w:basedOn w:val="HeadingBase"/>
    <w:next w:val="BodyText"/>
    <w:link w:val="Heading3Char"/>
    <w:qFormat/>
    <w:rsid w:val="00FC5CD3"/>
    <w:pPr>
      <w:spacing w:before="180" w:after="120"/>
      <w:outlineLvl w:val="2"/>
    </w:pPr>
    <w:rPr>
      <w:spacing w:val="-10"/>
      <w:kern w:val="32"/>
    </w:rPr>
  </w:style>
  <w:style w:type="paragraph" w:styleId="Heading4">
    <w:name w:val="heading 4"/>
    <w:basedOn w:val="HeadingBase"/>
    <w:next w:val="BodyText"/>
    <w:link w:val="Heading4Char"/>
    <w:qFormat/>
    <w:rsid w:val="00FC5CD3"/>
    <w:pPr>
      <w:spacing w:before="160" w:after="120"/>
      <w:outlineLvl w:val="3"/>
    </w:pPr>
    <w:rPr>
      <w:sz w:val="22"/>
    </w:rPr>
  </w:style>
  <w:style w:type="paragraph" w:styleId="Heading5">
    <w:name w:val="heading 5"/>
    <w:basedOn w:val="HeadingBase"/>
    <w:next w:val="Normal"/>
    <w:link w:val="Heading5Char"/>
    <w:qFormat/>
    <w:rsid w:val="00FC5CD3"/>
    <w:pPr>
      <w:spacing w:before="80"/>
      <w:outlineLvl w:val="4"/>
    </w:pPr>
    <w:rPr>
      <w:color w:val="918585"/>
      <w:sz w:val="20"/>
    </w:rPr>
  </w:style>
  <w:style w:type="paragraph" w:styleId="Heading6">
    <w:name w:val="heading 6"/>
    <w:basedOn w:val="HeadingBase"/>
    <w:next w:val="Normal"/>
    <w:link w:val="Heading6Char"/>
    <w:qFormat/>
    <w:rsid w:val="00FC5CD3"/>
    <w:pPr>
      <w:spacing w:before="60"/>
      <w:outlineLvl w:val="5"/>
    </w:pPr>
    <w:rPr>
      <w:color w:val="918585"/>
      <w:sz w:val="20"/>
    </w:rPr>
  </w:style>
  <w:style w:type="paragraph" w:styleId="Heading7">
    <w:name w:val="heading 7"/>
    <w:basedOn w:val="Normal"/>
    <w:next w:val="Normal"/>
    <w:link w:val="Heading7Char"/>
    <w:qFormat/>
    <w:rsid w:val="00FC5CD3"/>
    <w:pPr>
      <w:ind w:left="720"/>
      <w:outlineLvl w:val="6"/>
    </w:pPr>
    <w:rPr>
      <w:i/>
    </w:rPr>
  </w:style>
  <w:style w:type="paragraph" w:styleId="Heading8">
    <w:name w:val="heading 8"/>
    <w:basedOn w:val="Normal"/>
    <w:next w:val="Normal"/>
    <w:link w:val="Heading8Char"/>
    <w:qFormat/>
    <w:rsid w:val="00FC5CD3"/>
    <w:pPr>
      <w:ind w:left="720"/>
      <w:outlineLvl w:val="7"/>
    </w:pPr>
    <w:rPr>
      <w:i/>
    </w:rPr>
  </w:style>
  <w:style w:type="paragraph" w:styleId="Heading9">
    <w:name w:val="heading 9"/>
    <w:basedOn w:val="Normal"/>
    <w:next w:val="Normal"/>
    <w:link w:val="Heading9Char"/>
    <w:qFormat/>
    <w:rsid w:val="00FC5CD3"/>
    <w:pPr>
      <w:ind w:left="720"/>
      <w:outlineLvl w:val="8"/>
    </w:pPr>
    <w:rPr>
      <w:i/>
    </w:rPr>
  </w:style>
  <w:style w:type="character" w:default="1" w:styleId="DefaultParagraphFont">
    <w:name w:val="Default Paragraph Font"/>
    <w:uiPriority w:val="1"/>
    <w:unhideWhenUsed/>
    <w:rsid w:val="00FC5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CD3"/>
  </w:style>
  <w:style w:type="character" w:customStyle="1" w:styleId="Heading1Char">
    <w:name w:val="Heading 1 Char"/>
    <w:basedOn w:val="DefaultParagraphFont"/>
    <w:link w:val="Heading1"/>
    <w:rsid w:val="00FC5CD3"/>
    <w:rPr>
      <w:rFonts w:ascii="Times New Roman" w:eastAsia="Times New Roman" w:hAnsi="Times New Roman" w:cs="Times New Roman"/>
      <w:b/>
      <w:sz w:val="32"/>
      <w:szCs w:val="20"/>
      <w:lang w:eastAsia="en-US"/>
    </w:rPr>
  </w:style>
  <w:style w:type="paragraph" w:styleId="BodyText">
    <w:name w:val="Body Text"/>
    <w:basedOn w:val="Normal"/>
    <w:link w:val="BodyTextChar"/>
    <w:rsid w:val="00FC5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CD3"/>
    <w:rPr>
      <w:rFonts w:ascii="Times New Roman" w:eastAsia="Times New Roman" w:hAnsi="Times New Roman" w:cs="Times New Roman"/>
      <w:sz w:val="24"/>
      <w:lang w:eastAsia="en-US"/>
    </w:rPr>
  </w:style>
  <w:style w:type="paragraph" w:styleId="ListBullet">
    <w:name w:val="List Bullet"/>
    <w:basedOn w:val="List"/>
    <w:rsid w:val="00FC5CD3"/>
    <w:pPr>
      <w:numPr>
        <w:numId w:val="12"/>
      </w:numPr>
      <w:tabs>
        <w:tab w:val="clear" w:pos="340"/>
      </w:tabs>
      <w:spacing w:before="40" w:after="40"/>
    </w:pPr>
  </w:style>
  <w:style w:type="character" w:customStyle="1" w:styleId="SpecialBold">
    <w:name w:val="Special Bold"/>
    <w:basedOn w:val="DefaultParagraphFont"/>
    <w:rsid w:val="00FC5CD3"/>
    <w:rPr>
      <w:b/>
      <w:spacing w:val="0"/>
    </w:rPr>
  </w:style>
  <w:style w:type="paragraph" w:styleId="ListBullet2">
    <w:name w:val="List Bullet 2"/>
    <w:basedOn w:val="List2"/>
    <w:rsid w:val="00FC5CD3"/>
    <w:pPr>
      <w:numPr>
        <w:numId w:val="13"/>
      </w:numPr>
      <w:tabs>
        <w:tab w:val="clear" w:pos="680"/>
      </w:tabs>
    </w:pPr>
  </w:style>
  <w:style w:type="character" w:styleId="Emphasis">
    <w:name w:val="Emphasis"/>
    <w:basedOn w:val="DefaultParagraphFont"/>
    <w:qFormat/>
    <w:rsid w:val="00FC5CD3"/>
    <w:rPr>
      <w:i/>
    </w:rPr>
  </w:style>
  <w:style w:type="paragraph" w:customStyle="1" w:styleId="SuperHeading">
    <w:name w:val="SuperHeading"/>
    <w:basedOn w:val="Normal"/>
    <w:rsid w:val="00FC5CD3"/>
    <w:pPr>
      <w:spacing w:before="240" w:after="120"/>
      <w:outlineLvl w:val="0"/>
    </w:pPr>
    <w:rPr>
      <w:rFonts w:ascii="Times New Roman" w:hAnsi="Times New Roman"/>
      <w:b/>
      <w:sz w:val="32"/>
    </w:rPr>
  </w:style>
  <w:style w:type="paragraph" w:customStyle="1" w:styleId="AllowPageBreak">
    <w:name w:val="AllowPageBreak"/>
    <w:rsid w:val="00FC5C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CD3"/>
    <w:rPr>
      <w:rFonts w:ascii="Courier New" w:eastAsia="Times New Roman" w:hAnsi="Courier New" w:cs="Times New Roman"/>
      <w:i/>
      <w:szCs w:val="20"/>
      <w:lang w:eastAsia="en-US"/>
    </w:rPr>
  </w:style>
  <w:style w:type="paragraph" w:customStyle="1" w:styleId="HeadingBase">
    <w:name w:val="Heading Base"/>
    <w:rsid w:val="00FC5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CD3"/>
    <w:pPr>
      <w:tabs>
        <w:tab w:val="right" w:leader="dot" w:pos="9072"/>
      </w:tabs>
      <w:ind w:left="567"/>
    </w:pPr>
    <w:rPr>
      <w:szCs w:val="22"/>
    </w:rPr>
  </w:style>
  <w:style w:type="paragraph" w:customStyle="1" w:styleId="TOCBase">
    <w:name w:val="TOC Base"/>
    <w:rsid w:val="00FC5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CD3"/>
    <w:pPr>
      <w:tabs>
        <w:tab w:val="right" w:leader="dot" w:pos="9072"/>
      </w:tabs>
      <w:spacing w:before="40" w:after="40"/>
      <w:ind w:left="284"/>
    </w:pPr>
    <w:rPr>
      <w:rFonts w:ascii="Times New Roman" w:hAnsi="Times New Roman"/>
    </w:rPr>
  </w:style>
  <w:style w:type="paragraph" w:styleId="TOC1">
    <w:name w:val="toc 1"/>
    <w:basedOn w:val="TOCBase"/>
    <w:next w:val="Normal"/>
    <w:rsid w:val="00FC5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CD3"/>
    <w:rPr>
      <w:rFonts w:ascii="Times New Roman" w:eastAsia="Times New Roman" w:hAnsi="Times New Roman" w:cs="Times New Roman"/>
      <w:sz w:val="16"/>
      <w:lang w:eastAsia="en-US"/>
    </w:rPr>
  </w:style>
  <w:style w:type="paragraph" w:styleId="Title">
    <w:name w:val="Title"/>
    <w:basedOn w:val="HeadingBase"/>
    <w:link w:val="TitleChar"/>
    <w:qFormat/>
    <w:rsid w:val="00FC5CD3"/>
    <w:pPr>
      <w:spacing w:before="5040"/>
      <w:jc w:val="center"/>
    </w:pPr>
    <w:rPr>
      <w:sz w:val="48"/>
      <w:szCs w:val="72"/>
      <w:lang w:val="en-US"/>
    </w:rPr>
  </w:style>
  <w:style w:type="character" w:customStyle="1" w:styleId="TitleChar">
    <w:name w:val="Title Char"/>
    <w:basedOn w:val="DefaultParagraphFont"/>
    <w:link w:val="Title"/>
    <w:rsid w:val="00FC5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CD3"/>
    <w:pPr>
      <w:tabs>
        <w:tab w:val="left" w:pos="3600"/>
        <w:tab w:val="left" w:pos="3958"/>
      </w:tabs>
    </w:pPr>
  </w:style>
  <w:style w:type="paragraph" w:styleId="List">
    <w:name w:val="List"/>
    <w:basedOn w:val="BodyText"/>
    <w:next w:val="BodyText"/>
    <w:rsid w:val="00FC5CD3"/>
    <w:pPr>
      <w:tabs>
        <w:tab w:val="left" w:pos="340"/>
      </w:tabs>
      <w:spacing w:before="60" w:after="60"/>
      <w:ind w:left="340" w:hanging="340"/>
    </w:pPr>
  </w:style>
  <w:style w:type="paragraph" w:customStyle="1" w:styleId="Note">
    <w:name w:val="Note"/>
    <w:basedOn w:val="BodyText"/>
    <w:rsid w:val="00FC5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CD3"/>
    <w:pPr>
      <w:framePr w:wrap="auto" w:hAnchor="text" w:y="6049"/>
    </w:pPr>
    <w:rPr>
      <w:color w:val="000000"/>
      <w:sz w:val="40"/>
    </w:rPr>
  </w:style>
  <w:style w:type="paragraph" w:customStyle="1" w:styleId="TOCTitle">
    <w:name w:val="TOCTitle"/>
    <w:basedOn w:val="Heading1"/>
    <w:rsid w:val="00FC5CD3"/>
    <w:pPr>
      <w:spacing w:after="240"/>
      <w:jc w:val="center"/>
      <w:outlineLvl w:val="9"/>
    </w:pPr>
    <w:rPr>
      <w:caps/>
    </w:rPr>
  </w:style>
  <w:style w:type="paragraph" w:customStyle="1" w:styleId="Version">
    <w:name w:val="Version"/>
    <w:rsid w:val="00FC5C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CD3"/>
    <w:pPr>
      <w:keepNext w:val="0"/>
      <w:tabs>
        <w:tab w:val="right" w:pos="4176"/>
      </w:tabs>
      <w:ind w:left="198" w:hanging="198"/>
    </w:pPr>
    <w:rPr>
      <w:rFonts w:ascii="Garamond" w:hAnsi="Garamond"/>
    </w:rPr>
  </w:style>
  <w:style w:type="paragraph" w:styleId="IndexHeading">
    <w:name w:val="index heading"/>
    <w:basedOn w:val="Normal"/>
    <w:next w:val="Index1"/>
    <w:semiHidden/>
    <w:rsid w:val="00FC5CD3"/>
    <w:pPr>
      <w:spacing w:before="120" w:after="120"/>
    </w:pPr>
    <w:rPr>
      <w:rFonts w:ascii="Arial" w:hAnsi="Arial"/>
      <w:b/>
      <w:color w:val="918585"/>
      <w:sz w:val="24"/>
    </w:rPr>
  </w:style>
  <w:style w:type="paragraph" w:styleId="Header">
    <w:name w:val="header"/>
    <w:basedOn w:val="Normal"/>
    <w:link w:val="HeaderChar"/>
    <w:rsid w:val="00FC5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CD3"/>
    <w:rPr>
      <w:rFonts w:ascii="Times New Roman" w:eastAsia="Times New Roman" w:hAnsi="Times New Roman" w:cs="Times New Roman"/>
      <w:sz w:val="16"/>
      <w:szCs w:val="20"/>
      <w:lang w:val="en-GB" w:eastAsia="en-US"/>
    </w:rPr>
  </w:style>
  <w:style w:type="paragraph" w:customStyle="1" w:styleId="Chapter">
    <w:name w:val="Chapter"/>
    <w:basedOn w:val="Normal"/>
    <w:rsid w:val="00FC5CD3"/>
    <w:pPr>
      <w:spacing w:before="240"/>
    </w:pPr>
    <w:rPr>
      <w:rFonts w:ascii="Times New Roman" w:hAnsi="Times New Roman"/>
      <w:smallCaps/>
      <w:spacing w:val="80"/>
      <w:sz w:val="28"/>
    </w:rPr>
  </w:style>
  <w:style w:type="paragraph" w:customStyle="1" w:styleId="InChapter">
    <w:name w:val="InChapter"/>
    <w:basedOn w:val="Heading3"/>
    <w:rsid w:val="00FC5CD3"/>
    <w:pPr>
      <w:spacing w:after="240"/>
      <w:outlineLvl w:val="9"/>
    </w:pPr>
    <w:rPr>
      <w:noProof/>
    </w:rPr>
  </w:style>
  <w:style w:type="paragraph" w:styleId="Index2">
    <w:name w:val="index 2"/>
    <w:basedOn w:val="Normal"/>
    <w:next w:val="Normal"/>
    <w:semiHidden/>
    <w:rsid w:val="00FC5CD3"/>
    <w:pPr>
      <w:tabs>
        <w:tab w:val="right" w:pos="4176"/>
      </w:tabs>
      <w:ind w:left="568" w:hanging="284"/>
    </w:pPr>
    <w:rPr>
      <w:rFonts w:ascii="Garamond" w:hAnsi="Garamond"/>
    </w:rPr>
  </w:style>
  <w:style w:type="paragraph" w:customStyle="1" w:styleId="Byline">
    <w:name w:val="Byline"/>
    <w:rsid w:val="00FC5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CD3"/>
    <w:pPr>
      <w:tabs>
        <w:tab w:val="clear" w:pos="3600"/>
        <w:tab w:val="clear" w:pos="3958"/>
      </w:tabs>
      <w:jc w:val="right"/>
    </w:pPr>
  </w:style>
  <w:style w:type="paragraph" w:styleId="Caption">
    <w:name w:val="caption"/>
    <w:basedOn w:val="BodyText"/>
    <w:next w:val="Normal"/>
    <w:qFormat/>
    <w:rsid w:val="00FC5CD3"/>
    <w:pPr>
      <w:framePr w:w="2268" w:hSpace="181" w:vSpace="181" w:wrap="around" w:vAnchor="text" w:hAnchor="page" w:x="1135" w:y="285" w:anchorLock="1"/>
    </w:pPr>
    <w:rPr>
      <w:i/>
    </w:rPr>
  </w:style>
  <w:style w:type="paragraph" w:customStyle="1" w:styleId="MiniTOCTitle">
    <w:name w:val="MiniTOCTitle"/>
    <w:basedOn w:val="Heading4"/>
    <w:rsid w:val="00FC5CD3"/>
    <w:pPr>
      <w:spacing w:before="240"/>
      <w:outlineLvl w:val="9"/>
    </w:pPr>
    <w:rPr>
      <w:noProof/>
      <w:sz w:val="24"/>
    </w:rPr>
  </w:style>
  <w:style w:type="paragraph" w:customStyle="1" w:styleId="MiniTOCItem">
    <w:name w:val="MiniTOCItem"/>
    <w:basedOn w:val="ListBullet"/>
    <w:rsid w:val="00FC5CD3"/>
    <w:pPr>
      <w:numPr>
        <w:numId w:val="0"/>
      </w:numPr>
      <w:tabs>
        <w:tab w:val="right" w:leader="dot" w:pos="6521"/>
      </w:tabs>
      <w:spacing w:before="0" w:after="0"/>
    </w:pPr>
  </w:style>
  <w:style w:type="paragraph" w:customStyle="1" w:styleId="TOFTitle">
    <w:name w:val="TOFTitle"/>
    <w:basedOn w:val="TOCTitle"/>
    <w:rsid w:val="00FC5CD3"/>
  </w:style>
  <w:style w:type="paragraph" w:styleId="TableofFigures">
    <w:name w:val="table of figures"/>
    <w:basedOn w:val="Normal"/>
    <w:next w:val="Normal"/>
    <w:semiHidden/>
    <w:rsid w:val="00FC5CD3"/>
    <w:pPr>
      <w:tabs>
        <w:tab w:val="right" w:leader="dot" w:pos="9072"/>
      </w:tabs>
      <w:ind w:left="970" w:hanging="403"/>
    </w:pPr>
    <w:rPr>
      <w:rFonts w:ascii="Times New Roman" w:hAnsi="Times New Roman"/>
      <w:b/>
    </w:rPr>
  </w:style>
  <w:style w:type="paragraph" w:styleId="ListNumber">
    <w:name w:val="List Number"/>
    <w:basedOn w:val="List"/>
    <w:rsid w:val="00FC5CD3"/>
    <w:pPr>
      <w:numPr>
        <w:numId w:val="15"/>
      </w:numPr>
      <w:tabs>
        <w:tab w:val="clear" w:pos="340"/>
      </w:tabs>
    </w:pPr>
  </w:style>
  <w:style w:type="character" w:customStyle="1" w:styleId="WingdingSymbols">
    <w:name w:val="Wingding Symbols"/>
    <w:rsid w:val="00FC5CD3"/>
    <w:rPr>
      <w:rFonts w:ascii="Wingdings" w:hAnsi="Wingdings"/>
    </w:rPr>
  </w:style>
  <w:style w:type="paragraph" w:customStyle="1" w:styleId="TableHeading">
    <w:name w:val="Table Heading"/>
    <w:basedOn w:val="HeadingBase"/>
    <w:rsid w:val="00FC5CD3"/>
    <w:pPr>
      <w:keepLines/>
      <w:pBdr>
        <w:bottom w:val="single" w:sz="6" w:space="1" w:color="918585"/>
      </w:pBdr>
      <w:spacing w:before="240"/>
    </w:pPr>
  </w:style>
  <w:style w:type="character" w:customStyle="1" w:styleId="HotSpot">
    <w:name w:val="HotSpot"/>
    <w:rsid w:val="00FC5CD3"/>
    <w:rPr>
      <w:color w:val="0033CC"/>
      <w:u w:val="none"/>
    </w:rPr>
  </w:style>
  <w:style w:type="paragraph" w:customStyle="1" w:styleId="BodyTextRight">
    <w:name w:val="Body Text Right"/>
    <w:basedOn w:val="BodyText"/>
    <w:rsid w:val="00FC5CD3"/>
    <w:pPr>
      <w:spacing w:before="0" w:after="0"/>
      <w:jc w:val="right"/>
    </w:pPr>
  </w:style>
  <w:style w:type="paragraph" w:styleId="Index3">
    <w:name w:val="index 3"/>
    <w:basedOn w:val="ListNumber2"/>
    <w:next w:val="Normal"/>
    <w:semiHidden/>
    <w:rsid w:val="00FC5CD3"/>
    <w:pPr>
      <w:numPr>
        <w:numId w:val="0"/>
      </w:numPr>
      <w:tabs>
        <w:tab w:val="right" w:leader="dot" w:pos="4176"/>
      </w:tabs>
    </w:pPr>
  </w:style>
  <w:style w:type="paragraph" w:styleId="ListNumber2">
    <w:name w:val="List Number 2"/>
    <w:basedOn w:val="List2"/>
    <w:rsid w:val="00FC5CD3"/>
    <w:pPr>
      <w:numPr>
        <w:numId w:val="10"/>
      </w:numPr>
      <w:tabs>
        <w:tab w:val="clear" w:pos="1060"/>
      </w:tabs>
    </w:pPr>
  </w:style>
  <w:style w:type="paragraph" w:customStyle="1" w:styleId="MarginNote">
    <w:name w:val="Margin Note"/>
    <w:basedOn w:val="BodyText"/>
    <w:rsid w:val="00FC5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CD3"/>
    <w:rPr>
      <w:sz w:val="32"/>
    </w:rPr>
  </w:style>
  <w:style w:type="paragraph" w:customStyle="1" w:styleId="HeadingProcedure">
    <w:name w:val="Heading Procedure"/>
    <w:basedOn w:val="HeadingBase"/>
    <w:next w:val="Normal"/>
    <w:rsid w:val="00FC5CD3"/>
    <w:pPr>
      <w:tabs>
        <w:tab w:val="left" w:pos="0"/>
      </w:tabs>
      <w:spacing w:before="120" w:after="60"/>
    </w:pPr>
    <w:rPr>
      <w:i/>
      <w:color w:val="918585"/>
      <w:sz w:val="22"/>
    </w:rPr>
  </w:style>
  <w:style w:type="paragraph" w:customStyle="1" w:styleId="TableBodyText">
    <w:name w:val="Table Body Text"/>
    <w:basedOn w:val="BodyText"/>
    <w:rsid w:val="00FC5CD3"/>
    <w:pPr>
      <w:spacing w:before="60" w:after="60"/>
    </w:pPr>
  </w:style>
  <w:style w:type="paragraph" w:styleId="ListContinue">
    <w:name w:val="List Continue"/>
    <w:basedOn w:val="List"/>
    <w:rsid w:val="00FC5CD3"/>
    <w:pPr>
      <w:ind w:firstLine="0"/>
    </w:pPr>
  </w:style>
  <w:style w:type="paragraph" w:customStyle="1" w:styleId="ListNote">
    <w:name w:val="List Note"/>
    <w:basedOn w:val="List"/>
    <w:rsid w:val="00FC5CD3"/>
    <w:pPr>
      <w:pBdr>
        <w:top w:val="single" w:sz="6" w:space="2" w:color="918585"/>
        <w:bottom w:val="single" w:sz="6" w:space="2" w:color="918585"/>
      </w:pBdr>
      <w:tabs>
        <w:tab w:val="left" w:pos="1021"/>
      </w:tabs>
      <w:ind w:firstLine="0"/>
    </w:pPr>
  </w:style>
  <w:style w:type="paragraph" w:customStyle="1" w:styleId="Warning">
    <w:name w:val="Warning"/>
    <w:basedOn w:val="BodyText"/>
    <w:rsid w:val="00FC5CD3"/>
    <w:pPr>
      <w:shd w:val="clear" w:color="auto" w:fill="D9D9D9"/>
      <w:tabs>
        <w:tab w:val="left" w:pos="992"/>
      </w:tabs>
      <w:ind w:left="119" w:right="119"/>
    </w:pPr>
    <w:rPr>
      <w:sz w:val="20"/>
    </w:rPr>
  </w:style>
  <w:style w:type="paragraph" w:customStyle="1" w:styleId="MarginIcons">
    <w:name w:val="Margin Icons"/>
    <w:basedOn w:val="BodyText"/>
    <w:rsid w:val="00FC5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CD3"/>
    <w:rPr>
      <w:rFonts w:ascii="Courier New" w:hAnsi="Courier New"/>
    </w:rPr>
  </w:style>
  <w:style w:type="paragraph" w:customStyle="1" w:styleId="NoteBullet">
    <w:name w:val="Note Bullet"/>
    <w:basedOn w:val="Note"/>
    <w:rsid w:val="00FC5CD3"/>
    <w:pPr>
      <w:tabs>
        <w:tab w:val="clear" w:pos="680"/>
      </w:tabs>
      <w:spacing w:before="60" w:after="60"/>
    </w:pPr>
  </w:style>
  <w:style w:type="paragraph" w:customStyle="1" w:styleId="SubHeading2">
    <w:name w:val="SubHeading2"/>
    <w:basedOn w:val="HeadingBase"/>
    <w:rsid w:val="00FC5CD3"/>
    <w:pPr>
      <w:spacing w:before="240" w:after="60"/>
    </w:pPr>
    <w:rPr>
      <w:sz w:val="20"/>
    </w:rPr>
  </w:style>
  <w:style w:type="paragraph" w:customStyle="1" w:styleId="SubHeading1">
    <w:name w:val="SubHeading1"/>
    <w:basedOn w:val="HeadingBase"/>
    <w:rsid w:val="00FC5CD3"/>
    <w:pPr>
      <w:spacing w:before="240" w:after="60"/>
    </w:pPr>
    <w:rPr>
      <w:color w:val="918585"/>
      <w:sz w:val="22"/>
    </w:rPr>
  </w:style>
  <w:style w:type="paragraph" w:customStyle="1" w:styleId="SideHeading">
    <w:name w:val="Side Heading"/>
    <w:basedOn w:val="HeadingBase"/>
    <w:rsid w:val="00FC5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CD3"/>
    <w:pPr>
      <w:tabs>
        <w:tab w:val="num" w:pos="360"/>
      </w:tabs>
    </w:pPr>
  </w:style>
  <w:style w:type="paragraph" w:styleId="PlainText">
    <w:name w:val="Plain Text"/>
    <w:basedOn w:val="Normal"/>
    <w:link w:val="PlainTextChar"/>
    <w:rsid w:val="00FC5CD3"/>
    <w:rPr>
      <w:sz w:val="20"/>
    </w:rPr>
  </w:style>
  <w:style w:type="character" w:customStyle="1" w:styleId="PlainTextChar">
    <w:name w:val="Plain Text Char"/>
    <w:basedOn w:val="DefaultParagraphFont"/>
    <w:link w:val="PlainText"/>
    <w:rsid w:val="00FC5CD3"/>
    <w:rPr>
      <w:rFonts w:ascii="Courier New" w:eastAsia="Times New Roman" w:hAnsi="Courier New" w:cs="Times New Roman"/>
      <w:sz w:val="20"/>
      <w:szCs w:val="20"/>
      <w:lang w:eastAsia="en-US"/>
    </w:rPr>
  </w:style>
  <w:style w:type="character" w:customStyle="1" w:styleId="MenuOption">
    <w:name w:val="Menu Option"/>
    <w:basedOn w:val="DefaultParagraphFont"/>
    <w:rsid w:val="00FC5CD3"/>
    <w:rPr>
      <w:b/>
      <w:smallCaps/>
    </w:rPr>
  </w:style>
  <w:style w:type="paragraph" w:customStyle="1" w:styleId="TableListNumber">
    <w:name w:val="Table List Number"/>
    <w:basedOn w:val="ListNumber"/>
    <w:rsid w:val="00FC5CD3"/>
    <w:pPr>
      <w:numPr>
        <w:numId w:val="0"/>
      </w:numPr>
    </w:pPr>
  </w:style>
  <w:style w:type="paragraph" w:styleId="TOC4">
    <w:name w:val="toc 4"/>
    <w:basedOn w:val="TOCBase"/>
    <w:next w:val="Normal"/>
    <w:semiHidden/>
    <w:rsid w:val="00FC5CD3"/>
    <w:pPr>
      <w:tabs>
        <w:tab w:val="right" w:leader="dot" w:pos="9071"/>
      </w:tabs>
      <w:ind w:left="1701"/>
    </w:pPr>
  </w:style>
  <w:style w:type="paragraph" w:customStyle="1" w:styleId="ListAlpha">
    <w:name w:val="List Alpha"/>
    <w:basedOn w:val="List"/>
    <w:rsid w:val="00FC5CD3"/>
    <w:pPr>
      <w:numPr>
        <w:numId w:val="9"/>
      </w:numPr>
    </w:pPr>
  </w:style>
  <w:style w:type="paragraph" w:customStyle="1" w:styleId="ListAlpha2">
    <w:name w:val="List Alpha 2"/>
    <w:basedOn w:val="List2"/>
    <w:rsid w:val="00FC5CD3"/>
    <w:pPr>
      <w:numPr>
        <w:numId w:val="8"/>
      </w:numPr>
    </w:pPr>
  </w:style>
  <w:style w:type="paragraph" w:styleId="List2">
    <w:name w:val="List 2"/>
    <w:basedOn w:val="BodyText"/>
    <w:rsid w:val="00FC5CD3"/>
    <w:pPr>
      <w:tabs>
        <w:tab w:val="left" w:pos="680"/>
      </w:tabs>
      <w:spacing w:before="60" w:after="60"/>
      <w:ind w:left="680" w:hanging="340"/>
    </w:pPr>
  </w:style>
  <w:style w:type="paragraph" w:styleId="List3">
    <w:name w:val="List 3"/>
    <w:basedOn w:val="BodyText"/>
    <w:rsid w:val="00FC5CD3"/>
    <w:pPr>
      <w:tabs>
        <w:tab w:val="left" w:pos="1021"/>
      </w:tabs>
      <w:spacing w:before="60" w:after="60"/>
      <w:ind w:left="1020" w:hanging="340"/>
    </w:pPr>
  </w:style>
  <w:style w:type="paragraph" w:styleId="List4">
    <w:name w:val="List 4"/>
    <w:basedOn w:val="BodyText"/>
    <w:rsid w:val="00FC5CD3"/>
    <w:pPr>
      <w:tabs>
        <w:tab w:val="left" w:pos="1361"/>
      </w:tabs>
      <w:spacing w:before="60" w:after="60"/>
      <w:ind w:left="1361" w:hanging="340"/>
    </w:pPr>
  </w:style>
  <w:style w:type="paragraph" w:styleId="List5">
    <w:name w:val="List 5"/>
    <w:basedOn w:val="BodyText"/>
    <w:rsid w:val="00FC5CD3"/>
    <w:pPr>
      <w:tabs>
        <w:tab w:val="left" w:pos="1701"/>
      </w:tabs>
      <w:spacing w:before="60" w:after="60"/>
      <w:ind w:left="1701" w:hanging="340"/>
    </w:pPr>
  </w:style>
  <w:style w:type="paragraph" w:styleId="ListBullet3">
    <w:name w:val="List Bullet 3"/>
    <w:basedOn w:val="List3"/>
    <w:rsid w:val="00FC5CD3"/>
    <w:pPr>
      <w:numPr>
        <w:numId w:val="14"/>
      </w:numPr>
      <w:tabs>
        <w:tab w:val="clear" w:pos="1021"/>
      </w:tabs>
      <w:ind w:left="1037" w:hanging="357"/>
    </w:pPr>
  </w:style>
  <w:style w:type="paragraph" w:styleId="ListBullet4">
    <w:name w:val="List Bullet 4"/>
    <w:basedOn w:val="List4"/>
    <w:rsid w:val="00FC5CD3"/>
    <w:pPr>
      <w:numPr>
        <w:numId w:val="3"/>
      </w:numPr>
      <w:tabs>
        <w:tab w:val="clear" w:pos="1361"/>
      </w:tabs>
    </w:pPr>
  </w:style>
  <w:style w:type="paragraph" w:styleId="ListBullet5">
    <w:name w:val="List Bullet 5"/>
    <w:basedOn w:val="List5"/>
    <w:rsid w:val="00FC5CD3"/>
    <w:pPr>
      <w:numPr>
        <w:numId w:val="4"/>
      </w:numPr>
    </w:pPr>
  </w:style>
  <w:style w:type="paragraph" w:styleId="ListContinue2">
    <w:name w:val="List Continue 2"/>
    <w:basedOn w:val="List2"/>
    <w:rsid w:val="00FC5CD3"/>
    <w:pPr>
      <w:ind w:firstLine="0"/>
    </w:pPr>
  </w:style>
  <w:style w:type="paragraph" w:styleId="ListContinue3">
    <w:name w:val="List Continue 3"/>
    <w:basedOn w:val="List3"/>
    <w:rsid w:val="00FC5CD3"/>
    <w:pPr>
      <w:ind w:left="1021" w:firstLine="0"/>
    </w:pPr>
  </w:style>
  <w:style w:type="paragraph" w:styleId="ListContinue4">
    <w:name w:val="List Continue 4"/>
    <w:basedOn w:val="List4"/>
    <w:rsid w:val="00FC5CD3"/>
    <w:pPr>
      <w:ind w:firstLine="0"/>
    </w:pPr>
  </w:style>
  <w:style w:type="paragraph" w:styleId="ListContinue5">
    <w:name w:val="List Continue 5"/>
    <w:basedOn w:val="List5"/>
    <w:rsid w:val="00FC5CD3"/>
    <w:pPr>
      <w:ind w:firstLine="0"/>
    </w:pPr>
  </w:style>
  <w:style w:type="paragraph" w:styleId="ListNumber3">
    <w:name w:val="List Number 3"/>
    <w:basedOn w:val="List3"/>
    <w:rsid w:val="00FC5CD3"/>
    <w:pPr>
      <w:numPr>
        <w:numId w:val="5"/>
      </w:numPr>
    </w:pPr>
  </w:style>
  <w:style w:type="paragraph" w:styleId="ListNumber4">
    <w:name w:val="List Number 4"/>
    <w:basedOn w:val="List4"/>
    <w:rsid w:val="00FC5CD3"/>
    <w:pPr>
      <w:numPr>
        <w:numId w:val="6"/>
      </w:numPr>
    </w:pPr>
  </w:style>
  <w:style w:type="paragraph" w:styleId="ListNumber5">
    <w:name w:val="List Number 5"/>
    <w:basedOn w:val="List5"/>
    <w:rsid w:val="00FC5CD3"/>
    <w:pPr>
      <w:numPr>
        <w:numId w:val="7"/>
      </w:numPr>
    </w:pPr>
  </w:style>
  <w:style w:type="paragraph" w:styleId="BlockText">
    <w:name w:val="Block Text"/>
    <w:basedOn w:val="Normal"/>
    <w:rsid w:val="00FC5CD3"/>
    <w:pPr>
      <w:spacing w:after="120"/>
      <w:ind w:left="1440" w:right="1440"/>
    </w:pPr>
  </w:style>
  <w:style w:type="character" w:customStyle="1" w:styleId="Subscript">
    <w:name w:val="Subscript"/>
    <w:basedOn w:val="DefaultParagraphFont"/>
    <w:rsid w:val="00FC5CD3"/>
    <w:rPr>
      <w:sz w:val="16"/>
      <w:vertAlign w:val="subscript"/>
    </w:rPr>
  </w:style>
  <w:style w:type="character" w:customStyle="1" w:styleId="Superscript">
    <w:name w:val="Superscript"/>
    <w:basedOn w:val="DefaultParagraphFont"/>
    <w:rsid w:val="00FC5CD3"/>
    <w:rPr>
      <w:sz w:val="16"/>
      <w:vertAlign w:val="superscript"/>
    </w:rPr>
  </w:style>
  <w:style w:type="character" w:customStyle="1" w:styleId="Symbols">
    <w:name w:val="Symbols"/>
    <w:basedOn w:val="DefaultParagraphFont"/>
    <w:rsid w:val="00FC5CD3"/>
    <w:rPr>
      <w:rFonts w:ascii="Symbol" w:hAnsi="Symbol"/>
    </w:rPr>
  </w:style>
  <w:style w:type="character" w:customStyle="1" w:styleId="MenuOptions">
    <w:name w:val="Menu Options"/>
    <w:basedOn w:val="DefaultParagraphFont"/>
    <w:rsid w:val="00FC5CD3"/>
    <w:rPr>
      <w:rFonts w:ascii="Arial Narrow" w:hAnsi="Arial Narrow"/>
      <w:smallCaps/>
    </w:rPr>
  </w:style>
  <w:style w:type="character" w:customStyle="1" w:styleId="Buttons">
    <w:name w:val="Buttons"/>
    <w:basedOn w:val="DefaultParagraphFont"/>
    <w:rsid w:val="00FC5CD3"/>
    <w:rPr>
      <w:b/>
    </w:rPr>
  </w:style>
  <w:style w:type="character" w:customStyle="1" w:styleId="Underlined">
    <w:name w:val="Underlined"/>
    <w:basedOn w:val="DefaultParagraphFont"/>
    <w:rsid w:val="00FC5CD3"/>
    <w:rPr>
      <w:u w:val="single"/>
    </w:rPr>
  </w:style>
  <w:style w:type="paragraph" w:customStyle="1" w:styleId="TableBodyTextRight">
    <w:name w:val="Table Body Text Right"/>
    <w:basedOn w:val="TableBodyText"/>
    <w:rsid w:val="00FC5CD3"/>
    <w:pPr>
      <w:widowControl w:val="0"/>
      <w:autoSpaceDE w:val="0"/>
      <w:autoSpaceDN w:val="0"/>
      <w:adjustRightInd w:val="0"/>
      <w:jc w:val="right"/>
    </w:pPr>
    <w:rPr>
      <w:rFonts w:cs="Arial"/>
      <w:szCs w:val="18"/>
    </w:rPr>
  </w:style>
  <w:style w:type="paragraph" w:customStyle="1" w:styleId="CopyrightText">
    <w:name w:val="Copyright Text"/>
    <w:basedOn w:val="BodyText"/>
    <w:rsid w:val="00FC5CD3"/>
    <w:rPr>
      <w:sz w:val="18"/>
    </w:rPr>
  </w:style>
  <w:style w:type="paragraph" w:customStyle="1" w:styleId="BodySmallRight">
    <w:name w:val="Body Small Right"/>
    <w:basedOn w:val="BodyTextRight"/>
    <w:rsid w:val="00FC5CD3"/>
    <w:rPr>
      <w:sz w:val="18"/>
      <w:szCs w:val="18"/>
    </w:rPr>
  </w:style>
  <w:style w:type="paragraph" w:customStyle="1" w:styleId="MarginEdition">
    <w:name w:val="Margin Edition"/>
    <w:basedOn w:val="MarginNote"/>
    <w:rsid w:val="00FC5CD3"/>
    <w:pPr>
      <w:spacing w:before="0" w:after="0"/>
    </w:pPr>
    <w:rPr>
      <w:rFonts w:ascii="Times New Roman" w:hAnsi="Times New Roman"/>
      <w:color w:val="999999"/>
    </w:rPr>
  </w:style>
  <w:style w:type="paragraph" w:customStyle="1" w:styleId="Spacer">
    <w:name w:val="Spacer"/>
    <w:basedOn w:val="Normal"/>
    <w:rsid w:val="00FC5CD3"/>
    <w:rPr>
      <w:sz w:val="2"/>
      <w:szCs w:val="2"/>
    </w:rPr>
  </w:style>
  <w:style w:type="character" w:customStyle="1" w:styleId="Small">
    <w:name w:val="Small"/>
    <w:basedOn w:val="DefaultParagraphFont"/>
    <w:rsid w:val="00FC5CD3"/>
    <w:rPr>
      <w:sz w:val="16"/>
    </w:rPr>
  </w:style>
  <w:style w:type="paragraph" w:customStyle="1" w:styleId="WideTable">
    <w:name w:val="Wide Table"/>
    <w:basedOn w:val="Normal"/>
    <w:rsid w:val="00FC5CD3"/>
    <w:pPr>
      <w:ind w:left="-1418"/>
    </w:pPr>
    <w:rPr>
      <w:sz w:val="2"/>
      <w:szCs w:val="2"/>
    </w:rPr>
  </w:style>
  <w:style w:type="character" w:styleId="PageNumber">
    <w:name w:val="page number"/>
    <w:basedOn w:val="DefaultParagraphFont"/>
    <w:rsid w:val="00FC5CD3"/>
  </w:style>
  <w:style w:type="paragraph" w:styleId="Quote">
    <w:name w:val="Quote"/>
    <w:basedOn w:val="Heading1"/>
    <w:link w:val="QuoteChar"/>
    <w:qFormat/>
    <w:rsid w:val="00FC5CD3"/>
    <w:rPr>
      <w:b w:val="0"/>
      <w:sz w:val="72"/>
      <w:szCs w:val="72"/>
      <w:lang w:val="en-NZ"/>
    </w:rPr>
  </w:style>
  <w:style w:type="character" w:customStyle="1" w:styleId="QuoteChar">
    <w:name w:val="Quote Char"/>
    <w:basedOn w:val="DefaultParagraphFont"/>
    <w:link w:val="Quote"/>
    <w:rsid w:val="00FC5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CD3"/>
    <w:pPr>
      <w:pageBreakBefore/>
    </w:pPr>
  </w:style>
  <w:style w:type="paragraph" w:customStyle="1" w:styleId="Border">
    <w:name w:val="Border"/>
    <w:basedOn w:val="Normal"/>
    <w:qFormat/>
    <w:rsid w:val="00FC5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CD3"/>
    <w:rPr>
      <w:b/>
      <w:bCs/>
      <w:i/>
      <w:iCs/>
      <w:color w:val="auto"/>
    </w:rPr>
  </w:style>
  <w:style w:type="paragraph" w:styleId="IntenseQuote">
    <w:name w:val="Intense Quote"/>
    <w:basedOn w:val="Normal"/>
    <w:next w:val="Normal"/>
    <w:link w:val="IntenseQuoteChar"/>
    <w:uiPriority w:val="30"/>
    <w:qFormat/>
    <w:rsid w:val="00FC5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CD3"/>
    <w:rPr>
      <w:smallCaps/>
      <w:color w:val="auto"/>
      <w:u w:val="single"/>
    </w:rPr>
  </w:style>
  <w:style w:type="character" w:styleId="IntenseReference">
    <w:name w:val="Intense Reference"/>
    <w:basedOn w:val="DefaultParagraphFont"/>
    <w:uiPriority w:val="32"/>
    <w:qFormat/>
    <w:rsid w:val="00FC5CD3"/>
    <w:rPr>
      <w:b/>
      <w:bCs/>
      <w:smallCaps/>
      <w:color w:val="auto"/>
      <w:spacing w:val="5"/>
      <w:u w:val="single"/>
    </w:rPr>
  </w:style>
  <w:style w:type="paragraph" w:customStyle="1" w:styleId="2ColumnHeading">
    <w:name w:val="2Column Heading"/>
    <w:basedOn w:val="BodyText"/>
    <w:qFormat/>
    <w:rsid w:val="00FC5CD3"/>
    <w:pPr>
      <w:spacing w:after="60"/>
      <w:ind w:left="-2268"/>
    </w:pPr>
    <w:rPr>
      <w:b/>
    </w:rPr>
  </w:style>
  <w:style w:type="paragraph" w:customStyle="1" w:styleId="Heading1TOC">
    <w:name w:val="Heading1 TOC"/>
    <w:basedOn w:val="Normal"/>
    <w:qFormat/>
    <w:rsid w:val="00FC5CD3"/>
    <w:pPr>
      <w:spacing w:before="240" w:after="120"/>
    </w:pPr>
    <w:rPr>
      <w:rFonts w:ascii="Times New Roman" w:hAnsi="Times New Roman"/>
      <w:b/>
      <w:sz w:val="32"/>
    </w:rPr>
  </w:style>
  <w:style w:type="paragraph" w:customStyle="1" w:styleId="Heading2TOC">
    <w:name w:val="Heading2 TOC"/>
    <w:basedOn w:val="Normal"/>
    <w:qFormat/>
    <w:rsid w:val="00FC5CD3"/>
    <w:pPr>
      <w:spacing w:before="240" w:after="60"/>
    </w:pPr>
    <w:rPr>
      <w:rFonts w:ascii="Times New Roman" w:hAnsi="Times New Roman"/>
      <w:b/>
      <w:sz w:val="28"/>
    </w:rPr>
  </w:style>
  <w:style w:type="character" w:customStyle="1" w:styleId="Underline">
    <w:name w:val="Underline"/>
    <w:basedOn w:val="DefaultParagraphFont"/>
    <w:qFormat/>
    <w:rsid w:val="00FC5CD3"/>
    <w:rPr>
      <w:u w:val="single"/>
    </w:rPr>
  </w:style>
  <w:style w:type="character" w:customStyle="1" w:styleId="BoldandItalics">
    <w:name w:val="Bold and Italics"/>
    <w:qFormat/>
    <w:rsid w:val="00FC5CD3"/>
    <w:rPr>
      <w:b/>
      <w:i/>
      <w:u w:val="none"/>
    </w:rPr>
  </w:style>
  <w:style w:type="paragraph" w:styleId="BalloonText">
    <w:name w:val="Balloon Text"/>
    <w:basedOn w:val="Normal"/>
    <w:link w:val="BalloonTextChar"/>
    <w:rsid w:val="00FC5CD3"/>
    <w:rPr>
      <w:rFonts w:ascii="Tahoma" w:hAnsi="Tahoma" w:cs="Tahoma"/>
      <w:sz w:val="16"/>
      <w:szCs w:val="16"/>
    </w:rPr>
  </w:style>
  <w:style w:type="character" w:customStyle="1" w:styleId="BalloonTextChar">
    <w:name w:val="Balloon Text Char"/>
    <w:basedOn w:val="DefaultParagraphFont"/>
    <w:link w:val="BalloonText"/>
    <w:rsid w:val="00FC5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CD3"/>
    <w:rPr>
      <w:b/>
      <w:color w:val="660033"/>
      <w:spacing w:val="0"/>
    </w:rPr>
  </w:style>
  <w:style w:type="paragraph" w:customStyle="1" w:styleId="Nameditemlist">
    <w:name w:val="Named item list"/>
    <w:basedOn w:val="BodyText"/>
    <w:qFormat/>
    <w:rsid w:val="00FC5CD3"/>
    <w:pPr>
      <w:tabs>
        <w:tab w:val="left" w:pos="2835"/>
      </w:tabs>
      <w:ind w:left="2835" w:hanging="2835"/>
    </w:pPr>
  </w:style>
  <w:style w:type="paragraph" w:customStyle="1" w:styleId="BodyTextnopadding">
    <w:name w:val="Body Text no padding"/>
    <w:basedOn w:val="BodyText"/>
    <w:qFormat/>
    <w:rsid w:val="00FC5CD3"/>
    <w:pPr>
      <w:spacing w:before="0" w:after="0"/>
    </w:pPr>
  </w:style>
  <w:style w:type="paragraph" w:customStyle="1" w:styleId="BodyTextBold">
    <w:name w:val="Body Text Bold"/>
    <w:basedOn w:val="BodyText"/>
    <w:qFormat/>
    <w:rsid w:val="00FC5CD3"/>
    <w:rPr>
      <w:b/>
    </w:rPr>
  </w:style>
  <w:style w:type="character" w:styleId="Hyperlink">
    <w:name w:val="Hyperlink"/>
    <w:basedOn w:val="DefaultParagraphFont"/>
    <w:uiPriority w:val="99"/>
    <w:unhideWhenUsed/>
    <w:rsid w:val="006C51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4991</Characters>
  <Application>Microsoft Office Word</Application>
  <DocSecurity>0</DocSecurity>
  <Lines>237</Lines>
  <Paragraphs>117</Paragraphs>
  <ScaleCrop>false</ScaleCrop>
  <Company>Author-it Software Corporation Ltd.</Company>
  <LinksUpToDate>false</LinksUpToDate>
  <CharactersWithSpaces>5650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MSL975031 Supervise sampling, inspections and testing at construction sites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2022-10-18T14:14:00Z</dcterms:created>
  <dcterms:modified xsi:type="dcterms:W3CDTF">2022-10-18T14:14:00Z</dcterms:modified>
</cp:coreProperties>
</file>