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247" w:rsidP="00E24247">
      <w:pPr>
        <w:pStyle w:val="Title"/>
      </w:pPr>
      <w:r>
        <w:fldChar w:fldCharType="begin"/>
      </w:r>
      <w:r>
        <w:instrText xml:space="preserve"> TITLE   \* MERGEFORMAT </w:instrText>
      </w:r>
      <w:r>
        <w:fldChar w:fldCharType="separate"/>
      </w:r>
      <w:r>
        <w:t>MSL974026 Perform tests to determine the properties of construction materials</w:t>
      </w:r>
      <w:r>
        <w:fldChar w:fldCharType="end"/>
      </w:r>
    </w:p>
    <w:p w:rsidR="00E24247" w:rsidP="00E24247">
      <w:pPr>
        <w:pStyle w:val="Version"/>
        <w:sectPr w:rsidSect="00380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17B" w:rsidP="0038017B">
      <w:pPr>
        <w:pStyle w:val="SuperHeading"/>
      </w:pPr>
      <w:r w:rsidRPr="0038017B">
        <w:t>MSL974026 Perform tests to determine the properties of construction materials</w:t>
      </w:r>
    </w:p>
    <w:p w:rsidR="00000000" w:rsidRPr="0038017B" w:rsidP="0038017B">
      <w:pPr>
        <w:pStyle w:val="Heading1"/>
      </w:pPr>
      <w:bookmarkStart w:id="1" w:name="O_986620"/>
      <w:bookmarkEnd w:id="1"/>
      <w:r w:rsidRPr="0038017B">
        <w:t>Modification History</w:t>
      </w:r>
    </w:p>
    <w:tbl>
      <w:tblPr>
        <w:tblW w:w="0" w:type="auto"/>
        <w:tblLayout w:type="fixed"/>
        <w:tblCellMar>
          <w:left w:w="62" w:type="dxa"/>
          <w:right w:w="62" w:type="dxa"/>
        </w:tblCellMar>
        <w:tblLook w:val="0000"/>
      </w:tblPr>
      <w:tblGrid>
        <w:gridCol w:w="1882"/>
        <w:gridCol w:w="7252"/>
      </w:tblGrid>
      <w:tr w:rsidTr="0038017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17B" w:rsidP="0038017B">
            <w:pPr>
              <w:pStyle w:val="BodyText"/>
            </w:pPr>
            <w:r w:rsidRPr="0038017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7B">
            <w:pPr>
              <w:pStyle w:val="BodyText"/>
              <w:rPr>
                <w:lang w:val="en-NZ"/>
              </w:rPr>
            </w:pPr>
            <w:r w:rsidRPr="0038017B">
              <w:rPr>
                <w:rStyle w:val="SpecialBold"/>
              </w:rPr>
              <w:t>Comments</w:t>
            </w:r>
          </w:p>
        </w:tc>
      </w:tr>
      <w:tr w:rsidTr="0038017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7B">
            <w:pPr>
              <w:pStyle w:val="BodyText"/>
              <w:rPr>
                <w:lang w:val="en-NZ"/>
              </w:rPr>
            </w:pPr>
            <w:r w:rsidRPr="0038017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7B" w:rsidP="0038017B">
            <w:pPr>
              <w:pStyle w:val="BodyText"/>
            </w:pPr>
            <w:r w:rsidRPr="0038017B">
              <w:t xml:space="preserve">This version was released in </w:t>
            </w:r>
            <w:r w:rsidRPr="0038017B">
              <w:rPr>
                <w:rStyle w:val="Emphasis"/>
              </w:rPr>
              <w:t>MSL Laboratory Operations Training Package Release 2.0.</w:t>
            </w:r>
          </w:p>
          <w:p w:rsidR="00000000" w:rsidRPr="0038017B" w:rsidP="0038017B">
            <w:pPr>
              <w:pStyle w:val="BodyText"/>
            </w:pPr>
            <w:r w:rsidRPr="0038017B">
              <w:t>Supersedes and equivalent to MSL974012 Perform tests to determine the properties of construction materials. Foundation skill information added. Range of conditions removed. Assessment requirements amended.</w:t>
            </w:r>
          </w:p>
        </w:tc>
      </w:tr>
    </w:tbl>
    <w:p w:rsidR="00000000" w:rsidRPr="0038017B" w:rsidP="0038017B">
      <w:pPr>
        <w:pStyle w:val="BodyText"/>
      </w:pPr>
    </w:p>
    <w:p w:rsidR="00000000" w:rsidRPr="0038017B" w:rsidP="0038017B">
      <w:pPr>
        <w:pStyle w:val="AllowPageBreak"/>
      </w:pPr>
    </w:p>
    <w:p w:rsidR="00000000" w:rsidRPr="0038017B" w:rsidP="0038017B">
      <w:pPr>
        <w:pStyle w:val="Heading1"/>
      </w:pPr>
      <w:bookmarkStart w:id="2" w:name="O_986626"/>
      <w:bookmarkEnd w:id="2"/>
      <w:r w:rsidRPr="0038017B">
        <w:t>Application</w:t>
      </w:r>
    </w:p>
    <w:p w:rsidR="00000000" w:rsidRPr="0038017B" w:rsidP="00E24247">
      <w:pPr>
        <w:pStyle w:val="BodyText"/>
      </w:pPr>
      <w:r w:rsidRPr="0038017B">
        <w:t>This unit of compet</w:t>
      </w:r>
      <w:r w:rsidRPr="0038017B">
        <w:t>ency describes the skills and knowledge to conduct multi-stage tests to determine the properties of raw and/or manufactured construction materials. These test results are typically used by clients to prove raw material deposits, tender for supply of constr</w:t>
      </w:r>
      <w:r w:rsidRPr="0038017B">
        <w:t>uction materials, classify soils, determine the suitability of construction materials for specialised uses and to inform the design of civil engineering works. The unit includes data processing and interpretation of results to identify obvious errors or un</w:t>
      </w:r>
      <w:r w:rsidRPr="0038017B">
        <w:t>expected results and take corrective action. However, personnel are not required to analyse data, optimise test methods or workplace procedures for specific samples or troubleshoot equipment problems where the solution is not apparent.</w:t>
      </w:r>
    </w:p>
    <w:p w:rsidR="00000000" w:rsidRPr="0038017B" w:rsidP="00E24247">
      <w:pPr>
        <w:pStyle w:val="BodyText"/>
      </w:pPr>
      <w:r w:rsidRPr="0038017B">
        <w:t>This unit of compet</w:t>
      </w:r>
      <w:r w:rsidRPr="0038017B">
        <w:t>ency applies to laboratory personnel working in the geotechnical and construction material testing industry sectors who conduct tests in consulting laboratories or laboratories at extractive, manufacturing or construction sites using established test metho</w:t>
      </w:r>
      <w:r w:rsidRPr="0038017B">
        <w:t>ds. These tests (such as load bearing ability, creep, shrinkage, durability, plasticity, permeability, chloride diffusion and reactivity) are used to determine the properties of aggregates, concrete, soils, road pavement or other specialised construction m</w:t>
      </w:r>
      <w:r w:rsidRPr="0038017B">
        <w:t>aterials and products.</w:t>
      </w:r>
    </w:p>
    <w:p w:rsidR="00000000" w:rsidRPr="0038017B" w:rsidP="00E24247">
      <w:pPr>
        <w:pStyle w:val="BodyText"/>
      </w:pPr>
      <w:r w:rsidRPr="0038017B">
        <w:t>No licensing or certification requirements exist at the time of publication. However, regulations and/or external accreditation requirements for laboratory operations exist, so local requirements should be checked. Relevant legislat</w:t>
      </w:r>
      <w:r w:rsidRPr="0038017B">
        <w:t>ion, industry standards and codes of practice within Australia must also be applied.</w:t>
      </w:r>
    </w:p>
    <w:p w:rsidR="00000000" w:rsidRPr="0038017B" w:rsidP="0038017B">
      <w:pPr>
        <w:pStyle w:val="Heading1"/>
      </w:pPr>
      <w:bookmarkStart w:id="3" w:name="O_986625"/>
      <w:bookmarkEnd w:id="3"/>
      <w:r w:rsidRPr="0038017B">
        <w:t>Pre-requisite Unit</w:t>
      </w:r>
    </w:p>
    <w:tbl>
      <w:tblPr>
        <w:tblW w:w="0" w:type="auto"/>
        <w:tblLayout w:type="fixed"/>
        <w:tblCellMar>
          <w:left w:w="62" w:type="dxa"/>
          <w:right w:w="62" w:type="dxa"/>
        </w:tblCellMar>
        <w:tblLook w:val="0000"/>
      </w:tblPr>
      <w:tblGrid>
        <w:gridCol w:w="1620"/>
        <w:gridCol w:w="6750"/>
      </w:tblGrid>
      <w:tr w:rsidTr="00380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MSL973022</w:t>
            </w:r>
          </w:p>
        </w:tc>
        <w:tc>
          <w:tcPr>
            <w:tcW w:w="6750"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 xml:space="preserve">Conduct laboratory-based acceptance tests for construction materials </w:t>
            </w:r>
          </w:p>
        </w:tc>
      </w:tr>
    </w:tbl>
    <w:p w:rsidR="00000000" w:rsidRPr="0038017B" w:rsidP="0038017B">
      <w:pPr>
        <w:pStyle w:val="BodyText"/>
      </w:pPr>
    </w:p>
    <w:p w:rsidR="00000000" w:rsidRPr="0038017B" w:rsidP="0038017B">
      <w:pPr>
        <w:pStyle w:val="AllowPageBreak"/>
      </w:pPr>
    </w:p>
    <w:p w:rsidR="00000000" w:rsidRPr="0038017B" w:rsidP="0038017B">
      <w:pPr>
        <w:pStyle w:val="Heading1"/>
      </w:pPr>
      <w:bookmarkStart w:id="4" w:name="O_986624"/>
      <w:bookmarkEnd w:id="4"/>
      <w:r w:rsidRPr="0038017B">
        <w:t>Competency Field</w:t>
      </w:r>
    </w:p>
    <w:p w:rsidR="00000000" w:rsidRPr="0038017B" w:rsidP="00E24247">
      <w:pPr>
        <w:pStyle w:val="BodyText"/>
      </w:pPr>
      <w:r w:rsidRPr="0038017B">
        <w:t>Testing</w:t>
      </w:r>
    </w:p>
    <w:p w:rsidR="00000000" w:rsidRPr="0038017B" w:rsidP="0038017B">
      <w:pPr>
        <w:pStyle w:val="Heading1"/>
      </w:pPr>
      <w:bookmarkStart w:id="5" w:name="O_986623"/>
      <w:bookmarkEnd w:id="5"/>
      <w:r w:rsidRPr="0038017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8017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Performance criteria describe the performance needed to demonstrate achievement of the element.</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1</w:t>
            </w:r>
          </w:p>
        </w:tc>
        <w:tc>
          <w:tcPr>
            <w:tcW w:w="1962" w:type="dxa"/>
            <w:vMerge w:val="restart"/>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1.1</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Access relevant job instructions from laboratory information management system (LIMS)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1.2</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Interpret test request to confirm samples to be tested, the test method and equipment involved</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1.3</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Identify hazards and workplace controls associated with the sample, preparation methods, reagents and/or equipment</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1.4</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Assemble all required equipment and materials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1.5</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Plan work sequences for optimum efficiency and/or throughput of multiple samples</w:t>
            </w:r>
          </w:p>
        </w:tc>
      </w:tr>
      <w:tr w:rsidTr="003801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8017B">
            <w:pPr>
              <w:pStyle w:val="BodyText"/>
              <w:rPr>
                <w:lang w:val="en-NZ"/>
              </w:rPr>
            </w:pP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2</w:t>
            </w:r>
          </w:p>
        </w:tc>
        <w:tc>
          <w:tcPr>
            <w:tcW w:w="1962" w:type="dxa"/>
            <w:vMerge w:val="restart"/>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2.1</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Retrieve samples and/or test pieces from storage and record their general appearance</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2.2</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Check the accuracy and completeness of accompanying labels and documentation to ensure traceability</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2.3</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Check that the storage/curing conditions of samples and/or test pieces were appropriate</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2.4</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Compare samples and/or test pieces with test specifications, record observations and report discrepancies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2.5</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Prepare samples and/or test pieces in accordance</w:t>
            </w:r>
            <w:r w:rsidRPr="0038017B">
              <w:t xml:space="preserve"> with appropriate test method</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2.6</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Conduct preliminary measurements to establish initial dimensions and test conditions as necessary</w:t>
            </w:r>
          </w:p>
        </w:tc>
      </w:tr>
      <w:tr w:rsidTr="003801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8017B">
            <w:pPr>
              <w:pStyle w:val="BodyText"/>
              <w:rPr>
                <w:lang w:val="en-NZ"/>
              </w:rPr>
            </w:pP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3</w:t>
            </w:r>
          </w:p>
        </w:tc>
        <w:tc>
          <w:tcPr>
            <w:tcW w:w="1962" w:type="dxa"/>
            <w:vMerge w:val="restart"/>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3.1</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Set up test equipment/instruments in accordance with test method</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3.2</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Perform pre-use and safety checks in accordance with workplace procedures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3.3</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Identify faulty or unsafe equipment/instruments and report to appropriate personnel</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3.4</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Check calibration status of instruments and report any out-of-calibration items to appropriate personnel</w:t>
            </w:r>
          </w:p>
        </w:tc>
      </w:tr>
      <w:tr w:rsidTr="003801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8017B">
            <w:pPr>
              <w:pStyle w:val="BodyText"/>
              <w:rPr>
                <w:lang w:val="en-NZ"/>
              </w:rPr>
            </w:pP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4</w:t>
            </w:r>
          </w:p>
        </w:tc>
        <w:tc>
          <w:tcPr>
            <w:tcW w:w="1962" w:type="dxa"/>
            <w:vMerge w:val="restart"/>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rPr>
                <w:rStyle w:val="SpecialBold"/>
              </w:rPr>
              <w:t>Conduct test to determine sample properties</w:t>
            </w: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4.1</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Perform each treatment/measurement stage of the test method precisely and in the correct sequence</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4.2</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Record all data, observations and any factors that may impact on the quality of results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4.3</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Recognise obvious errors or atypical data and take appro</w:t>
            </w:r>
            <w:r w:rsidRPr="0038017B">
              <w:t>priate corrective actions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4.4</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Seek advice to deal with any situation beyond own technical competence</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4.5</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Shut down test equipment/instruments in accordance with workplace procedures</w:t>
            </w:r>
          </w:p>
        </w:tc>
      </w:tr>
      <w:tr w:rsidTr="003801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8017B">
            <w:pPr>
              <w:pStyle w:val="BodyText"/>
              <w:rPr>
                <w:lang w:val="en-NZ"/>
              </w:rPr>
            </w:pP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5</w:t>
            </w:r>
          </w:p>
        </w:tc>
        <w:tc>
          <w:tcPr>
            <w:tcW w:w="1962" w:type="dxa"/>
            <w:vMerge w:val="restart"/>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5.1</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Check data for accuracy and completeness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5.2</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Perform required calculations and ensure results are consistent with expected values for the sample type</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5.3</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Record and report results with the appropriate accuracy, precision and units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5.4</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Interpret trends in data and/or results and report out of specification or unexpected results promptly to appropriate personnel</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5.5</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Determine if obvious procedure or equipment problems have led to unexpected data or results</w:t>
            </w:r>
          </w:p>
        </w:tc>
      </w:tr>
      <w:tr w:rsidTr="003801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8017B">
            <w:pPr>
              <w:pStyle w:val="BodyText"/>
              <w:rPr>
                <w:lang w:val="en-NZ"/>
              </w:rPr>
            </w:pP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6</w:t>
            </w:r>
          </w:p>
        </w:tc>
        <w:tc>
          <w:tcPr>
            <w:tcW w:w="1962" w:type="dxa"/>
            <w:vMerge w:val="restart"/>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6.1</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Enter approved data and test results into LIMS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6.2</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Maintain confidentiality and security of workplace information and test results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6.3</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Maintain technical/administrative records and test reports in accordance with workplace procedures</w:t>
            </w:r>
          </w:p>
        </w:tc>
      </w:tr>
      <w:tr w:rsidTr="003801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8017B">
            <w:pPr>
              <w:pStyle w:val="BodyText"/>
              <w:rPr>
                <w:lang w:val="en-NZ"/>
              </w:rPr>
            </w:pP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7</w:t>
            </w:r>
          </w:p>
        </w:tc>
        <w:tc>
          <w:tcPr>
            <w:tcW w:w="1962" w:type="dxa"/>
            <w:vMerge w:val="restart"/>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7.1</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Use safe work procedures and personal protective equipment (PPE) to ensure personal safety and that of others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7.2</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Minimise generation of wastes and environmental impacts of testing</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7.3</w:t>
            </w:r>
          </w:p>
        </w:tc>
        <w:tc>
          <w:tcPr>
            <w:tcW w:w="561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Collect and/or dispose of all waste in accordance with environmental/quarantine requirements and workplace procedures</w:t>
            </w:r>
          </w:p>
        </w:tc>
      </w:tr>
      <w:tr w:rsidTr="003801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017B">
            <w:pPr>
              <w:pStyle w:val="BodyText"/>
              <w:rPr>
                <w:lang w:val="en-NZ"/>
              </w:rPr>
            </w:pPr>
            <w:r w:rsidRPr="0038017B">
              <w:t>7.4</w:t>
            </w:r>
          </w:p>
        </w:tc>
        <w:tc>
          <w:tcPr>
            <w:tcW w:w="5610" w:type="dxa"/>
            <w:tcBorders>
              <w:top w:val="nil"/>
              <w:left w:val="nil"/>
              <w:bottom w:val="nil"/>
              <w:right w:val="nil"/>
            </w:tcBorders>
            <w:tcMar>
              <w:top w:w="0" w:type="dxa"/>
              <w:left w:w="62" w:type="dxa"/>
              <w:bottom w:w="0" w:type="dxa"/>
              <w:right w:w="62" w:type="dxa"/>
            </w:tcMar>
          </w:tcPr>
          <w:p w:rsidR="00000000" w:rsidRPr="0038017B" w:rsidP="0038017B">
            <w:pPr>
              <w:pStyle w:val="BodyText"/>
            </w:pPr>
            <w:r w:rsidRPr="0038017B">
              <w:t>Care for and store equipment, used test pieces and back-up samples in accordance with workplace procedures</w:t>
            </w:r>
          </w:p>
        </w:tc>
      </w:tr>
    </w:tbl>
    <w:p w:rsidR="00000000" w:rsidRPr="0038017B" w:rsidP="0038017B">
      <w:pPr>
        <w:pStyle w:val="BodyText"/>
      </w:pPr>
    </w:p>
    <w:p w:rsidR="00000000" w:rsidRPr="0038017B" w:rsidP="0038017B">
      <w:pPr>
        <w:pStyle w:val="AllowPageBreak"/>
      </w:pPr>
    </w:p>
    <w:p w:rsidR="00000000" w:rsidRPr="0038017B" w:rsidP="0038017B">
      <w:pPr>
        <w:pStyle w:val="Heading1"/>
      </w:pPr>
      <w:bookmarkStart w:id="6" w:name="O_986622"/>
      <w:bookmarkEnd w:id="6"/>
      <w:r w:rsidRPr="0038017B">
        <w:t>Foundation Skills</w:t>
      </w:r>
    </w:p>
    <w:p w:rsidR="00000000" w:rsidRPr="0038017B" w:rsidP="00E24247">
      <w:pPr>
        <w:pStyle w:val="BodyText"/>
      </w:pPr>
      <w:r w:rsidRPr="0038017B">
        <w:t>This section describes those language, literacy, numeracy and employment skills that are essential to performanc</w:t>
      </w:r>
      <w:r w:rsidRPr="0038017B">
        <w:t>e.</w:t>
      </w:r>
    </w:p>
    <w:p w:rsidR="00000000" w:rsidRPr="0038017B" w:rsidP="0038017B">
      <w:pPr>
        <w:pStyle w:val="ListBullet"/>
      </w:pPr>
      <w:r w:rsidRPr="0038017B">
        <w:t>Numeracy skills to:</w:t>
      </w:r>
    </w:p>
    <w:p w:rsidR="00000000" w:rsidRPr="0038017B" w:rsidP="0038017B">
      <w:pPr>
        <w:pStyle w:val="ListBullet2"/>
      </w:pPr>
      <w:r w:rsidRPr="0038017B">
        <w:t>estimate and calculate scientific quantities, such as stress, strain and stiffness</w:t>
      </w:r>
    </w:p>
    <w:p w:rsidR="00000000" w:rsidRPr="0038017B" w:rsidP="0038017B">
      <w:pPr>
        <w:pStyle w:val="ListBullet2"/>
      </w:pPr>
      <w:r w:rsidRPr="0038017B">
        <w:t>interpret gross features of data and graphs (e.g. Mohr circles) to make logical conclusions</w:t>
      </w:r>
    </w:p>
    <w:p w:rsidR="00000000" w:rsidRPr="0038017B" w:rsidP="0038017B">
      <w:pPr>
        <w:pStyle w:val="ListBullet2"/>
      </w:pPr>
      <w:r w:rsidRPr="0038017B">
        <w:t>identify atypical data, errors and unexpected results, trace any obvious causes and take corrective action</w:t>
      </w:r>
    </w:p>
    <w:p w:rsidR="00000000" w:rsidRPr="0038017B" w:rsidP="00E24247">
      <w:pPr>
        <w:pStyle w:val="BodyText"/>
      </w:pPr>
      <w:r w:rsidRPr="0038017B">
        <w:t>Other foundation skills essential to performance are explicit in the performance criteria of this unit.</w:t>
      </w:r>
    </w:p>
    <w:p w:rsidR="00000000" w:rsidRPr="0038017B" w:rsidP="0038017B">
      <w:pPr>
        <w:pStyle w:val="Heading1"/>
      </w:pPr>
      <w:bookmarkStart w:id="7" w:name="O_986621"/>
      <w:bookmarkEnd w:id="7"/>
      <w:r w:rsidRPr="0038017B">
        <w:t>Unit Mapping Information</w:t>
      </w:r>
    </w:p>
    <w:p w:rsidR="00000000" w:rsidRPr="0038017B" w:rsidP="00E24247">
      <w:pPr>
        <w:pStyle w:val="BodyText"/>
      </w:pPr>
      <w:r w:rsidRPr="0038017B">
        <w:t>Equ</w:t>
      </w:r>
      <w:r w:rsidRPr="0038017B">
        <w:t xml:space="preserve">ivalent to MSL974012 Perform tests to determine the properties of construction materials, Release 1.  </w:t>
      </w:r>
    </w:p>
    <w:p w:rsidR="00000000" w:rsidRPr="0038017B" w:rsidP="0038017B">
      <w:pPr>
        <w:pStyle w:val="Heading1"/>
      </w:pPr>
      <w:bookmarkStart w:id="8" w:name="O_986614"/>
      <w:bookmarkEnd w:id="8"/>
      <w:r w:rsidRPr="0038017B">
        <w:t>Links</w:t>
      </w:r>
    </w:p>
    <w:p w:rsidR="00000000" w:rsidRPr="0038017B" w:rsidP="00E24247">
      <w:pPr>
        <w:pStyle w:val="BodyText"/>
      </w:pPr>
      <w:r w:rsidRPr="0038017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D2685">
        <w:rPr>
          <w:rStyle w:val="Hyperlink"/>
        </w:rPr>
        <w:t>https://vetnet.gov.au/Pages/TrainingDocs.aspx?q=5c63a03b-4a6b-4ae5-9560-1e3c5f462baa</w:t>
      </w:r>
      <w:r>
        <w:fldChar w:fldCharType="end"/>
      </w:r>
    </w:p>
    <w:p w:rsidR="00000000" w:rsidRPr="0038017B" w:rsidP="0038017B"/>
    <w:sectPr w:rsidSect="003801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7B" w:rsidRPr="00E24247" w:rsidP="00E24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47" w:rsidP="00380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247" w:rsidP="003801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4247" w:rsidP="00380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17B" w:rsidRPr="00E24247" w:rsidP="00E24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47" w:rsidRPr="002D2AF8" w:rsidP="0038017B">
    <w:pPr>
      <w:pStyle w:val="Header"/>
      <w:framePr w:wrap="around"/>
    </w:pPr>
    <w:r>
      <w:fldChar w:fldCharType="begin"/>
    </w:r>
    <w:r>
      <w:instrText xml:space="preserve"> TITLE   \* MERGEFORMAT </w:instrText>
    </w:r>
    <w:r>
      <w:fldChar w:fldCharType="separate"/>
    </w:r>
    <w:r>
      <w:t>MSL974026 Perform tests to determine the properties of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24247" w:rsidP="00380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07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45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6F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17B"/>
    <w:pPr>
      <w:spacing w:before="360" w:after="60"/>
      <w:outlineLvl w:val="0"/>
    </w:pPr>
    <w:rPr>
      <w:sz w:val="32"/>
    </w:rPr>
  </w:style>
  <w:style w:type="paragraph" w:styleId="Heading2">
    <w:name w:val="heading 2"/>
    <w:basedOn w:val="HeadingBase"/>
    <w:next w:val="BodyText"/>
    <w:link w:val="Heading2Char"/>
    <w:qFormat/>
    <w:rsid w:val="0038017B"/>
    <w:pPr>
      <w:keepLines/>
      <w:spacing w:before="240" w:after="120"/>
      <w:outlineLvl w:val="1"/>
    </w:pPr>
    <w:rPr>
      <w:sz w:val="28"/>
      <w:szCs w:val="40"/>
    </w:rPr>
  </w:style>
  <w:style w:type="paragraph" w:styleId="Heading3">
    <w:name w:val="heading 3"/>
    <w:basedOn w:val="HeadingBase"/>
    <w:next w:val="BodyText"/>
    <w:link w:val="Heading3Char"/>
    <w:qFormat/>
    <w:rsid w:val="0038017B"/>
    <w:pPr>
      <w:spacing w:before="180" w:after="120"/>
      <w:outlineLvl w:val="2"/>
    </w:pPr>
    <w:rPr>
      <w:spacing w:val="-10"/>
      <w:kern w:val="32"/>
    </w:rPr>
  </w:style>
  <w:style w:type="paragraph" w:styleId="Heading4">
    <w:name w:val="heading 4"/>
    <w:basedOn w:val="HeadingBase"/>
    <w:next w:val="BodyText"/>
    <w:link w:val="Heading4Char"/>
    <w:qFormat/>
    <w:rsid w:val="0038017B"/>
    <w:pPr>
      <w:spacing w:before="160" w:after="120"/>
      <w:outlineLvl w:val="3"/>
    </w:pPr>
    <w:rPr>
      <w:sz w:val="22"/>
    </w:rPr>
  </w:style>
  <w:style w:type="paragraph" w:styleId="Heading5">
    <w:name w:val="heading 5"/>
    <w:basedOn w:val="HeadingBase"/>
    <w:next w:val="Normal"/>
    <w:link w:val="Heading5Char"/>
    <w:qFormat/>
    <w:rsid w:val="0038017B"/>
    <w:pPr>
      <w:spacing w:before="80"/>
      <w:outlineLvl w:val="4"/>
    </w:pPr>
    <w:rPr>
      <w:color w:val="918585"/>
      <w:sz w:val="20"/>
    </w:rPr>
  </w:style>
  <w:style w:type="paragraph" w:styleId="Heading6">
    <w:name w:val="heading 6"/>
    <w:basedOn w:val="HeadingBase"/>
    <w:next w:val="Normal"/>
    <w:link w:val="Heading6Char"/>
    <w:qFormat/>
    <w:rsid w:val="0038017B"/>
    <w:pPr>
      <w:spacing w:before="60"/>
      <w:outlineLvl w:val="5"/>
    </w:pPr>
    <w:rPr>
      <w:color w:val="918585"/>
      <w:sz w:val="20"/>
    </w:rPr>
  </w:style>
  <w:style w:type="paragraph" w:styleId="Heading7">
    <w:name w:val="heading 7"/>
    <w:basedOn w:val="Normal"/>
    <w:next w:val="Normal"/>
    <w:link w:val="Heading7Char"/>
    <w:qFormat/>
    <w:rsid w:val="0038017B"/>
    <w:pPr>
      <w:ind w:left="720"/>
      <w:outlineLvl w:val="6"/>
    </w:pPr>
    <w:rPr>
      <w:i/>
    </w:rPr>
  </w:style>
  <w:style w:type="paragraph" w:styleId="Heading8">
    <w:name w:val="heading 8"/>
    <w:basedOn w:val="Normal"/>
    <w:next w:val="Normal"/>
    <w:link w:val="Heading8Char"/>
    <w:qFormat/>
    <w:rsid w:val="0038017B"/>
    <w:pPr>
      <w:ind w:left="720"/>
      <w:outlineLvl w:val="7"/>
    </w:pPr>
    <w:rPr>
      <w:i/>
    </w:rPr>
  </w:style>
  <w:style w:type="paragraph" w:styleId="Heading9">
    <w:name w:val="heading 9"/>
    <w:basedOn w:val="Normal"/>
    <w:next w:val="Normal"/>
    <w:link w:val="Heading9Char"/>
    <w:qFormat/>
    <w:rsid w:val="0038017B"/>
    <w:pPr>
      <w:ind w:left="720"/>
      <w:outlineLvl w:val="8"/>
    </w:pPr>
    <w:rPr>
      <w:i/>
    </w:rPr>
  </w:style>
  <w:style w:type="character" w:default="1" w:styleId="DefaultParagraphFont">
    <w:name w:val="Default Paragraph Font"/>
    <w:uiPriority w:val="1"/>
    <w:unhideWhenUsed/>
    <w:rsid w:val="00380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17B"/>
  </w:style>
  <w:style w:type="character" w:customStyle="1" w:styleId="Heading1Char">
    <w:name w:val="Heading 1 Char"/>
    <w:basedOn w:val="DefaultParagraphFont"/>
    <w:link w:val="Heading1"/>
    <w:rsid w:val="0038017B"/>
    <w:rPr>
      <w:rFonts w:ascii="Times New Roman" w:eastAsia="Times New Roman" w:hAnsi="Times New Roman" w:cs="Times New Roman"/>
      <w:b/>
      <w:sz w:val="32"/>
      <w:szCs w:val="20"/>
      <w:lang w:eastAsia="en-US"/>
    </w:rPr>
  </w:style>
  <w:style w:type="paragraph" w:styleId="BodyText">
    <w:name w:val="Body Text"/>
    <w:basedOn w:val="Normal"/>
    <w:link w:val="BodyTextChar"/>
    <w:rsid w:val="00380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17B"/>
    <w:rPr>
      <w:rFonts w:ascii="Times New Roman" w:eastAsia="Times New Roman" w:hAnsi="Times New Roman" w:cs="Times New Roman"/>
      <w:sz w:val="24"/>
      <w:lang w:eastAsia="en-US"/>
    </w:rPr>
  </w:style>
  <w:style w:type="paragraph" w:styleId="ListBullet">
    <w:name w:val="List Bullet"/>
    <w:basedOn w:val="List"/>
    <w:rsid w:val="0038017B"/>
    <w:pPr>
      <w:numPr>
        <w:numId w:val="12"/>
      </w:numPr>
      <w:tabs>
        <w:tab w:val="clear" w:pos="340"/>
      </w:tabs>
      <w:spacing w:before="40" w:after="40"/>
    </w:pPr>
  </w:style>
  <w:style w:type="character" w:customStyle="1" w:styleId="SpecialBold">
    <w:name w:val="Special Bold"/>
    <w:basedOn w:val="DefaultParagraphFont"/>
    <w:rsid w:val="0038017B"/>
    <w:rPr>
      <w:b/>
      <w:spacing w:val="0"/>
    </w:rPr>
  </w:style>
  <w:style w:type="paragraph" w:styleId="ListBullet2">
    <w:name w:val="List Bullet 2"/>
    <w:basedOn w:val="List2"/>
    <w:rsid w:val="0038017B"/>
    <w:pPr>
      <w:numPr>
        <w:numId w:val="13"/>
      </w:numPr>
      <w:tabs>
        <w:tab w:val="clear" w:pos="680"/>
      </w:tabs>
    </w:pPr>
  </w:style>
  <w:style w:type="character" w:styleId="Emphasis">
    <w:name w:val="Emphasis"/>
    <w:basedOn w:val="DefaultParagraphFont"/>
    <w:qFormat/>
    <w:rsid w:val="0038017B"/>
    <w:rPr>
      <w:i/>
    </w:rPr>
  </w:style>
  <w:style w:type="paragraph" w:customStyle="1" w:styleId="SuperHeading">
    <w:name w:val="SuperHeading"/>
    <w:basedOn w:val="Normal"/>
    <w:rsid w:val="0038017B"/>
    <w:pPr>
      <w:spacing w:before="240" w:after="120"/>
      <w:outlineLvl w:val="0"/>
    </w:pPr>
    <w:rPr>
      <w:rFonts w:ascii="Times New Roman" w:hAnsi="Times New Roman"/>
      <w:b/>
      <w:sz w:val="32"/>
    </w:rPr>
  </w:style>
  <w:style w:type="paragraph" w:customStyle="1" w:styleId="AllowPageBreak">
    <w:name w:val="AllowPageBreak"/>
    <w:rsid w:val="003801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17B"/>
    <w:rPr>
      <w:rFonts w:ascii="Courier New" w:eastAsia="Times New Roman" w:hAnsi="Courier New" w:cs="Times New Roman"/>
      <w:i/>
      <w:szCs w:val="20"/>
      <w:lang w:eastAsia="en-US"/>
    </w:rPr>
  </w:style>
  <w:style w:type="paragraph" w:customStyle="1" w:styleId="HeadingBase">
    <w:name w:val="Heading Base"/>
    <w:rsid w:val="00380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17B"/>
    <w:pPr>
      <w:tabs>
        <w:tab w:val="right" w:leader="dot" w:pos="9072"/>
      </w:tabs>
      <w:ind w:left="567"/>
    </w:pPr>
    <w:rPr>
      <w:szCs w:val="22"/>
    </w:rPr>
  </w:style>
  <w:style w:type="paragraph" w:customStyle="1" w:styleId="TOCBase">
    <w:name w:val="TOC Base"/>
    <w:rsid w:val="00380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17B"/>
    <w:pPr>
      <w:tabs>
        <w:tab w:val="right" w:leader="dot" w:pos="9072"/>
      </w:tabs>
      <w:spacing w:before="40" w:after="40"/>
      <w:ind w:left="284"/>
    </w:pPr>
    <w:rPr>
      <w:rFonts w:ascii="Times New Roman" w:hAnsi="Times New Roman"/>
    </w:rPr>
  </w:style>
  <w:style w:type="paragraph" w:styleId="TOC1">
    <w:name w:val="toc 1"/>
    <w:basedOn w:val="TOCBase"/>
    <w:next w:val="Normal"/>
    <w:rsid w:val="00380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17B"/>
    <w:rPr>
      <w:rFonts w:ascii="Times New Roman" w:eastAsia="Times New Roman" w:hAnsi="Times New Roman" w:cs="Times New Roman"/>
      <w:sz w:val="16"/>
      <w:lang w:eastAsia="en-US"/>
    </w:rPr>
  </w:style>
  <w:style w:type="paragraph" w:styleId="Title">
    <w:name w:val="Title"/>
    <w:basedOn w:val="HeadingBase"/>
    <w:link w:val="TitleChar"/>
    <w:qFormat/>
    <w:rsid w:val="0038017B"/>
    <w:pPr>
      <w:spacing w:before="5040"/>
      <w:jc w:val="center"/>
    </w:pPr>
    <w:rPr>
      <w:sz w:val="48"/>
      <w:szCs w:val="72"/>
      <w:lang w:val="en-US"/>
    </w:rPr>
  </w:style>
  <w:style w:type="character" w:customStyle="1" w:styleId="TitleChar">
    <w:name w:val="Title Char"/>
    <w:basedOn w:val="DefaultParagraphFont"/>
    <w:link w:val="Title"/>
    <w:rsid w:val="00380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17B"/>
    <w:pPr>
      <w:tabs>
        <w:tab w:val="left" w:pos="3600"/>
        <w:tab w:val="left" w:pos="3958"/>
      </w:tabs>
    </w:pPr>
  </w:style>
  <w:style w:type="paragraph" w:styleId="List">
    <w:name w:val="List"/>
    <w:basedOn w:val="BodyText"/>
    <w:next w:val="BodyText"/>
    <w:rsid w:val="0038017B"/>
    <w:pPr>
      <w:tabs>
        <w:tab w:val="left" w:pos="340"/>
      </w:tabs>
      <w:spacing w:before="60" w:after="60"/>
      <w:ind w:left="340" w:hanging="340"/>
    </w:pPr>
  </w:style>
  <w:style w:type="paragraph" w:customStyle="1" w:styleId="Note">
    <w:name w:val="Note"/>
    <w:basedOn w:val="BodyText"/>
    <w:rsid w:val="00380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17B"/>
    <w:pPr>
      <w:framePr w:wrap="auto" w:hAnchor="text" w:y="6049"/>
    </w:pPr>
    <w:rPr>
      <w:color w:val="000000"/>
      <w:sz w:val="40"/>
    </w:rPr>
  </w:style>
  <w:style w:type="paragraph" w:customStyle="1" w:styleId="TOCTitle">
    <w:name w:val="TOCTitle"/>
    <w:basedOn w:val="Heading1"/>
    <w:rsid w:val="0038017B"/>
    <w:pPr>
      <w:spacing w:after="240"/>
      <w:jc w:val="center"/>
      <w:outlineLvl w:val="9"/>
    </w:pPr>
    <w:rPr>
      <w:caps/>
    </w:rPr>
  </w:style>
  <w:style w:type="paragraph" w:customStyle="1" w:styleId="Version">
    <w:name w:val="Version"/>
    <w:rsid w:val="003801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17B"/>
    <w:pPr>
      <w:keepNext w:val="0"/>
      <w:tabs>
        <w:tab w:val="right" w:pos="4176"/>
      </w:tabs>
      <w:ind w:left="198" w:hanging="198"/>
    </w:pPr>
    <w:rPr>
      <w:rFonts w:ascii="Garamond" w:hAnsi="Garamond"/>
    </w:rPr>
  </w:style>
  <w:style w:type="paragraph" w:styleId="IndexHeading">
    <w:name w:val="index heading"/>
    <w:basedOn w:val="Normal"/>
    <w:next w:val="Index1"/>
    <w:semiHidden/>
    <w:rsid w:val="0038017B"/>
    <w:pPr>
      <w:spacing w:before="120" w:after="120"/>
    </w:pPr>
    <w:rPr>
      <w:rFonts w:ascii="Arial" w:hAnsi="Arial"/>
      <w:b/>
      <w:color w:val="918585"/>
      <w:sz w:val="24"/>
    </w:rPr>
  </w:style>
  <w:style w:type="paragraph" w:styleId="Header">
    <w:name w:val="header"/>
    <w:basedOn w:val="Normal"/>
    <w:link w:val="HeaderChar"/>
    <w:rsid w:val="00380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17B"/>
    <w:rPr>
      <w:rFonts w:ascii="Times New Roman" w:eastAsia="Times New Roman" w:hAnsi="Times New Roman" w:cs="Times New Roman"/>
      <w:sz w:val="16"/>
      <w:szCs w:val="20"/>
      <w:lang w:val="en-GB" w:eastAsia="en-US"/>
    </w:rPr>
  </w:style>
  <w:style w:type="paragraph" w:customStyle="1" w:styleId="Chapter">
    <w:name w:val="Chapter"/>
    <w:basedOn w:val="Normal"/>
    <w:rsid w:val="0038017B"/>
    <w:pPr>
      <w:spacing w:before="240"/>
    </w:pPr>
    <w:rPr>
      <w:rFonts w:ascii="Times New Roman" w:hAnsi="Times New Roman"/>
      <w:smallCaps/>
      <w:spacing w:val="80"/>
      <w:sz w:val="28"/>
    </w:rPr>
  </w:style>
  <w:style w:type="paragraph" w:customStyle="1" w:styleId="InChapter">
    <w:name w:val="InChapter"/>
    <w:basedOn w:val="Heading3"/>
    <w:rsid w:val="0038017B"/>
    <w:pPr>
      <w:spacing w:after="240"/>
      <w:outlineLvl w:val="9"/>
    </w:pPr>
    <w:rPr>
      <w:noProof/>
    </w:rPr>
  </w:style>
  <w:style w:type="paragraph" w:styleId="Index2">
    <w:name w:val="index 2"/>
    <w:basedOn w:val="Normal"/>
    <w:next w:val="Normal"/>
    <w:semiHidden/>
    <w:rsid w:val="0038017B"/>
    <w:pPr>
      <w:tabs>
        <w:tab w:val="right" w:pos="4176"/>
      </w:tabs>
      <w:ind w:left="568" w:hanging="284"/>
    </w:pPr>
    <w:rPr>
      <w:rFonts w:ascii="Garamond" w:hAnsi="Garamond"/>
    </w:rPr>
  </w:style>
  <w:style w:type="paragraph" w:customStyle="1" w:styleId="Byline">
    <w:name w:val="Byline"/>
    <w:rsid w:val="00380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17B"/>
    <w:pPr>
      <w:tabs>
        <w:tab w:val="clear" w:pos="3600"/>
        <w:tab w:val="clear" w:pos="3958"/>
      </w:tabs>
      <w:jc w:val="right"/>
    </w:pPr>
  </w:style>
  <w:style w:type="paragraph" w:styleId="Caption">
    <w:name w:val="caption"/>
    <w:basedOn w:val="BodyText"/>
    <w:next w:val="Normal"/>
    <w:qFormat/>
    <w:rsid w:val="0038017B"/>
    <w:pPr>
      <w:framePr w:w="2268" w:hSpace="181" w:vSpace="181" w:wrap="around" w:vAnchor="text" w:hAnchor="page" w:x="1135" w:y="285" w:anchorLock="1"/>
    </w:pPr>
    <w:rPr>
      <w:i/>
    </w:rPr>
  </w:style>
  <w:style w:type="paragraph" w:customStyle="1" w:styleId="MiniTOCTitle">
    <w:name w:val="MiniTOCTitle"/>
    <w:basedOn w:val="Heading4"/>
    <w:rsid w:val="0038017B"/>
    <w:pPr>
      <w:spacing w:before="240"/>
      <w:outlineLvl w:val="9"/>
    </w:pPr>
    <w:rPr>
      <w:noProof/>
      <w:sz w:val="24"/>
    </w:rPr>
  </w:style>
  <w:style w:type="paragraph" w:customStyle="1" w:styleId="MiniTOCItem">
    <w:name w:val="MiniTOCItem"/>
    <w:basedOn w:val="ListBullet"/>
    <w:rsid w:val="0038017B"/>
    <w:pPr>
      <w:numPr>
        <w:numId w:val="0"/>
      </w:numPr>
      <w:tabs>
        <w:tab w:val="right" w:leader="dot" w:pos="6521"/>
      </w:tabs>
      <w:spacing w:before="0" w:after="0"/>
    </w:pPr>
  </w:style>
  <w:style w:type="paragraph" w:customStyle="1" w:styleId="TOFTitle">
    <w:name w:val="TOFTitle"/>
    <w:basedOn w:val="TOCTitle"/>
    <w:rsid w:val="0038017B"/>
  </w:style>
  <w:style w:type="paragraph" w:styleId="TableofFigures">
    <w:name w:val="table of figures"/>
    <w:basedOn w:val="Normal"/>
    <w:next w:val="Normal"/>
    <w:semiHidden/>
    <w:rsid w:val="0038017B"/>
    <w:pPr>
      <w:tabs>
        <w:tab w:val="right" w:leader="dot" w:pos="9072"/>
      </w:tabs>
      <w:ind w:left="970" w:hanging="403"/>
    </w:pPr>
    <w:rPr>
      <w:rFonts w:ascii="Times New Roman" w:hAnsi="Times New Roman"/>
      <w:b/>
    </w:rPr>
  </w:style>
  <w:style w:type="paragraph" w:styleId="ListNumber">
    <w:name w:val="List Number"/>
    <w:basedOn w:val="List"/>
    <w:rsid w:val="0038017B"/>
    <w:pPr>
      <w:numPr>
        <w:numId w:val="15"/>
      </w:numPr>
      <w:tabs>
        <w:tab w:val="clear" w:pos="340"/>
      </w:tabs>
    </w:pPr>
  </w:style>
  <w:style w:type="character" w:customStyle="1" w:styleId="WingdingSymbols">
    <w:name w:val="Wingding Symbols"/>
    <w:rsid w:val="0038017B"/>
    <w:rPr>
      <w:rFonts w:ascii="Wingdings" w:hAnsi="Wingdings"/>
    </w:rPr>
  </w:style>
  <w:style w:type="paragraph" w:customStyle="1" w:styleId="TableHeading">
    <w:name w:val="Table Heading"/>
    <w:basedOn w:val="HeadingBase"/>
    <w:rsid w:val="0038017B"/>
    <w:pPr>
      <w:keepLines/>
      <w:pBdr>
        <w:bottom w:val="single" w:sz="6" w:space="1" w:color="918585"/>
      </w:pBdr>
      <w:spacing w:before="240"/>
    </w:pPr>
  </w:style>
  <w:style w:type="character" w:customStyle="1" w:styleId="HotSpot">
    <w:name w:val="HotSpot"/>
    <w:rsid w:val="0038017B"/>
    <w:rPr>
      <w:color w:val="0033CC"/>
      <w:u w:val="none"/>
    </w:rPr>
  </w:style>
  <w:style w:type="paragraph" w:customStyle="1" w:styleId="BodyTextRight">
    <w:name w:val="Body Text Right"/>
    <w:basedOn w:val="BodyText"/>
    <w:rsid w:val="0038017B"/>
    <w:pPr>
      <w:spacing w:before="0" w:after="0"/>
      <w:jc w:val="right"/>
    </w:pPr>
  </w:style>
  <w:style w:type="paragraph" w:styleId="Index3">
    <w:name w:val="index 3"/>
    <w:basedOn w:val="ListNumber2"/>
    <w:next w:val="Normal"/>
    <w:semiHidden/>
    <w:rsid w:val="0038017B"/>
    <w:pPr>
      <w:numPr>
        <w:numId w:val="0"/>
      </w:numPr>
      <w:tabs>
        <w:tab w:val="right" w:leader="dot" w:pos="4176"/>
      </w:tabs>
    </w:pPr>
  </w:style>
  <w:style w:type="paragraph" w:styleId="ListNumber2">
    <w:name w:val="List Number 2"/>
    <w:basedOn w:val="List2"/>
    <w:rsid w:val="0038017B"/>
    <w:pPr>
      <w:numPr>
        <w:numId w:val="10"/>
      </w:numPr>
      <w:tabs>
        <w:tab w:val="clear" w:pos="1060"/>
      </w:tabs>
    </w:pPr>
  </w:style>
  <w:style w:type="paragraph" w:customStyle="1" w:styleId="MarginNote">
    <w:name w:val="Margin Note"/>
    <w:basedOn w:val="BodyText"/>
    <w:rsid w:val="00380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17B"/>
    <w:rPr>
      <w:sz w:val="32"/>
    </w:rPr>
  </w:style>
  <w:style w:type="paragraph" w:customStyle="1" w:styleId="HeadingProcedure">
    <w:name w:val="Heading Procedure"/>
    <w:basedOn w:val="HeadingBase"/>
    <w:next w:val="Normal"/>
    <w:rsid w:val="0038017B"/>
    <w:pPr>
      <w:tabs>
        <w:tab w:val="left" w:pos="0"/>
      </w:tabs>
      <w:spacing w:before="120" w:after="60"/>
    </w:pPr>
    <w:rPr>
      <w:i/>
      <w:color w:val="918585"/>
      <w:sz w:val="22"/>
    </w:rPr>
  </w:style>
  <w:style w:type="paragraph" w:customStyle="1" w:styleId="TableBodyText">
    <w:name w:val="Table Body Text"/>
    <w:basedOn w:val="BodyText"/>
    <w:rsid w:val="0038017B"/>
    <w:pPr>
      <w:spacing w:before="60" w:after="60"/>
    </w:pPr>
  </w:style>
  <w:style w:type="paragraph" w:styleId="ListContinue">
    <w:name w:val="List Continue"/>
    <w:basedOn w:val="List"/>
    <w:rsid w:val="0038017B"/>
    <w:pPr>
      <w:ind w:firstLine="0"/>
    </w:pPr>
  </w:style>
  <w:style w:type="paragraph" w:customStyle="1" w:styleId="ListNote">
    <w:name w:val="List Note"/>
    <w:basedOn w:val="List"/>
    <w:rsid w:val="0038017B"/>
    <w:pPr>
      <w:pBdr>
        <w:top w:val="single" w:sz="6" w:space="2" w:color="918585"/>
        <w:bottom w:val="single" w:sz="6" w:space="2" w:color="918585"/>
      </w:pBdr>
      <w:tabs>
        <w:tab w:val="left" w:pos="1021"/>
      </w:tabs>
      <w:ind w:firstLine="0"/>
    </w:pPr>
  </w:style>
  <w:style w:type="paragraph" w:customStyle="1" w:styleId="Warning">
    <w:name w:val="Warning"/>
    <w:basedOn w:val="BodyText"/>
    <w:rsid w:val="0038017B"/>
    <w:pPr>
      <w:shd w:val="clear" w:color="auto" w:fill="D9D9D9"/>
      <w:tabs>
        <w:tab w:val="left" w:pos="992"/>
      </w:tabs>
      <w:ind w:left="119" w:right="119"/>
    </w:pPr>
    <w:rPr>
      <w:sz w:val="20"/>
    </w:rPr>
  </w:style>
  <w:style w:type="paragraph" w:customStyle="1" w:styleId="MarginIcons">
    <w:name w:val="Margin Icons"/>
    <w:basedOn w:val="BodyText"/>
    <w:rsid w:val="00380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17B"/>
    <w:rPr>
      <w:rFonts w:ascii="Courier New" w:hAnsi="Courier New"/>
    </w:rPr>
  </w:style>
  <w:style w:type="paragraph" w:customStyle="1" w:styleId="NoteBullet">
    <w:name w:val="Note Bullet"/>
    <w:basedOn w:val="Note"/>
    <w:rsid w:val="0038017B"/>
    <w:pPr>
      <w:tabs>
        <w:tab w:val="clear" w:pos="680"/>
      </w:tabs>
      <w:spacing w:before="60" w:after="60"/>
    </w:pPr>
  </w:style>
  <w:style w:type="paragraph" w:customStyle="1" w:styleId="SubHeading2">
    <w:name w:val="SubHeading2"/>
    <w:basedOn w:val="HeadingBase"/>
    <w:rsid w:val="0038017B"/>
    <w:pPr>
      <w:spacing w:before="240" w:after="60"/>
    </w:pPr>
    <w:rPr>
      <w:sz w:val="20"/>
    </w:rPr>
  </w:style>
  <w:style w:type="paragraph" w:customStyle="1" w:styleId="SubHeading1">
    <w:name w:val="SubHeading1"/>
    <w:basedOn w:val="HeadingBase"/>
    <w:rsid w:val="0038017B"/>
    <w:pPr>
      <w:spacing w:before="240" w:after="60"/>
    </w:pPr>
    <w:rPr>
      <w:color w:val="918585"/>
      <w:sz w:val="22"/>
    </w:rPr>
  </w:style>
  <w:style w:type="paragraph" w:customStyle="1" w:styleId="SideHeading">
    <w:name w:val="Side Heading"/>
    <w:basedOn w:val="HeadingBase"/>
    <w:rsid w:val="00380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17B"/>
    <w:pPr>
      <w:tabs>
        <w:tab w:val="num" w:pos="360"/>
      </w:tabs>
    </w:pPr>
  </w:style>
  <w:style w:type="paragraph" w:styleId="PlainText">
    <w:name w:val="Plain Text"/>
    <w:basedOn w:val="Normal"/>
    <w:link w:val="PlainTextChar"/>
    <w:rsid w:val="0038017B"/>
    <w:rPr>
      <w:sz w:val="20"/>
    </w:rPr>
  </w:style>
  <w:style w:type="character" w:customStyle="1" w:styleId="PlainTextChar">
    <w:name w:val="Plain Text Char"/>
    <w:basedOn w:val="DefaultParagraphFont"/>
    <w:link w:val="PlainText"/>
    <w:rsid w:val="0038017B"/>
    <w:rPr>
      <w:rFonts w:ascii="Courier New" w:eastAsia="Times New Roman" w:hAnsi="Courier New" w:cs="Times New Roman"/>
      <w:sz w:val="20"/>
      <w:szCs w:val="20"/>
      <w:lang w:eastAsia="en-US"/>
    </w:rPr>
  </w:style>
  <w:style w:type="character" w:customStyle="1" w:styleId="MenuOption">
    <w:name w:val="Menu Option"/>
    <w:basedOn w:val="DefaultParagraphFont"/>
    <w:rsid w:val="0038017B"/>
    <w:rPr>
      <w:b/>
      <w:smallCaps/>
    </w:rPr>
  </w:style>
  <w:style w:type="paragraph" w:customStyle="1" w:styleId="TableListNumber">
    <w:name w:val="Table List Number"/>
    <w:basedOn w:val="ListNumber"/>
    <w:rsid w:val="0038017B"/>
    <w:pPr>
      <w:numPr>
        <w:numId w:val="0"/>
      </w:numPr>
    </w:pPr>
  </w:style>
  <w:style w:type="paragraph" w:styleId="TOC4">
    <w:name w:val="toc 4"/>
    <w:basedOn w:val="TOCBase"/>
    <w:next w:val="Normal"/>
    <w:semiHidden/>
    <w:rsid w:val="0038017B"/>
    <w:pPr>
      <w:tabs>
        <w:tab w:val="right" w:leader="dot" w:pos="9071"/>
      </w:tabs>
      <w:ind w:left="1701"/>
    </w:pPr>
  </w:style>
  <w:style w:type="paragraph" w:customStyle="1" w:styleId="ListAlpha">
    <w:name w:val="List Alpha"/>
    <w:basedOn w:val="List"/>
    <w:rsid w:val="0038017B"/>
    <w:pPr>
      <w:numPr>
        <w:numId w:val="9"/>
      </w:numPr>
    </w:pPr>
  </w:style>
  <w:style w:type="paragraph" w:customStyle="1" w:styleId="ListAlpha2">
    <w:name w:val="List Alpha 2"/>
    <w:basedOn w:val="List2"/>
    <w:rsid w:val="0038017B"/>
    <w:pPr>
      <w:numPr>
        <w:numId w:val="8"/>
      </w:numPr>
    </w:pPr>
  </w:style>
  <w:style w:type="paragraph" w:styleId="List2">
    <w:name w:val="List 2"/>
    <w:basedOn w:val="BodyText"/>
    <w:rsid w:val="0038017B"/>
    <w:pPr>
      <w:tabs>
        <w:tab w:val="left" w:pos="680"/>
      </w:tabs>
      <w:spacing w:before="60" w:after="60"/>
      <w:ind w:left="680" w:hanging="340"/>
    </w:pPr>
  </w:style>
  <w:style w:type="paragraph" w:styleId="List3">
    <w:name w:val="List 3"/>
    <w:basedOn w:val="BodyText"/>
    <w:rsid w:val="0038017B"/>
    <w:pPr>
      <w:tabs>
        <w:tab w:val="left" w:pos="1021"/>
      </w:tabs>
      <w:spacing w:before="60" w:after="60"/>
      <w:ind w:left="1020" w:hanging="340"/>
    </w:pPr>
  </w:style>
  <w:style w:type="paragraph" w:styleId="List4">
    <w:name w:val="List 4"/>
    <w:basedOn w:val="BodyText"/>
    <w:rsid w:val="0038017B"/>
    <w:pPr>
      <w:tabs>
        <w:tab w:val="left" w:pos="1361"/>
      </w:tabs>
      <w:spacing w:before="60" w:after="60"/>
      <w:ind w:left="1361" w:hanging="340"/>
    </w:pPr>
  </w:style>
  <w:style w:type="paragraph" w:styleId="List5">
    <w:name w:val="List 5"/>
    <w:basedOn w:val="BodyText"/>
    <w:rsid w:val="0038017B"/>
    <w:pPr>
      <w:tabs>
        <w:tab w:val="left" w:pos="1701"/>
      </w:tabs>
      <w:spacing w:before="60" w:after="60"/>
      <w:ind w:left="1701" w:hanging="340"/>
    </w:pPr>
  </w:style>
  <w:style w:type="paragraph" w:styleId="ListBullet3">
    <w:name w:val="List Bullet 3"/>
    <w:basedOn w:val="List3"/>
    <w:rsid w:val="0038017B"/>
    <w:pPr>
      <w:numPr>
        <w:numId w:val="14"/>
      </w:numPr>
      <w:tabs>
        <w:tab w:val="clear" w:pos="1021"/>
      </w:tabs>
      <w:ind w:left="1037" w:hanging="357"/>
    </w:pPr>
  </w:style>
  <w:style w:type="paragraph" w:styleId="ListBullet4">
    <w:name w:val="List Bullet 4"/>
    <w:basedOn w:val="List4"/>
    <w:rsid w:val="0038017B"/>
    <w:pPr>
      <w:numPr>
        <w:numId w:val="3"/>
      </w:numPr>
      <w:tabs>
        <w:tab w:val="clear" w:pos="1361"/>
      </w:tabs>
    </w:pPr>
  </w:style>
  <w:style w:type="paragraph" w:styleId="ListBullet5">
    <w:name w:val="List Bullet 5"/>
    <w:basedOn w:val="List5"/>
    <w:rsid w:val="0038017B"/>
    <w:pPr>
      <w:numPr>
        <w:numId w:val="4"/>
      </w:numPr>
    </w:pPr>
  </w:style>
  <w:style w:type="paragraph" w:styleId="ListContinue2">
    <w:name w:val="List Continue 2"/>
    <w:basedOn w:val="List2"/>
    <w:rsid w:val="0038017B"/>
    <w:pPr>
      <w:ind w:firstLine="0"/>
    </w:pPr>
  </w:style>
  <w:style w:type="paragraph" w:styleId="ListContinue3">
    <w:name w:val="List Continue 3"/>
    <w:basedOn w:val="List3"/>
    <w:rsid w:val="0038017B"/>
    <w:pPr>
      <w:ind w:left="1021" w:firstLine="0"/>
    </w:pPr>
  </w:style>
  <w:style w:type="paragraph" w:styleId="ListContinue4">
    <w:name w:val="List Continue 4"/>
    <w:basedOn w:val="List4"/>
    <w:rsid w:val="0038017B"/>
    <w:pPr>
      <w:ind w:firstLine="0"/>
    </w:pPr>
  </w:style>
  <w:style w:type="paragraph" w:styleId="ListContinue5">
    <w:name w:val="List Continue 5"/>
    <w:basedOn w:val="List5"/>
    <w:rsid w:val="0038017B"/>
    <w:pPr>
      <w:ind w:firstLine="0"/>
    </w:pPr>
  </w:style>
  <w:style w:type="paragraph" w:styleId="ListNumber3">
    <w:name w:val="List Number 3"/>
    <w:basedOn w:val="List3"/>
    <w:rsid w:val="0038017B"/>
    <w:pPr>
      <w:numPr>
        <w:numId w:val="5"/>
      </w:numPr>
    </w:pPr>
  </w:style>
  <w:style w:type="paragraph" w:styleId="ListNumber4">
    <w:name w:val="List Number 4"/>
    <w:basedOn w:val="List4"/>
    <w:rsid w:val="0038017B"/>
    <w:pPr>
      <w:numPr>
        <w:numId w:val="6"/>
      </w:numPr>
    </w:pPr>
  </w:style>
  <w:style w:type="paragraph" w:styleId="ListNumber5">
    <w:name w:val="List Number 5"/>
    <w:basedOn w:val="List5"/>
    <w:rsid w:val="0038017B"/>
    <w:pPr>
      <w:numPr>
        <w:numId w:val="7"/>
      </w:numPr>
    </w:pPr>
  </w:style>
  <w:style w:type="paragraph" w:styleId="BlockText">
    <w:name w:val="Block Text"/>
    <w:basedOn w:val="Normal"/>
    <w:rsid w:val="0038017B"/>
    <w:pPr>
      <w:spacing w:after="120"/>
      <w:ind w:left="1440" w:right="1440"/>
    </w:pPr>
  </w:style>
  <w:style w:type="character" w:customStyle="1" w:styleId="Subscript">
    <w:name w:val="Subscript"/>
    <w:basedOn w:val="DefaultParagraphFont"/>
    <w:rsid w:val="0038017B"/>
    <w:rPr>
      <w:sz w:val="16"/>
      <w:vertAlign w:val="subscript"/>
    </w:rPr>
  </w:style>
  <w:style w:type="character" w:customStyle="1" w:styleId="Superscript">
    <w:name w:val="Superscript"/>
    <w:basedOn w:val="DefaultParagraphFont"/>
    <w:rsid w:val="0038017B"/>
    <w:rPr>
      <w:sz w:val="16"/>
      <w:vertAlign w:val="superscript"/>
    </w:rPr>
  </w:style>
  <w:style w:type="character" w:customStyle="1" w:styleId="Symbols">
    <w:name w:val="Symbols"/>
    <w:basedOn w:val="DefaultParagraphFont"/>
    <w:rsid w:val="0038017B"/>
    <w:rPr>
      <w:rFonts w:ascii="Symbol" w:hAnsi="Symbol"/>
    </w:rPr>
  </w:style>
  <w:style w:type="character" w:customStyle="1" w:styleId="MenuOptions">
    <w:name w:val="Menu Options"/>
    <w:basedOn w:val="DefaultParagraphFont"/>
    <w:rsid w:val="0038017B"/>
    <w:rPr>
      <w:rFonts w:ascii="Arial Narrow" w:hAnsi="Arial Narrow"/>
      <w:smallCaps/>
    </w:rPr>
  </w:style>
  <w:style w:type="character" w:customStyle="1" w:styleId="Buttons">
    <w:name w:val="Buttons"/>
    <w:basedOn w:val="DefaultParagraphFont"/>
    <w:rsid w:val="0038017B"/>
    <w:rPr>
      <w:b/>
    </w:rPr>
  </w:style>
  <w:style w:type="character" w:customStyle="1" w:styleId="Underlined">
    <w:name w:val="Underlined"/>
    <w:basedOn w:val="DefaultParagraphFont"/>
    <w:rsid w:val="0038017B"/>
    <w:rPr>
      <w:u w:val="single"/>
    </w:rPr>
  </w:style>
  <w:style w:type="paragraph" w:customStyle="1" w:styleId="TableBodyTextRight">
    <w:name w:val="Table Body Text Right"/>
    <w:basedOn w:val="TableBodyText"/>
    <w:rsid w:val="0038017B"/>
    <w:pPr>
      <w:widowControl w:val="0"/>
      <w:autoSpaceDE w:val="0"/>
      <w:autoSpaceDN w:val="0"/>
      <w:adjustRightInd w:val="0"/>
      <w:jc w:val="right"/>
    </w:pPr>
    <w:rPr>
      <w:rFonts w:cs="Arial"/>
      <w:szCs w:val="18"/>
    </w:rPr>
  </w:style>
  <w:style w:type="paragraph" w:customStyle="1" w:styleId="CopyrightText">
    <w:name w:val="Copyright Text"/>
    <w:basedOn w:val="BodyText"/>
    <w:rsid w:val="0038017B"/>
    <w:rPr>
      <w:sz w:val="18"/>
    </w:rPr>
  </w:style>
  <w:style w:type="paragraph" w:customStyle="1" w:styleId="BodySmallRight">
    <w:name w:val="Body Small Right"/>
    <w:basedOn w:val="BodyTextRight"/>
    <w:rsid w:val="0038017B"/>
    <w:rPr>
      <w:sz w:val="18"/>
      <w:szCs w:val="18"/>
    </w:rPr>
  </w:style>
  <w:style w:type="paragraph" w:customStyle="1" w:styleId="MarginEdition">
    <w:name w:val="Margin Edition"/>
    <w:basedOn w:val="MarginNote"/>
    <w:rsid w:val="0038017B"/>
    <w:pPr>
      <w:spacing w:before="0" w:after="0"/>
    </w:pPr>
    <w:rPr>
      <w:rFonts w:ascii="Times New Roman" w:hAnsi="Times New Roman"/>
      <w:color w:val="999999"/>
    </w:rPr>
  </w:style>
  <w:style w:type="paragraph" w:customStyle="1" w:styleId="Spacer">
    <w:name w:val="Spacer"/>
    <w:basedOn w:val="Normal"/>
    <w:rsid w:val="0038017B"/>
    <w:rPr>
      <w:sz w:val="2"/>
      <w:szCs w:val="2"/>
    </w:rPr>
  </w:style>
  <w:style w:type="character" w:customStyle="1" w:styleId="Small">
    <w:name w:val="Small"/>
    <w:basedOn w:val="DefaultParagraphFont"/>
    <w:rsid w:val="0038017B"/>
    <w:rPr>
      <w:sz w:val="16"/>
    </w:rPr>
  </w:style>
  <w:style w:type="paragraph" w:customStyle="1" w:styleId="WideTable">
    <w:name w:val="Wide Table"/>
    <w:basedOn w:val="Normal"/>
    <w:rsid w:val="0038017B"/>
    <w:pPr>
      <w:ind w:left="-1418"/>
    </w:pPr>
    <w:rPr>
      <w:sz w:val="2"/>
      <w:szCs w:val="2"/>
    </w:rPr>
  </w:style>
  <w:style w:type="character" w:styleId="PageNumber">
    <w:name w:val="page number"/>
    <w:basedOn w:val="DefaultParagraphFont"/>
    <w:rsid w:val="0038017B"/>
  </w:style>
  <w:style w:type="paragraph" w:styleId="Quote">
    <w:name w:val="Quote"/>
    <w:basedOn w:val="Heading1"/>
    <w:link w:val="QuoteChar"/>
    <w:qFormat/>
    <w:rsid w:val="0038017B"/>
    <w:rPr>
      <w:b w:val="0"/>
      <w:sz w:val="72"/>
      <w:szCs w:val="72"/>
      <w:lang w:val="en-NZ"/>
    </w:rPr>
  </w:style>
  <w:style w:type="character" w:customStyle="1" w:styleId="QuoteChar">
    <w:name w:val="Quote Char"/>
    <w:basedOn w:val="DefaultParagraphFont"/>
    <w:link w:val="Quote"/>
    <w:rsid w:val="00380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17B"/>
    <w:pPr>
      <w:pageBreakBefore/>
    </w:pPr>
  </w:style>
  <w:style w:type="paragraph" w:customStyle="1" w:styleId="Border">
    <w:name w:val="Border"/>
    <w:basedOn w:val="Normal"/>
    <w:qFormat/>
    <w:rsid w:val="00380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17B"/>
    <w:rPr>
      <w:b/>
      <w:bCs/>
      <w:i/>
      <w:iCs/>
      <w:color w:val="auto"/>
    </w:rPr>
  </w:style>
  <w:style w:type="paragraph" w:styleId="IntenseQuote">
    <w:name w:val="Intense Quote"/>
    <w:basedOn w:val="Normal"/>
    <w:next w:val="Normal"/>
    <w:link w:val="IntenseQuoteChar"/>
    <w:uiPriority w:val="30"/>
    <w:qFormat/>
    <w:rsid w:val="00380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17B"/>
    <w:rPr>
      <w:smallCaps/>
      <w:color w:val="auto"/>
      <w:u w:val="single"/>
    </w:rPr>
  </w:style>
  <w:style w:type="character" w:styleId="IntenseReference">
    <w:name w:val="Intense Reference"/>
    <w:basedOn w:val="DefaultParagraphFont"/>
    <w:uiPriority w:val="32"/>
    <w:qFormat/>
    <w:rsid w:val="0038017B"/>
    <w:rPr>
      <w:b/>
      <w:bCs/>
      <w:smallCaps/>
      <w:color w:val="auto"/>
      <w:spacing w:val="5"/>
      <w:u w:val="single"/>
    </w:rPr>
  </w:style>
  <w:style w:type="paragraph" w:customStyle="1" w:styleId="2ColumnHeading">
    <w:name w:val="2Column Heading"/>
    <w:basedOn w:val="BodyText"/>
    <w:qFormat/>
    <w:rsid w:val="0038017B"/>
    <w:pPr>
      <w:spacing w:after="60"/>
      <w:ind w:left="-2268"/>
    </w:pPr>
    <w:rPr>
      <w:b/>
    </w:rPr>
  </w:style>
  <w:style w:type="paragraph" w:customStyle="1" w:styleId="Heading1TOC">
    <w:name w:val="Heading1 TOC"/>
    <w:basedOn w:val="Normal"/>
    <w:qFormat/>
    <w:rsid w:val="0038017B"/>
    <w:pPr>
      <w:spacing w:before="240" w:after="120"/>
    </w:pPr>
    <w:rPr>
      <w:rFonts w:ascii="Times New Roman" w:hAnsi="Times New Roman"/>
      <w:b/>
      <w:sz w:val="32"/>
    </w:rPr>
  </w:style>
  <w:style w:type="paragraph" w:customStyle="1" w:styleId="Heading2TOC">
    <w:name w:val="Heading2 TOC"/>
    <w:basedOn w:val="Normal"/>
    <w:qFormat/>
    <w:rsid w:val="0038017B"/>
    <w:pPr>
      <w:spacing w:before="240" w:after="60"/>
    </w:pPr>
    <w:rPr>
      <w:rFonts w:ascii="Times New Roman" w:hAnsi="Times New Roman"/>
      <w:b/>
      <w:sz w:val="28"/>
    </w:rPr>
  </w:style>
  <w:style w:type="character" w:customStyle="1" w:styleId="Underline">
    <w:name w:val="Underline"/>
    <w:basedOn w:val="DefaultParagraphFont"/>
    <w:qFormat/>
    <w:rsid w:val="0038017B"/>
    <w:rPr>
      <w:u w:val="single"/>
    </w:rPr>
  </w:style>
  <w:style w:type="character" w:customStyle="1" w:styleId="BoldandItalics">
    <w:name w:val="Bold and Italics"/>
    <w:qFormat/>
    <w:rsid w:val="0038017B"/>
    <w:rPr>
      <w:b/>
      <w:i/>
      <w:u w:val="none"/>
    </w:rPr>
  </w:style>
  <w:style w:type="paragraph" w:styleId="BalloonText">
    <w:name w:val="Balloon Text"/>
    <w:basedOn w:val="Normal"/>
    <w:link w:val="BalloonTextChar"/>
    <w:rsid w:val="0038017B"/>
    <w:rPr>
      <w:rFonts w:ascii="Tahoma" w:hAnsi="Tahoma" w:cs="Tahoma"/>
      <w:sz w:val="16"/>
      <w:szCs w:val="16"/>
    </w:rPr>
  </w:style>
  <w:style w:type="character" w:customStyle="1" w:styleId="BalloonTextChar">
    <w:name w:val="Balloon Text Char"/>
    <w:basedOn w:val="DefaultParagraphFont"/>
    <w:link w:val="BalloonText"/>
    <w:rsid w:val="00380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17B"/>
    <w:rPr>
      <w:b/>
      <w:color w:val="660033"/>
      <w:spacing w:val="0"/>
    </w:rPr>
  </w:style>
  <w:style w:type="paragraph" w:customStyle="1" w:styleId="Nameditemlist">
    <w:name w:val="Named item list"/>
    <w:basedOn w:val="BodyText"/>
    <w:qFormat/>
    <w:rsid w:val="0038017B"/>
    <w:pPr>
      <w:tabs>
        <w:tab w:val="left" w:pos="2835"/>
      </w:tabs>
      <w:ind w:left="2835" w:hanging="2835"/>
    </w:pPr>
  </w:style>
  <w:style w:type="paragraph" w:customStyle="1" w:styleId="BodyTextnopadding">
    <w:name w:val="Body Text no padding"/>
    <w:basedOn w:val="BodyText"/>
    <w:qFormat/>
    <w:rsid w:val="0038017B"/>
    <w:pPr>
      <w:spacing w:before="0" w:after="0"/>
    </w:pPr>
  </w:style>
  <w:style w:type="paragraph" w:customStyle="1" w:styleId="BodyTextBold">
    <w:name w:val="Body Text Bold"/>
    <w:basedOn w:val="BodyText"/>
    <w:qFormat/>
    <w:rsid w:val="0038017B"/>
    <w:rPr>
      <w:b/>
    </w:rPr>
  </w:style>
  <w:style w:type="character" w:styleId="Hyperlink">
    <w:name w:val="Hyperlink"/>
    <w:basedOn w:val="DefaultParagraphFont"/>
    <w:uiPriority w:val="99"/>
    <w:unhideWhenUsed/>
    <w:rsid w:val="00E24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5833</Characters>
  <Application>Microsoft Office Word</Application>
  <DocSecurity>0</DocSecurity>
  <Lines>277</Lines>
  <Paragraphs>132</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MSL974026 Perform tests to determine the properties of construction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2022-12-19T23:53:00Z</dcterms:created>
  <dcterms:modified xsi:type="dcterms:W3CDTF">2022-12-19T23:53:00Z</dcterms:modified>
</cp:coreProperties>
</file>