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C2F" w:rsidP="006D2C2F">
      <w:pPr>
        <w:pStyle w:val="Title"/>
      </w:pPr>
      <w:r>
        <w:fldChar w:fldCharType="begin"/>
      </w:r>
      <w:r>
        <w:instrText xml:space="preserve"> TITLE   \* MERGEFORMAT </w:instrText>
      </w:r>
      <w:r>
        <w:fldChar w:fldCharType="separate"/>
      </w:r>
      <w:r>
        <w:t>MSL974026 Perform tests to determine the properties of construction materials</w:t>
      </w:r>
      <w:r>
        <w:fldChar w:fldCharType="end"/>
      </w:r>
    </w:p>
    <w:p w:rsidR="006D2C2F" w:rsidP="006D2C2F">
      <w:pPr>
        <w:pStyle w:val="Version"/>
        <w:sectPr w:rsidSect="002D40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0A1" w:rsidP="002D40A1">
      <w:pPr>
        <w:pStyle w:val="SuperHeading"/>
      </w:pPr>
      <w:r w:rsidRPr="002D40A1">
        <w:t>MSL974026 Perform tests to determine the properties of construction materials</w:t>
      </w:r>
    </w:p>
    <w:p w:rsidR="00000000" w:rsidRPr="002D40A1" w:rsidP="002D40A1">
      <w:pPr>
        <w:pStyle w:val="Heading1"/>
      </w:pPr>
      <w:bookmarkStart w:id="1" w:name="O_986620"/>
      <w:bookmarkEnd w:id="1"/>
      <w:r w:rsidRPr="002D40A1">
        <w:t>Modification History</w:t>
      </w:r>
    </w:p>
    <w:tbl>
      <w:tblPr>
        <w:tblW w:w="0" w:type="auto"/>
        <w:tblLayout w:type="fixed"/>
        <w:tblCellMar>
          <w:left w:w="62" w:type="dxa"/>
          <w:right w:w="62" w:type="dxa"/>
        </w:tblCellMar>
        <w:tblLook w:val="0000"/>
      </w:tblPr>
      <w:tblGrid>
        <w:gridCol w:w="1882"/>
        <w:gridCol w:w="7252"/>
      </w:tblGrid>
      <w:tr w:rsidTr="002D40A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40A1" w:rsidP="002D40A1">
            <w:pPr>
              <w:pStyle w:val="BodyText"/>
            </w:pPr>
            <w:r w:rsidRPr="002D40A1">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A1">
            <w:pPr>
              <w:pStyle w:val="BodyText"/>
              <w:rPr>
                <w:lang w:val="en-NZ"/>
              </w:rPr>
            </w:pPr>
            <w:r w:rsidRPr="002D40A1">
              <w:rPr>
                <w:rStyle w:val="SpecialBold"/>
              </w:rPr>
              <w:t>Comments</w:t>
            </w:r>
          </w:p>
        </w:tc>
      </w:tr>
      <w:tr w:rsidTr="002D40A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A1">
            <w:pPr>
              <w:pStyle w:val="BodyText"/>
              <w:rPr>
                <w:lang w:val="en-NZ"/>
              </w:rPr>
            </w:pPr>
            <w:r w:rsidRPr="002D40A1">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A1" w:rsidP="002D40A1">
            <w:pPr>
              <w:pStyle w:val="BodyText"/>
            </w:pPr>
            <w:r w:rsidRPr="002D40A1">
              <w:t xml:space="preserve">This version was released in </w:t>
            </w:r>
            <w:r w:rsidRPr="002D40A1">
              <w:rPr>
                <w:rStyle w:val="Emphasis"/>
              </w:rPr>
              <w:t>MSL Laboratory Operations Training Package Release 2.0.</w:t>
            </w:r>
          </w:p>
          <w:p w:rsidR="00000000" w:rsidRPr="002D40A1" w:rsidP="002D40A1">
            <w:pPr>
              <w:pStyle w:val="BodyText"/>
            </w:pPr>
            <w:r w:rsidRPr="002D40A1">
              <w:t>Supersedes and equivalent to MSL974012 Perform tests to determine the properties of construction materials. Foundation skill information added. Range of conditions removed. Assessment requirements amended.</w:t>
            </w:r>
          </w:p>
        </w:tc>
      </w:tr>
    </w:tbl>
    <w:p w:rsidR="00000000" w:rsidRPr="002D40A1" w:rsidP="002D40A1">
      <w:pPr>
        <w:pStyle w:val="BodyText"/>
      </w:pPr>
    </w:p>
    <w:p w:rsidR="00000000" w:rsidRPr="002D40A1" w:rsidP="002D40A1">
      <w:pPr>
        <w:pStyle w:val="AllowPageBreak"/>
      </w:pPr>
    </w:p>
    <w:p w:rsidR="00000000" w:rsidRPr="002D40A1" w:rsidP="002D40A1">
      <w:pPr>
        <w:pStyle w:val="Heading1"/>
      </w:pPr>
      <w:bookmarkStart w:id="2" w:name="O_986626"/>
      <w:bookmarkEnd w:id="2"/>
      <w:r w:rsidRPr="002D40A1">
        <w:t>Application</w:t>
      </w:r>
    </w:p>
    <w:p w:rsidR="00000000" w:rsidRPr="002D40A1" w:rsidP="006D2C2F">
      <w:pPr>
        <w:pStyle w:val="BodyText"/>
      </w:pPr>
      <w:r w:rsidRPr="002D40A1">
        <w:t>This unit of compet</w:t>
      </w:r>
      <w:r w:rsidRPr="002D40A1">
        <w:t>ency describes the skills and knowledge to conduct multi-stage tests to determine the properties of raw and/or manufactured construction materials. These test results are typically used by clients to prove raw material deposits, tender for supply of constr</w:t>
      </w:r>
      <w:r w:rsidRPr="002D40A1">
        <w:t>uction materials, classify soils, determine the suitability of construction materials for specialised uses and to inform the design of civil engineering works. The unit includes data processing and interpretation of results to identify obvious errors or un</w:t>
      </w:r>
      <w:r w:rsidRPr="002D40A1">
        <w:t>expected results and take corrective action. However, personnel are not required to analyse data, optimise test methods or workplace procedures for specific samples or troubleshoot equipment problems where the solution is not apparent.</w:t>
      </w:r>
    </w:p>
    <w:p w:rsidR="00000000" w:rsidRPr="002D40A1" w:rsidP="006D2C2F">
      <w:pPr>
        <w:pStyle w:val="BodyText"/>
      </w:pPr>
      <w:r w:rsidRPr="002D40A1">
        <w:t>This unit of compet</w:t>
      </w:r>
      <w:r w:rsidRPr="002D40A1">
        <w:t>ency applies to laboratory personnel working in the geotechnical and construction material testing industry sectors who conduct tests in consulting laboratories or laboratories at extractive, manufacturing or construction sites using established test metho</w:t>
      </w:r>
      <w:r w:rsidRPr="002D40A1">
        <w:t>ds. These tests (such as load bearing ability, creep, shrinkage, durability, plasticity, permeability, chloride diffusion and reactivity) are used to determine the properties of aggregates, concrete, soils, road pavement or other specialised construction m</w:t>
      </w:r>
      <w:r w:rsidRPr="002D40A1">
        <w:t>aterials and products.</w:t>
      </w:r>
    </w:p>
    <w:p w:rsidR="00000000" w:rsidRPr="002D40A1" w:rsidP="006D2C2F">
      <w:pPr>
        <w:pStyle w:val="BodyText"/>
      </w:pPr>
      <w:r w:rsidRPr="002D40A1">
        <w:t>No licensing or certification requirements exist at the time of publication. However, regulations and/o</w:t>
      </w:r>
      <w:r w:rsidRPr="002D40A1">
        <w:t>r external accreditation requirements for laboratory operations exist, so local requirements should be checked. Relevant legislation, industry standards and codes of practice within Australia must also be applied.</w:t>
      </w:r>
    </w:p>
    <w:p w:rsidR="00000000" w:rsidRPr="002D40A1" w:rsidP="002D40A1">
      <w:pPr>
        <w:pStyle w:val="Heading1"/>
      </w:pPr>
      <w:bookmarkStart w:id="3" w:name="O_986625"/>
      <w:bookmarkEnd w:id="3"/>
      <w:r w:rsidRPr="002D40A1">
        <w:t>Pre-requisite Unit</w:t>
      </w:r>
    </w:p>
    <w:tbl>
      <w:tblPr>
        <w:tblW w:w="0" w:type="auto"/>
        <w:tblLayout w:type="fixed"/>
        <w:tblCellMar>
          <w:left w:w="62" w:type="dxa"/>
          <w:right w:w="62" w:type="dxa"/>
        </w:tblCellMar>
        <w:tblLook w:val="0000"/>
      </w:tblPr>
      <w:tblGrid>
        <w:gridCol w:w="1620"/>
        <w:gridCol w:w="6750"/>
      </w:tblGrid>
      <w:tr w:rsidTr="002D40A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MSL973</w:t>
            </w:r>
            <w:r w:rsidRPr="002D40A1">
              <w:t>022</w:t>
            </w:r>
          </w:p>
        </w:tc>
        <w:tc>
          <w:tcPr>
            <w:tcW w:w="6750" w:type="dxa"/>
            <w:tcBorders>
              <w:top w:val="nil"/>
              <w:left w:val="nil"/>
              <w:bottom w:val="nil"/>
              <w:right w:val="nil"/>
            </w:tcBorders>
            <w:tcMar>
              <w:top w:w="0" w:type="dxa"/>
              <w:left w:w="62" w:type="dxa"/>
              <w:bottom w:w="0" w:type="dxa"/>
              <w:right w:w="62" w:type="dxa"/>
            </w:tcMar>
          </w:tcPr>
          <w:p w:rsidR="00000000" w:rsidRPr="002D40A1" w:rsidP="002D40A1">
            <w:pPr>
              <w:pStyle w:val="BodyText"/>
            </w:pPr>
            <w:r w:rsidRPr="002D40A1">
              <w:t xml:space="preserve">Conduct laboratory-based acceptance tests for construction materials </w:t>
            </w:r>
          </w:p>
        </w:tc>
      </w:tr>
    </w:tbl>
    <w:p w:rsidR="00000000" w:rsidRPr="002D40A1" w:rsidP="002D40A1">
      <w:pPr>
        <w:pStyle w:val="BodyText"/>
      </w:pPr>
    </w:p>
    <w:p w:rsidR="00000000" w:rsidRPr="002D40A1" w:rsidP="002D40A1">
      <w:pPr>
        <w:pStyle w:val="AllowPageBreak"/>
      </w:pPr>
    </w:p>
    <w:p w:rsidR="00000000" w:rsidRPr="002D40A1" w:rsidP="002D40A1">
      <w:pPr>
        <w:pStyle w:val="Heading1"/>
      </w:pPr>
      <w:bookmarkStart w:id="4" w:name="O_986624"/>
      <w:bookmarkEnd w:id="4"/>
      <w:r w:rsidRPr="002D40A1">
        <w:t>Competency Field</w:t>
      </w:r>
    </w:p>
    <w:p w:rsidR="00000000" w:rsidRPr="002D40A1" w:rsidP="006D2C2F">
      <w:pPr>
        <w:pStyle w:val="BodyText"/>
      </w:pPr>
      <w:r w:rsidRPr="002D40A1">
        <w:t>Testing</w:t>
      </w:r>
    </w:p>
    <w:p w:rsidR="00000000" w:rsidRPr="002D40A1" w:rsidP="002D40A1">
      <w:pPr>
        <w:pStyle w:val="Heading1"/>
      </w:pPr>
      <w:bookmarkStart w:id="5" w:name="O_986623"/>
      <w:bookmarkEnd w:id="5"/>
      <w:r w:rsidRPr="002D40A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D40A1">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Performance criteria describe the performanc</w:t>
            </w:r>
            <w:r w:rsidRPr="002D40A1">
              <w:t>e needed to demonstrate achievement of the element.</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D40A1" w:rsidP="002D40A1">
            <w:pPr>
              <w:pStyle w:val="BodyText"/>
            </w:pPr>
            <w:r w:rsidRPr="002D40A1">
              <w:t>1</w:t>
            </w:r>
          </w:p>
        </w:tc>
        <w:tc>
          <w:tcPr>
            <w:tcW w:w="1962" w:type="dxa"/>
            <w:vMerge w:val="restart"/>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1.1</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Access relevant job instructions from laboratory information management system (LIMS)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1.2</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Interpret test request to confirm samples to be tested, the test method and equipment involved</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1.3</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Identify hazards and workplace controls associated with the sample, preparation methods, reagents and/or equipment</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1.4</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Assemble all required equipment and materials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1.5</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Plan work sequences for optimum efficiency and/or throughput of multiple samples</w:t>
            </w:r>
          </w:p>
        </w:tc>
      </w:tr>
      <w:tr w:rsidTr="002D40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D40A1">
            <w:pPr>
              <w:pStyle w:val="BodyText"/>
              <w:rPr>
                <w:lang w:val="en-NZ"/>
              </w:rPr>
            </w:pP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D40A1" w:rsidP="002D40A1">
            <w:pPr>
              <w:pStyle w:val="BodyText"/>
            </w:pPr>
            <w:r w:rsidRPr="002D40A1">
              <w:t>2</w:t>
            </w:r>
          </w:p>
        </w:tc>
        <w:tc>
          <w:tcPr>
            <w:tcW w:w="1962" w:type="dxa"/>
            <w:vMerge w:val="restart"/>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rPr>
                <w:rStyle w:val="SpecialBold"/>
              </w:rPr>
              <w:t>Prepare samples or test pieces</w:t>
            </w: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2.1</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Retrieve samples and/or test pieces from storage and record their general appearance</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2.2</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Check the accuracy and completeness of accompanying labels and documentation to ensure traceability</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2.3</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Check that the storage/curing conditions of samples and/or test pieces were appropriate</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2.4</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Compare samples and/or test pieces with test specifications, record observations and report discrepancies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2.5</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Prepare samples and/or test pieces in accordance</w:t>
            </w:r>
            <w:r w:rsidRPr="002D40A1">
              <w:t xml:space="preserve"> with appropriate test method</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2.6</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Conduct preliminary measurements to establish initial dimensions and test conditions as necessary</w:t>
            </w:r>
          </w:p>
        </w:tc>
      </w:tr>
      <w:tr w:rsidTr="002D40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D40A1">
            <w:pPr>
              <w:pStyle w:val="BodyText"/>
              <w:rPr>
                <w:lang w:val="en-NZ"/>
              </w:rPr>
            </w:pP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D40A1" w:rsidP="002D40A1">
            <w:pPr>
              <w:pStyle w:val="BodyText"/>
            </w:pPr>
            <w:r w:rsidRPr="002D40A1">
              <w:t>3</w:t>
            </w:r>
          </w:p>
        </w:tc>
        <w:tc>
          <w:tcPr>
            <w:tcW w:w="1962" w:type="dxa"/>
            <w:vMerge w:val="restart"/>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rPr>
                <w:rStyle w:val="SpecialBold"/>
              </w:rPr>
              <w:t>Check test equipment before use</w:t>
            </w: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3.1</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Set up test equipment/instruments in accordance with test method</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3.2</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Perform pre-use and safety checks in accordance with workplace procedures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3.3</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Identify faulty or unsafe equipment/instruments and report to appropriate personnel</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3.4</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Check calibration status of instruments and report any out-of-calibration items to appropriate personnel</w:t>
            </w:r>
          </w:p>
        </w:tc>
      </w:tr>
      <w:tr w:rsidTr="002D40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D40A1">
            <w:pPr>
              <w:pStyle w:val="BodyText"/>
              <w:rPr>
                <w:lang w:val="en-NZ"/>
              </w:rPr>
            </w:pP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D40A1" w:rsidP="002D40A1">
            <w:pPr>
              <w:pStyle w:val="BodyText"/>
            </w:pPr>
            <w:r w:rsidRPr="002D40A1">
              <w:t>4</w:t>
            </w:r>
          </w:p>
        </w:tc>
        <w:tc>
          <w:tcPr>
            <w:tcW w:w="1962" w:type="dxa"/>
            <w:vMerge w:val="restart"/>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rPr>
                <w:rStyle w:val="SpecialBold"/>
              </w:rPr>
              <w:t>Conduct test to determine sample properties</w:t>
            </w: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4.1</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Perform each treatment/measurement stage of the test method precisely and in the correct sequence</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4.2</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Record all data, observations and any factors that may impact on the quality of results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4.3</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Recognise obvious errors or atypical data and take appro</w:t>
            </w:r>
            <w:r w:rsidRPr="002D40A1">
              <w:t>priate corrective actions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4.4</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Seek advice to deal with any situation beyond own technical competence</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4.5</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Shut down test equipment/instruments in accordance with workplace procedures</w:t>
            </w:r>
          </w:p>
        </w:tc>
      </w:tr>
      <w:tr w:rsidTr="002D40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D40A1">
            <w:pPr>
              <w:pStyle w:val="BodyText"/>
              <w:rPr>
                <w:lang w:val="en-NZ"/>
              </w:rPr>
            </w:pP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D40A1" w:rsidP="002D40A1">
            <w:pPr>
              <w:pStyle w:val="BodyText"/>
            </w:pPr>
            <w:r w:rsidRPr="002D40A1">
              <w:t>5</w:t>
            </w:r>
          </w:p>
        </w:tc>
        <w:tc>
          <w:tcPr>
            <w:tcW w:w="1962" w:type="dxa"/>
            <w:vMerge w:val="restart"/>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5.1</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Check data for accuracy and completeness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5.2</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Perform required calculations and ensure results are consistent with expected values for the sample type</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5.3</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Record and report results with the appropriate accuracy, precision and units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5.4</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Interpret trends in data and/or results and report out of specification or unexpected results promptly to appropriate personnel</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5.5</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Determine if obvious procedure or equipment problems have led to unexpected data or results</w:t>
            </w:r>
          </w:p>
        </w:tc>
      </w:tr>
      <w:tr w:rsidTr="002D40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D40A1">
            <w:pPr>
              <w:pStyle w:val="BodyText"/>
              <w:rPr>
                <w:lang w:val="en-NZ"/>
              </w:rPr>
            </w:pP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D40A1" w:rsidP="002D40A1">
            <w:pPr>
              <w:pStyle w:val="BodyText"/>
            </w:pPr>
            <w:r w:rsidRPr="002D40A1">
              <w:t>6</w:t>
            </w:r>
          </w:p>
        </w:tc>
        <w:tc>
          <w:tcPr>
            <w:tcW w:w="1962" w:type="dxa"/>
            <w:vMerge w:val="restart"/>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rPr>
                <w:rStyle w:val="SpecialBold"/>
              </w:rPr>
              <w:t>Maintain laboratory r</w:t>
            </w:r>
            <w:r w:rsidRPr="002D40A1">
              <w:rPr>
                <w:rStyle w:val="SpecialBold"/>
              </w:rPr>
              <w:t>ecords</w:t>
            </w: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6.1</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Enter approved data and test results into LIMS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6.2</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Maintain confidentiality and security of workplace information and test results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6.3</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Maintain technical/administrative records and test reports in accordance with workplace procedures</w:t>
            </w:r>
          </w:p>
        </w:tc>
      </w:tr>
      <w:tr w:rsidTr="002D40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D40A1">
            <w:pPr>
              <w:pStyle w:val="BodyText"/>
              <w:rPr>
                <w:lang w:val="en-NZ"/>
              </w:rPr>
            </w:pP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D40A1" w:rsidP="002D40A1">
            <w:pPr>
              <w:pStyle w:val="BodyText"/>
            </w:pPr>
            <w:r w:rsidRPr="002D40A1">
              <w:t>7</w:t>
            </w:r>
          </w:p>
        </w:tc>
        <w:tc>
          <w:tcPr>
            <w:tcW w:w="1962" w:type="dxa"/>
            <w:vMerge w:val="restart"/>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7.1</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Use safe work procedures and personal protective equipment (PPE) to ensure personal safety and that of others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7.2</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Minimise generation of wastes and environmental impacts of testing</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7.3</w:t>
            </w:r>
          </w:p>
        </w:tc>
        <w:tc>
          <w:tcPr>
            <w:tcW w:w="561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Collect and/or dispose of all waste in accordance with environmental/quarantine requirements and workplace procedures</w:t>
            </w:r>
          </w:p>
        </w:tc>
      </w:tr>
      <w:tr w:rsidTr="002D40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A1">
            <w:pPr>
              <w:pStyle w:val="BodyText"/>
              <w:rPr>
                <w:lang w:val="en-NZ"/>
              </w:rPr>
            </w:pPr>
            <w:r w:rsidRPr="002D40A1">
              <w:t>7.4</w:t>
            </w:r>
          </w:p>
        </w:tc>
        <w:tc>
          <w:tcPr>
            <w:tcW w:w="5610" w:type="dxa"/>
            <w:tcBorders>
              <w:top w:val="nil"/>
              <w:left w:val="nil"/>
              <w:bottom w:val="nil"/>
              <w:right w:val="nil"/>
            </w:tcBorders>
            <w:tcMar>
              <w:top w:w="0" w:type="dxa"/>
              <w:left w:w="62" w:type="dxa"/>
              <w:bottom w:w="0" w:type="dxa"/>
              <w:right w:w="62" w:type="dxa"/>
            </w:tcMar>
          </w:tcPr>
          <w:p w:rsidR="00000000" w:rsidRPr="002D40A1" w:rsidP="002D40A1">
            <w:pPr>
              <w:pStyle w:val="BodyText"/>
            </w:pPr>
            <w:r w:rsidRPr="002D40A1">
              <w:t>Care for and store equipment, used test pieces and back-up samples in accordance with workplace procedures</w:t>
            </w:r>
          </w:p>
        </w:tc>
      </w:tr>
    </w:tbl>
    <w:p w:rsidR="00000000" w:rsidRPr="002D40A1" w:rsidP="002D40A1">
      <w:pPr>
        <w:pStyle w:val="BodyText"/>
      </w:pPr>
    </w:p>
    <w:p w:rsidR="00000000" w:rsidRPr="002D40A1" w:rsidP="002D40A1">
      <w:pPr>
        <w:pStyle w:val="AllowPageBreak"/>
      </w:pPr>
    </w:p>
    <w:p w:rsidR="00000000" w:rsidRPr="002D40A1" w:rsidP="002D40A1">
      <w:pPr>
        <w:pStyle w:val="Heading1"/>
      </w:pPr>
      <w:bookmarkStart w:id="6" w:name="O_986622"/>
      <w:bookmarkEnd w:id="6"/>
      <w:r w:rsidRPr="002D40A1">
        <w:t>Found</w:t>
      </w:r>
      <w:r w:rsidRPr="002D40A1">
        <w:t>ation Skills</w:t>
      </w:r>
    </w:p>
    <w:p w:rsidR="00000000" w:rsidRPr="002D40A1" w:rsidP="006D2C2F">
      <w:pPr>
        <w:pStyle w:val="BodyText"/>
      </w:pPr>
      <w:r w:rsidRPr="002D40A1">
        <w:t>This section describes those language, literacy, numeracy and employment skills that are essential to performance.</w:t>
      </w:r>
    </w:p>
    <w:p w:rsidR="00000000" w:rsidRPr="002D40A1" w:rsidP="002D40A1">
      <w:pPr>
        <w:pStyle w:val="ListBullet"/>
      </w:pPr>
      <w:r w:rsidRPr="002D40A1">
        <w:t>Numeracy skills to:</w:t>
      </w:r>
    </w:p>
    <w:p w:rsidR="00000000" w:rsidRPr="002D40A1" w:rsidP="002D40A1">
      <w:pPr>
        <w:pStyle w:val="ListBullet2"/>
      </w:pPr>
      <w:r w:rsidRPr="002D40A1">
        <w:t>estimate and calculate scientific quantities, such as stress, strain and stiffness</w:t>
      </w:r>
    </w:p>
    <w:p w:rsidR="00000000" w:rsidRPr="002D40A1" w:rsidP="002D40A1">
      <w:pPr>
        <w:pStyle w:val="ListBullet2"/>
      </w:pPr>
      <w:r w:rsidRPr="002D40A1">
        <w:t>interpret gross features of data and graphs (e.g. Mohr circles) to make logical conclusions</w:t>
      </w:r>
    </w:p>
    <w:p w:rsidR="00000000" w:rsidRPr="002D40A1" w:rsidP="002D40A1">
      <w:pPr>
        <w:pStyle w:val="ListBullet2"/>
      </w:pPr>
      <w:r w:rsidRPr="002D40A1">
        <w:t>identify atypical data, errors and unexpected results, trace any obvious causes and take corrective action</w:t>
      </w:r>
    </w:p>
    <w:p w:rsidR="00000000" w:rsidRPr="002D40A1" w:rsidP="006D2C2F">
      <w:pPr>
        <w:pStyle w:val="BodyText"/>
      </w:pPr>
      <w:r w:rsidRPr="002D40A1">
        <w:t>Other foundation skills essential to performance are expl</w:t>
      </w:r>
      <w:r w:rsidRPr="002D40A1">
        <w:t>icit in the performance criteria of this unit.</w:t>
      </w:r>
    </w:p>
    <w:p w:rsidR="00000000" w:rsidRPr="002D40A1" w:rsidP="002D40A1">
      <w:pPr>
        <w:pStyle w:val="Heading1"/>
      </w:pPr>
      <w:bookmarkStart w:id="7" w:name="O_986621"/>
      <w:bookmarkEnd w:id="7"/>
      <w:r w:rsidRPr="002D40A1">
        <w:t>Unit Mapping Information</w:t>
      </w:r>
    </w:p>
    <w:p w:rsidR="00000000" w:rsidRPr="002D40A1" w:rsidP="006D2C2F">
      <w:pPr>
        <w:pStyle w:val="BodyText"/>
      </w:pPr>
      <w:r w:rsidRPr="002D40A1">
        <w:t xml:space="preserve">Equivalent to MSL974012 Perform tests to determine the properties of construction materials, Release 1.  </w:t>
      </w:r>
    </w:p>
    <w:p w:rsidR="00000000" w:rsidRPr="002D40A1" w:rsidP="002D40A1">
      <w:pPr>
        <w:pStyle w:val="Heading1"/>
      </w:pPr>
      <w:bookmarkStart w:id="8" w:name="O_986614"/>
      <w:bookmarkEnd w:id="8"/>
      <w:r w:rsidRPr="002D40A1">
        <w:t>Links</w:t>
      </w:r>
    </w:p>
    <w:p w:rsidR="00000000" w:rsidRPr="002D40A1" w:rsidP="006D2C2F">
      <w:pPr>
        <w:pStyle w:val="BodyText"/>
      </w:pPr>
      <w:r w:rsidRPr="002D40A1">
        <w:t>MSL Laboratory Operations Companion Vo</w:t>
      </w:r>
      <w:r w:rsidRPr="002D40A1">
        <w:t xml:space="preserve">lume Implementation Guide is available from VETNet - </w:t>
      </w:r>
      <w:r>
        <w:fldChar w:fldCharType="begin"/>
      </w:r>
      <w:r>
        <w:instrText xml:space="preserve"> HYPERLINK "https://vetnet.gov.au/Pages/TrainingDocs.aspx?q=5c63a03b-4a6b-4ae5-9560-1e3c5f462baa" </w:instrText>
      </w:r>
      <w:r>
        <w:fldChar w:fldCharType="separate"/>
      </w:r>
      <w:r w:rsidRPr="00806D30">
        <w:rPr>
          <w:rStyle w:val="Hyperlink"/>
        </w:rPr>
        <w:t>https://vetnet.gov.au/Pages/TrainingDocs.aspx?q=5c63a03b-4a6b-4ae5-9560-1e3c5f462baa</w:t>
      </w:r>
      <w:r>
        <w:fldChar w:fldCharType="end"/>
      </w:r>
    </w:p>
    <w:p w:rsidR="00000000" w:rsidRPr="002D40A1" w:rsidP="006D2C2F">
      <w:pPr>
        <w:pStyle w:val="BodyText"/>
        <w:sectPr w:rsidSect="002D40A1">
          <w:headerReference w:type="default" r:id="rId10"/>
          <w:footerReference w:type="default" r:id="rId11"/>
          <w:pgSz w:w="11908" w:h="16833"/>
          <w:pgMar w:top="1702" w:right="1418" w:bottom="1702" w:left="1418" w:header="992" w:footer="992" w:gutter="0"/>
          <w:cols w:space="720"/>
          <w:noEndnote/>
          <w:docGrid w:linePitch="299"/>
        </w:sectPr>
      </w:pPr>
    </w:p>
    <w:p w:rsidR="00000000" w:rsidRPr="002D40A1" w:rsidP="002D40A1">
      <w:pPr>
        <w:pStyle w:val="SuperHeading"/>
      </w:pPr>
      <w:r w:rsidRPr="002D40A1">
        <w:t xml:space="preserve">Assessment </w:t>
      </w:r>
      <w:r w:rsidRPr="002D40A1">
        <w:t>Requirements for MSL974026 Perform tests to determine the properties of construction materials</w:t>
      </w:r>
    </w:p>
    <w:p w:rsidR="00000000" w:rsidRPr="002D40A1" w:rsidP="002D40A1">
      <w:pPr>
        <w:pStyle w:val="Heading1"/>
      </w:pPr>
      <w:bookmarkStart w:id="9" w:name="O_986616"/>
      <w:bookmarkEnd w:id="9"/>
      <w:r w:rsidRPr="002D40A1">
        <w:t>Modification History</w:t>
      </w:r>
    </w:p>
    <w:tbl>
      <w:tblPr>
        <w:tblW w:w="0" w:type="auto"/>
        <w:tblLayout w:type="fixed"/>
        <w:tblCellMar>
          <w:left w:w="62" w:type="dxa"/>
          <w:right w:w="62" w:type="dxa"/>
        </w:tblCellMar>
        <w:tblLook w:val="0000"/>
      </w:tblPr>
      <w:tblGrid>
        <w:gridCol w:w="1882"/>
        <w:gridCol w:w="7252"/>
      </w:tblGrid>
      <w:tr w:rsidTr="002D40A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40A1" w:rsidP="002D40A1">
            <w:pPr>
              <w:pStyle w:val="BodyText"/>
            </w:pPr>
            <w:r w:rsidRPr="002D40A1">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A1">
            <w:pPr>
              <w:pStyle w:val="BodyText"/>
              <w:rPr>
                <w:lang w:val="en-NZ"/>
              </w:rPr>
            </w:pPr>
            <w:r w:rsidRPr="002D40A1">
              <w:rPr>
                <w:rStyle w:val="SpecialBold"/>
              </w:rPr>
              <w:t>Comments</w:t>
            </w:r>
          </w:p>
        </w:tc>
      </w:tr>
      <w:tr w:rsidTr="002D40A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A1">
            <w:pPr>
              <w:pStyle w:val="BodyText"/>
              <w:rPr>
                <w:lang w:val="en-NZ"/>
              </w:rPr>
            </w:pPr>
            <w:r w:rsidRPr="002D40A1">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A1" w:rsidP="002D40A1">
            <w:pPr>
              <w:pStyle w:val="BodyText"/>
            </w:pPr>
            <w:r w:rsidRPr="002D40A1">
              <w:t xml:space="preserve">This version was released in </w:t>
            </w:r>
            <w:r w:rsidRPr="002D40A1">
              <w:rPr>
                <w:rStyle w:val="Emphasis"/>
              </w:rPr>
              <w:t>MSL Laboratory Operations Training Package Release 2.0.</w:t>
            </w:r>
          </w:p>
          <w:p w:rsidR="00000000" w:rsidRPr="002D40A1" w:rsidP="002D40A1">
            <w:pPr>
              <w:pStyle w:val="BodyText"/>
            </w:pPr>
            <w:r w:rsidRPr="002D40A1">
              <w:t>Supersedes and equivalent to MSL974012 Perform tests to determine the properties of construction materials. Foundation skill information added. Range of conditions removed. Assessment requirements amended.</w:t>
            </w:r>
          </w:p>
        </w:tc>
      </w:tr>
    </w:tbl>
    <w:p w:rsidR="00000000" w:rsidRPr="002D40A1" w:rsidP="002D40A1">
      <w:pPr>
        <w:pStyle w:val="BodyText"/>
      </w:pPr>
    </w:p>
    <w:p w:rsidR="00000000" w:rsidRPr="002D40A1" w:rsidP="002D40A1">
      <w:pPr>
        <w:pStyle w:val="AllowPageBreak"/>
      </w:pPr>
    </w:p>
    <w:p w:rsidR="00000000" w:rsidRPr="002D40A1" w:rsidP="002D40A1">
      <w:pPr>
        <w:pStyle w:val="Heading1"/>
      </w:pPr>
      <w:bookmarkStart w:id="10" w:name="O_986619"/>
      <w:bookmarkEnd w:id="10"/>
      <w:r w:rsidRPr="002D40A1">
        <w:t>Performance Evidence</w:t>
      </w:r>
    </w:p>
    <w:p w:rsidR="00000000" w:rsidRPr="002D40A1" w:rsidP="006D2C2F">
      <w:pPr>
        <w:pStyle w:val="BodyText"/>
      </w:pPr>
      <w:r w:rsidRPr="002D40A1">
        <w:t>There must</w:t>
      </w:r>
      <w:r w:rsidRPr="002D40A1">
        <w:t xml:space="preserve"> be evidence the candidate has completed the tasks outlined in the elements and performance criteria of this unit, and:</w:t>
      </w:r>
    </w:p>
    <w:p w:rsidR="00000000" w:rsidRPr="002D40A1" w:rsidP="002D40A1">
      <w:pPr>
        <w:pStyle w:val="ListBullet"/>
      </w:pPr>
      <w:r w:rsidRPr="002D40A1">
        <w:t xml:space="preserve">safely prepared at least 3 different construction material laboratory samples or test pieces and conducting </w:t>
      </w:r>
      <w:r w:rsidRPr="002D40A1">
        <w:t>multi-stage tests on them to determine their properties, including:</w:t>
      </w:r>
    </w:p>
    <w:p w:rsidR="00000000" w:rsidRPr="002D40A1" w:rsidP="002D40A1">
      <w:pPr>
        <w:pStyle w:val="ListBullet2"/>
      </w:pPr>
      <w:r w:rsidRPr="002D40A1">
        <w:t>accurately interpreting client</w:t>
      </w:r>
      <w:r>
        <w:t>’</w:t>
      </w:r>
      <w:r w:rsidRPr="002D40A1">
        <w:t>s test requests, test methods, workplace procedures and safety information.</w:t>
      </w:r>
    </w:p>
    <w:p w:rsidR="00000000" w:rsidRPr="002D40A1" w:rsidP="002D40A1">
      <w:pPr>
        <w:pStyle w:val="AllowPageBreak"/>
      </w:pPr>
    </w:p>
    <w:p w:rsidR="00000000" w:rsidRPr="002D40A1" w:rsidP="002D40A1">
      <w:pPr>
        <w:pStyle w:val="Heading1"/>
      </w:pPr>
      <w:bookmarkStart w:id="11" w:name="O_986618"/>
      <w:bookmarkEnd w:id="11"/>
      <w:r w:rsidRPr="002D40A1">
        <w:t>Knowledge Evidence</w:t>
      </w:r>
    </w:p>
    <w:p w:rsidR="00000000" w:rsidRPr="002D40A1" w:rsidP="006D2C2F">
      <w:pPr>
        <w:pStyle w:val="BodyText"/>
      </w:pPr>
      <w:r w:rsidRPr="002D40A1">
        <w:t>There must be evidence the candidate has kno</w:t>
      </w:r>
      <w:r w:rsidRPr="002D40A1">
        <w:t>wledge of:</w:t>
      </w:r>
    </w:p>
    <w:p w:rsidR="00000000" w:rsidRPr="002D40A1" w:rsidP="002D40A1">
      <w:pPr>
        <w:pStyle w:val="ListBullet"/>
      </w:pPr>
      <w:r w:rsidRPr="002D40A1">
        <w:t>relationship between properties and uses of construction materials</w:t>
      </w:r>
    </w:p>
    <w:p w:rsidR="00000000" w:rsidRPr="002D40A1" w:rsidP="002D40A1">
      <w:pPr>
        <w:pStyle w:val="ListBullet"/>
      </w:pPr>
      <w:r w:rsidRPr="002D40A1">
        <w:t>details of construction materials test methods routinely used in job role, including:</w:t>
      </w:r>
    </w:p>
    <w:p w:rsidR="00000000" w:rsidRPr="002D40A1" w:rsidP="002D40A1">
      <w:pPr>
        <w:pStyle w:val="ListBullet2"/>
      </w:pPr>
      <w:r w:rsidRPr="002D40A1">
        <w:t>purpose and principles of test</w:t>
      </w:r>
    </w:p>
    <w:p w:rsidR="00000000" w:rsidRPr="002D40A1" w:rsidP="002D40A1">
      <w:pPr>
        <w:pStyle w:val="ListBullet2"/>
      </w:pPr>
      <w:r w:rsidRPr="002D40A1">
        <w:t>relationship between the properties and uses of constructio</w:t>
      </w:r>
      <w:r w:rsidRPr="002D40A1">
        <w:t>n materials</w:t>
      </w:r>
    </w:p>
    <w:p w:rsidR="00000000" w:rsidRPr="002D40A1" w:rsidP="002D40A1">
      <w:pPr>
        <w:pStyle w:val="ListBullet2"/>
      </w:pPr>
      <w:r w:rsidRPr="002D40A1">
        <w:t>sample preparation procedures</w:t>
      </w:r>
    </w:p>
    <w:p w:rsidR="00000000" w:rsidRPr="002D40A1" w:rsidP="002D40A1">
      <w:pPr>
        <w:pStyle w:val="ListBullet2"/>
      </w:pPr>
      <w:r w:rsidRPr="002D40A1">
        <w:t>key treatment/measurement stages</w:t>
      </w:r>
    </w:p>
    <w:p w:rsidR="00000000" w:rsidRPr="002D40A1" w:rsidP="002D40A1">
      <w:pPr>
        <w:pStyle w:val="ListBullet2"/>
      </w:pPr>
      <w:r w:rsidRPr="002D40A1">
        <w:t>calculation steps to give results in appropriate units and precision</w:t>
      </w:r>
    </w:p>
    <w:p w:rsidR="00000000" w:rsidRPr="002D40A1" w:rsidP="002D40A1">
      <w:pPr>
        <w:pStyle w:val="ListBullet2"/>
      </w:pPr>
      <w:r w:rsidRPr="002D40A1">
        <w:t>expected values for sample type</w:t>
      </w:r>
    </w:p>
    <w:p w:rsidR="00000000" w:rsidRPr="002D40A1" w:rsidP="002D40A1">
      <w:pPr>
        <w:pStyle w:val="ListBullet2"/>
      </w:pPr>
      <w:r w:rsidRPr="002D40A1">
        <w:t>sources of uncertainty and methods for their control</w:t>
      </w:r>
    </w:p>
    <w:p w:rsidR="00000000" w:rsidRPr="002D40A1" w:rsidP="002D40A1">
      <w:pPr>
        <w:pStyle w:val="ListBullet"/>
      </w:pPr>
      <w:r w:rsidRPr="002D40A1">
        <w:t xml:space="preserve">principles </w:t>
      </w:r>
      <w:r w:rsidRPr="002D40A1">
        <w:t>and concepts underpinning the test method</w:t>
      </w:r>
    </w:p>
    <w:p w:rsidR="00000000" w:rsidRPr="002D40A1" w:rsidP="002D40A1">
      <w:pPr>
        <w:pStyle w:val="ListBullet"/>
      </w:pPr>
      <w:r w:rsidRPr="002D40A1">
        <w:t>principles and concepts related to equipment/instrument operation and testing, including the function of key components and effects on test of modifying variables</w:t>
      </w:r>
    </w:p>
    <w:p w:rsidR="00000000" w:rsidRPr="002D40A1" w:rsidP="002D40A1">
      <w:pPr>
        <w:pStyle w:val="ListBullet"/>
      </w:pPr>
      <w:r w:rsidRPr="002D40A1">
        <w:t>pre-use checks and operating procedures for test eq</w:t>
      </w:r>
      <w:r w:rsidRPr="002D40A1">
        <w:t>uipment/instruments routinely used in job role</w:t>
      </w:r>
    </w:p>
    <w:p w:rsidR="00000000" w:rsidRPr="002D40A1" w:rsidP="002D40A1">
      <w:pPr>
        <w:pStyle w:val="ListBullet"/>
      </w:pPr>
      <w:r w:rsidRPr="002D40A1">
        <w:t>basic equipment/method troubleshooting procedures</w:t>
      </w:r>
    </w:p>
    <w:p w:rsidR="00000000" w:rsidRPr="002D40A1" w:rsidP="002D40A1">
      <w:pPr>
        <w:pStyle w:val="ListBullet"/>
      </w:pPr>
      <w:r w:rsidRPr="002D40A1">
        <w:t>common tests</w:t>
      </w:r>
    </w:p>
    <w:p w:rsidR="00000000" w:rsidRPr="002D40A1" w:rsidP="002D40A1">
      <w:pPr>
        <w:pStyle w:val="ListBullet"/>
      </w:pPr>
      <w:r w:rsidRPr="002D40A1">
        <w:t>typical samples and test pieces:</w:t>
      </w:r>
    </w:p>
    <w:p w:rsidR="00000000" w:rsidRPr="002D40A1" w:rsidP="002D40A1">
      <w:pPr>
        <w:pStyle w:val="ListBullet2"/>
      </w:pPr>
      <w:r w:rsidRPr="002D40A1">
        <w:t>samples of aggregates, soil, rock, concrete, road pavement and binders</w:t>
      </w:r>
    </w:p>
    <w:p w:rsidR="00000000" w:rsidRPr="002D40A1" w:rsidP="002D40A1">
      <w:pPr>
        <w:pStyle w:val="ListBullet2"/>
      </w:pPr>
      <w:r w:rsidRPr="002D40A1">
        <w:t>disturbed and undisturbed samples</w:t>
      </w:r>
    </w:p>
    <w:p w:rsidR="00000000" w:rsidRPr="002D40A1" w:rsidP="002D40A1">
      <w:pPr>
        <w:pStyle w:val="ListBullet"/>
      </w:pPr>
      <w:r w:rsidRPr="002D40A1">
        <w:t>correc</w:t>
      </w:r>
      <w:r w:rsidRPr="002D40A1">
        <w:t>tive actions</w:t>
      </w:r>
    </w:p>
    <w:p w:rsidR="00000000" w:rsidRPr="002D40A1" w:rsidP="002D40A1">
      <w:pPr>
        <w:pStyle w:val="ListBullet"/>
      </w:pPr>
      <w:r w:rsidRPr="002D40A1">
        <w:t>procedures for ensuring traceability of samples, test pieces, test data and results</w:t>
      </w:r>
    </w:p>
    <w:p w:rsidR="00000000" w:rsidRPr="002D40A1" w:rsidP="002D40A1">
      <w:pPr>
        <w:pStyle w:val="ListBullet"/>
      </w:pPr>
      <w:r w:rsidRPr="002D40A1">
        <w:t>procedures for recording and reporting test results, calculations, test observations and unexpected or atypical results and equipment problems</w:t>
      </w:r>
    </w:p>
    <w:p w:rsidR="00000000" w:rsidRPr="002D40A1" w:rsidP="002D40A1">
      <w:pPr>
        <w:pStyle w:val="ListBullet"/>
      </w:pPr>
      <w:r w:rsidRPr="002D40A1">
        <w:t>confidentiality requirements</w:t>
      </w:r>
    </w:p>
    <w:p w:rsidR="00000000" w:rsidRPr="002D40A1" w:rsidP="002D40A1">
      <w:pPr>
        <w:pStyle w:val="ListBullet"/>
      </w:pPr>
      <w:r w:rsidRPr="002D40A1">
        <w:t>awareness of environmental sustainability issues as they relate to the work task</w:t>
      </w:r>
    </w:p>
    <w:p w:rsidR="00000000" w:rsidRPr="002D40A1" w:rsidP="002D40A1">
      <w:pPr>
        <w:pStyle w:val="ListBullet"/>
      </w:pPr>
      <w:r w:rsidRPr="002D40A1">
        <w:t xml:space="preserve">legal, ethical and work health and safety (WHS) requirements specific to the work task. </w:t>
      </w:r>
    </w:p>
    <w:p w:rsidR="00000000" w:rsidRPr="002D40A1" w:rsidP="002D40A1">
      <w:pPr>
        <w:pStyle w:val="AllowPageBreak"/>
      </w:pPr>
    </w:p>
    <w:p w:rsidR="00000000" w:rsidRPr="002D40A1" w:rsidP="002D40A1">
      <w:pPr>
        <w:pStyle w:val="Heading1"/>
      </w:pPr>
      <w:bookmarkStart w:id="12" w:name="O_986617"/>
      <w:bookmarkEnd w:id="12"/>
      <w:r w:rsidRPr="002D40A1">
        <w:t>Assessment Conditions</w:t>
      </w:r>
    </w:p>
    <w:p w:rsidR="00000000" w:rsidRPr="002D40A1" w:rsidP="006D2C2F">
      <w:pPr>
        <w:pStyle w:val="BodyText"/>
      </w:pPr>
      <w:r w:rsidRPr="002D40A1">
        <w:t>Skills must have b</w:t>
      </w:r>
      <w:r w:rsidRPr="002D40A1">
        <w:t xml:space="preserve">een demonstrated in the workplace or in a simulated environment that reflects workplace conditions and contingencies. The following conditions must be met for this unit: </w:t>
      </w:r>
    </w:p>
    <w:p w:rsidR="00000000" w:rsidRPr="002D40A1" w:rsidP="002D40A1">
      <w:pPr>
        <w:pStyle w:val="ListBullet"/>
      </w:pPr>
      <w:r w:rsidRPr="002D40A1">
        <w:t xml:space="preserve">use of suitable facilities, equipment and resources, including: </w:t>
      </w:r>
    </w:p>
    <w:p w:rsidR="00000000" w:rsidRPr="002D40A1" w:rsidP="002D40A1">
      <w:pPr>
        <w:pStyle w:val="ListBullet2"/>
      </w:pPr>
      <w:r w:rsidRPr="002D40A1">
        <w:t>sample preparation</w:t>
      </w:r>
      <w:r w:rsidRPr="002D40A1">
        <w:t xml:space="preserve"> and test equipment and materials specified in the test method</w:t>
      </w:r>
    </w:p>
    <w:p w:rsidR="00000000" w:rsidRPr="002D40A1" w:rsidP="002D40A1">
      <w:pPr>
        <w:pStyle w:val="ListBullet2"/>
      </w:pPr>
      <w:r w:rsidRPr="002D40A1">
        <w:t>test methods and description of test set-up, data sets and technical/administrative records, and workplace procedures</w:t>
      </w:r>
    </w:p>
    <w:p w:rsidR="00000000" w:rsidRPr="002D40A1" w:rsidP="002D40A1">
      <w:pPr>
        <w:pStyle w:val="ListBullet2"/>
      </w:pPr>
      <w:r w:rsidRPr="002D40A1">
        <w:t xml:space="preserve">calculator and/or computer and relevant software or laboratory information </w:t>
      </w:r>
      <w:r w:rsidRPr="002D40A1">
        <w:t>system.</w:t>
      </w:r>
    </w:p>
    <w:p w:rsidR="00000000" w:rsidRPr="002D40A1" w:rsidP="006D2C2F">
      <w:pPr>
        <w:pStyle w:val="BodyText"/>
      </w:pPr>
      <w:r w:rsidRPr="002D40A1">
        <w:br/>
        <w:t>Assessors must satisfy the NVR/AQTF mandatory competency requirements for assessors.</w:t>
      </w:r>
    </w:p>
    <w:p w:rsidR="00000000" w:rsidRPr="002D40A1" w:rsidP="002D40A1">
      <w:pPr>
        <w:pStyle w:val="AllowPageBreak"/>
      </w:pPr>
    </w:p>
    <w:p w:rsidR="00000000" w:rsidRPr="002D40A1" w:rsidP="002D40A1">
      <w:pPr>
        <w:pStyle w:val="Heading1"/>
      </w:pPr>
      <w:bookmarkStart w:id="13" w:name="O_986615"/>
      <w:bookmarkEnd w:id="13"/>
      <w:r w:rsidRPr="002D40A1">
        <w:t>Links</w:t>
      </w:r>
    </w:p>
    <w:p w:rsidR="00000000" w:rsidRPr="002D40A1" w:rsidP="006D2C2F">
      <w:pPr>
        <w:pStyle w:val="BodyText"/>
      </w:pPr>
      <w:r w:rsidRPr="002D40A1">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06D30">
        <w:rPr>
          <w:rStyle w:val="Hyperlink"/>
        </w:rPr>
        <w:t>https://vetnet.gov.au/Pages/TrainingDocs.aspx?q=5c63a03b-4a6b-4ae5-9560-1e3c5f462baa</w:t>
      </w:r>
      <w:r>
        <w:fldChar w:fldCharType="end"/>
      </w:r>
    </w:p>
    <w:p w:rsidR="00000000" w:rsidRPr="002D40A1" w:rsidP="002D40A1"/>
    <w:sectPr w:rsidSect="002D40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A1" w:rsidRPr="006D2C2F" w:rsidP="006D2C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2F" w:rsidP="002D40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2C2F" w:rsidP="002D40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D2C2F" w:rsidP="002D40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A1" w:rsidP="002D40A1">
    <w:pPr>
      <w:pStyle w:val="Footer"/>
      <w:framePr w:wrap="around"/>
    </w:pPr>
    <w:r>
      <w:fldChar w:fldCharType="begin"/>
    </w:r>
    <w:r>
      <w:instrText xml:space="preserve"> DOCPROPERTY  Subject  \* MERGEFORMAT </w:instrText>
    </w:r>
    <w:r>
      <w:fldChar w:fldCharType="separate"/>
    </w:r>
    <w:r w:rsidR="006D2C2F">
      <w:t>Approved</w:t>
    </w:r>
    <w:r w:rsidR="006D2C2F">
      <w:fldChar w:fldCharType="end"/>
    </w:r>
    <w:r>
      <w:tab/>
      <w:t xml:space="preserve">Page </w:t>
    </w:r>
    <w:r>
      <w:fldChar w:fldCharType="begin"/>
    </w:r>
    <w:r>
      <w:instrText xml:space="preserve"> PAGE  \* Arabic  \* MERGEFORMAT </w:instrText>
    </w:r>
    <w:r>
      <w:fldChar w:fldCharType="separate"/>
    </w:r>
    <w:r w:rsidR="006D2C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C2F">
      <w:rPr>
        <w:noProof/>
      </w:rPr>
      <w:t>5</w:t>
    </w:r>
    <w:r>
      <w:rPr>
        <w:noProof/>
      </w:rPr>
      <w:fldChar w:fldCharType="end"/>
    </w:r>
  </w:p>
  <w:p w:rsidR="002D40A1" w:rsidP="002D40A1">
    <w:pPr>
      <w:pStyle w:val="Footer"/>
      <w:framePr w:wrap="around"/>
    </w:pPr>
    <w:r>
      <w:t xml:space="preserve">© Commonwealth of Australia, </w:t>
    </w:r>
    <w:r>
      <w:fldChar w:fldCharType="begin"/>
    </w:r>
    <w:r>
      <w:instrText xml:space="preserve"> DATE  \@ "yyyy"  \* MERGEFORMAT </w:instrText>
    </w:r>
    <w:r>
      <w:fldChar w:fldCharType="separate"/>
    </w:r>
    <w:r w:rsidR="006D2C2F">
      <w:rPr>
        <w:noProof/>
      </w:rPr>
      <w:t>2025</w:t>
    </w:r>
    <w:r>
      <w:fldChar w:fldCharType="end"/>
    </w:r>
    <w:r>
      <w:tab/>
    </w:r>
    <w:r>
      <w:fldChar w:fldCharType="begin"/>
    </w:r>
    <w:r>
      <w:instrText xml:space="preserve"> DOCPROPERTY  Author  \* MERGEFORMAT </w:instrText>
    </w:r>
    <w:r>
      <w:fldChar w:fldCharType="separate"/>
    </w:r>
    <w:r w:rsidR="006D2C2F">
      <w:t>Manufacturing Industry Skills Alliance</w:t>
    </w:r>
    <w:r w:rsidR="006D2C2F">
      <w:fldChar w:fldCharType="end"/>
    </w:r>
  </w:p>
  <w:p w:rsidR="002D40A1" w:rsidP="002D40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0A1" w:rsidRPr="006D2C2F" w:rsidP="006D2C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2F" w:rsidRPr="002D2AF8" w:rsidP="002D40A1">
    <w:pPr>
      <w:pStyle w:val="Header"/>
      <w:framePr w:wrap="around"/>
    </w:pPr>
    <w:r>
      <w:fldChar w:fldCharType="begin"/>
    </w:r>
    <w:r>
      <w:instrText xml:space="preserve"> TITLE   \* MERGEFORMAT </w:instrText>
    </w:r>
    <w:r>
      <w:fldChar w:fldCharType="separate"/>
    </w:r>
    <w:r>
      <w:t>MSL974026 Perform tests to determine the properties of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2C2F" w:rsidP="002D40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A1" w:rsidRPr="002D2AF8" w:rsidP="002D40A1">
    <w:pPr>
      <w:pStyle w:val="Header"/>
      <w:framePr w:wrap="around"/>
    </w:pPr>
    <w:r>
      <w:fldChar w:fldCharType="begin"/>
    </w:r>
    <w:r>
      <w:instrText xml:space="preserve"> TITLE   \* MERGEFORMAT </w:instrText>
    </w:r>
    <w:r>
      <w:fldChar w:fldCharType="separate"/>
    </w:r>
    <w:r w:rsidR="006D2C2F">
      <w:t>MSL974026 Perform tests to determine the properties of construction materials</w:t>
    </w:r>
    <w:r w:rsidR="006D2C2F">
      <w:fldChar w:fldCharType="end"/>
    </w:r>
    <w:r>
      <w:tab/>
      <w:t xml:space="preserve">Date this document was generated: </w:t>
    </w:r>
    <w:r>
      <w:fldChar w:fldCharType="begin"/>
    </w:r>
    <w:r>
      <w:instrText xml:space="preserve"> CREATEDATE  \@ "d MMMM yyyy"  \* MERGEFORMAT </w:instrText>
    </w:r>
    <w:r>
      <w:fldChar w:fldCharType="separate"/>
    </w:r>
    <w:r w:rsidR="006D2C2F">
      <w:rPr>
        <w:noProof/>
      </w:rPr>
      <w:t>2 March 2025</w:t>
    </w:r>
    <w:r>
      <w:fldChar w:fldCharType="end"/>
    </w:r>
  </w:p>
  <w:p w:rsidR="002D40A1" w:rsidP="002D40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A0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A81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C29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0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0A1"/>
    <w:pPr>
      <w:spacing w:before="360" w:after="60"/>
      <w:outlineLvl w:val="0"/>
    </w:pPr>
    <w:rPr>
      <w:sz w:val="32"/>
    </w:rPr>
  </w:style>
  <w:style w:type="paragraph" w:styleId="Heading2">
    <w:name w:val="heading 2"/>
    <w:basedOn w:val="HeadingBase"/>
    <w:next w:val="BodyText"/>
    <w:link w:val="Heading2Char"/>
    <w:qFormat/>
    <w:rsid w:val="002D40A1"/>
    <w:pPr>
      <w:keepLines/>
      <w:spacing w:before="240" w:after="120"/>
      <w:outlineLvl w:val="1"/>
    </w:pPr>
    <w:rPr>
      <w:sz w:val="28"/>
      <w:szCs w:val="40"/>
    </w:rPr>
  </w:style>
  <w:style w:type="paragraph" w:styleId="Heading3">
    <w:name w:val="heading 3"/>
    <w:basedOn w:val="HeadingBase"/>
    <w:next w:val="BodyText"/>
    <w:link w:val="Heading3Char"/>
    <w:qFormat/>
    <w:rsid w:val="002D40A1"/>
    <w:pPr>
      <w:spacing w:before="180" w:after="120"/>
      <w:outlineLvl w:val="2"/>
    </w:pPr>
    <w:rPr>
      <w:spacing w:val="-10"/>
      <w:kern w:val="32"/>
    </w:rPr>
  </w:style>
  <w:style w:type="paragraph" w:styleId="Heading4">
    <w:name w:val="heading 4"/>
    <w:basedOn w:val="HeadingBase"/>
    <w:next w:val="BodyText"/>
    <w:link w:val="Heading4Char"/>
    <w:qFormat/>
    <w:rsid w:val="002D40A1"/>
    <w:pPr>
      <w:spacing w:before="160" w:after="120"/>
      <w:outlineLvl w:val="3"/>
    </w:pPr>
    <w:rPr>
      <w:sz w:val="22"/>
    </w:rPr>
  </w:style>
  <w:style w:type="paragraph" w:styleId="Heading5">
    <w:name w:val="heading 5"/>
    <w:basedOn w:val="HeadingBase"/>
    <w:next w:val="Normal"/>
    <w:link w:val="Heading5Char"/>
    <w:qFormat/>
    <w:rsid w:val="002D40A1"/>
    <w:pPr>
      <w:spacing w:before="80"/>
      <w:outlineLvl w:val="4"/>
    </w:pPr>
    <w:rPr>
      <w:color w:val="918585"/>
      <w:sz w:val="20"/>
    </w:rPr>
  </w:style>
  <w:style w:type="paragraph" w:styleId="Heading6">
    <w:name w:val="heading 6"/>
    <w:basedOn w:val="HeadingBase"/>
    <w:next w:val="Normal"/>
    <w:link w:val="Heading6Char"/>
    <w:qFormat/>
    <w:rsid w:val="002D40A1"/>
    <w:pPr>
      <w:spacing w:before="60"/>
      <w:outlineLvl w:val="5"/>
    </w:pPr>
    <w:rPr>
      <w:color w:val="918585"/>
      <w:sz w:val="20"/>
    </w:rPr>
  </w:style>
  <w:style w:type="paragraph" w:styleId="Heading7">
    <w:name w:val="heading 7"/>
    <w:basedOn w:val="Normal"/>
    <w:next w:val="Normal"/>
    <w:link w:val="Heading7Char"/>
    <w:qFormat/>
    <w:rsid w:val="002D40A1"/>
    <w:pPr>
      <w:ind w:left="720"/>
      <w:outlineLvl w:val="6"/>
    </w:pPr>
    <w:rPr>
      <w:i/>
    </w:rPr>
  </w:style>
  <w:style w:type="paragraph" w:styleId="Heading8">
    <w:name w:val="heading 8"/>
    <w:basedOn w:val="Normal"/>
    <w:next w:val="Normal"/>
    <w:link w:val="Heading8Char"/>
    <w:qFormat/>
    <w:rsid w:val="002D40A1"/>
    <w:pPr>
      <w:ind w:left="720"/>
      <w:outlineLvl w:val="7"/>
    </w:pPr>
    <w:rPr>
      <w:i/>
    </w:rPr>
  </w:style>
  <w:style w:type="paragraph" w:styleId="Heading9">
    <w:name w:val="heading 9"/>
    <w:basedOn w:val="Normal"/>
    <w:next w:val="Normal"/>
    <w:link w:val="Heading9Char"/>
    <w:qFormat/>
    <w:rsid w:val="002D40A1"/>
    <w:pPr>
      <w:ind w:left="720"/>
      <w:outlineLvl w:val="8"/>
    </w:pPr>
    <w:rPr>
      <w:i/>
    </w:rPr>
  </w:style>
  <w:style w:type="character" w:default="1" w:styleId="DefaultParagraphFont">
    <w:name w:val="Default Paragraph Font"/>
    <w:uiPriority w:val="1"/>
    <w:unhideWhenUsed/>
    <w:rsid w:val="002D40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0A1"/>
  </w:style>
  <w:style w:type="character" w:customStyle="1" w:styleId="Heading1Char">
    <w:name w:val="Heading 1 Char"/>
    <w:basedOn w:val="DefaultParagraphFont"/>
    <w:link w:val="Heading1"/>
    <w:rsid w:val="002D40A1"/>
    <w:rPr>
      <w:rFonts w:ascii="Times New Roman" w:eastAsia="Times New Roman" w:hAnsi="Times New Roman" w:cs="Times New Roman"/>
      <w:b/>
      <w:sz w:val="32"/>
      <w:szCs w:val="20"/>
      <w:lang w:eastAsia="en-US"/>
    </w:rPr>
  </w:style>
  <w:style w:type="paragraph" w:styleId="BodyText">
    <w:name w:val="Body Text"/>
    <w:basedOn w:val="Normal"/>
    <w:link w:val="BodyTextChar"/>
    <w:rsid w:val="002D40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0A1"/>
    <w:rPr>
      <w:rFonts w:ascii="Times New Roman" w:eastAsia="Times New Roman" w:hAnsi="Times New Roman" w:cs="Times New Roman"/>
      <w:sz w:val="24"/>
      <w:lang w:eastAsia="en-US"/>
    </w:rPr>
  </w:style>
  <w:style w:type="paragraph" w:styleId="ListBullet">
    <w:name w:val="List Bullet"/>
    <w:basedOn w:val="List"/>
    <w:rsid w:val="002D40A1"/>
    <w:pPr>
      <w:numPr>
        <w:numId w:val="12"/>
      </w:numPr>
      <w:tabs>
        <w:tab w:val="clear" w:pos="340"/>
      </w:tabs>
      <w:spacing w:before="40" w:after="40"/>
    </w:pPr>
  </w:style>
  <w:style w:type="character" w:customStyle="1" w:styleId="SpecialBold">
    <w:name w:val="Special Bold"/>
    <w:basedOn w:val="DefaultParagraphFont"/>
    <w:rsid w:val="002D40A1"/>
    <w:rPr>
      <w:b/>
      <w:spacing w:val="0"/>
    </w:rPr>
  </w:style>
  <w:style w:type="paragraph" w:styleId="ListBullet2">
    <w:name w:val="List Bullet 2"/>
    <w:basedOn w:val="List2"/>
    <w:rsid w:val="002D40A1"/>
    <w:pPr>
      <w:numPr>
        <w:numId w:val="13"/>
      </w:numPr>
      <w:tabs>
        <w:tab w:val="clear" w:pos="680"/>
      </w:tabs>
    </w:pPr>
  </w:style>
  <w:style w:type="character" w:styleId="Emphasis">
    <w:name w:val="Emphasis"/>
    <w:basedOn w:val="DefaultParagraphFont"/>
    <w:qFormat/>
    <w:rsid w:val="002D40A1"/>
    <w:rPr>
      <w:i/>
    </w:rPr>
  </w:style>
  <w:style w:type="paragraph" w:customStyle="1" w:styleId="SuperHeading">
    <w:name w:val="SuperHeading"/>
    <w:basedOn w:val="Normal"/>
    <w:rsid w:val="002D40A1"/>
    <w:pPr>
      <w:spacing w:before="240" w:after="120"/>
      <w:outlineLvl w:val="0"/>
    </w:pPr>
    <w:rPr>
      <w:rFonts w:ascii="Times New Roman" w:hAnsi="Times New Roman"/>
      <w:b/>
      <w:sz w:val="32"/>
    </w:rPr>
  </w:style>
  <w:style w:type="paragraph" w:customStyle="1" w:styleId="AllowPageBreak">
    <w:name w:val="AllowPageBreak"/>
    <w:rsid w:val="002D40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0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0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0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0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0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0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0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0A1"/>
    <w:rPr>
      <w:rFonts w:ascii="Courier New" w:eastAsia="Times New Roman" w:hAnsi="Courier New" w:cs="Times New Roman"/>
      <w:i/>
      <w:szCs w:val="20"/>
      <w:lang w:eastAsia="en-US"/>
    </w:rPr>
  </w:style>
  <w:style w:type="paragraph" w:customStyle="1" w:styleId="HeadingBase">
    <w:name w:val="Heading Base"/>
    <w:rsid w:val="002D40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0A1"/>
    <w:pPr>
      <w:tabs>
        <w:tab w:val="right" w:leader="dot" w:pos="9072"/>
      </w:tabs>
      <w:ind w:left="567"/>
    </w:pPr>
    <w:rPr>
      <w:szCs w:val="22"/>
    </w:rPr>
  </w:style>
  <w:style w:type="paragraph" w:customStyle="1" w:styleId="TOCBase">
    <w:name w:val="TOC Base"/>
    <w:rsid w:val="002D40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0A1"/>
    <w:pPr>
      <w:tabs>
        <w:tab w:val="right" w:leader="dot" w:pos="9072"/>
      </w:tabs>
      <w:spacing w:before="40" w:after="40"/>
      <w:ind w:left="284"/>
    </w:pPr>
    <w:rPr>
      <w:rFonts w:ascii="Times New Roman" w:hAnsi="Times New Roman"/>
    </w:rPr>
  </w:style>
  <w:style w:type="paragraph" w:styleId="TOC1">
    <w:name w:val="toc 1"/>
    <w:basedOn w:val="TOCBase"/>
    <w:next w:val="Normal"/>
    <w:rsid w:val="002D40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0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0A1"/>
    <w:rPr>
      <w:rFonts w:ascii="Times New Roman" w:eastAsia="Times New Roman" w:hAnsi="Times New Roman" w:cs="Times New Roman"/>
      <w:sz w:val="16"/>
      <w:lang w:eastAsia="en-US"/>
    </w:rPr>
  </w:style>
  <w:style w:type="paragraph" w:styleId="Title">
    <w:name w:val="Title"/>
    <w:basedOn w:val="HeadingBase"/>
    <w:link w:val="TitleChar"/>
    <w:qFormat/>
    <w:rsid w:val="002D40A1"/>
    <w:pPr>
      <w:spacing w:before="5040"/>
      <w:jc w:val="center"/>
    </w:pPr>
    <w:rPr>
      <w:sz w:val="48"/>
      <w:szCs w:val="72"/>
      <w:lang w:val="en-US"/>
    </w:rPr>
  </w:style>
  <w:style w:type="character" w:customStyle="1" w:styleId="TitleChar">
    <w:name w:val="Title Char"/>
    <w:basedOn w:val="DefaultParagraphFont"/>
    <w:link w:val="Title"/>
    <w:rsid w:val="002D40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0A1"/>
    <w:pPr>
      <w:tabs>
        <w:tab w:val="left" w:pos="3600"/>
        <w:tab w:val="left" w:pos="3958"/>
      </w:tabs>
    </w:pPr>
  </w:style>
  <w:style w:type="paragraph" w:styleId="List">
    <w:name w:val="List"/>
    <w:basedOn w:val="BodyText"/>
    <w:next w:val="BodyText"/>
    <w:rsid w:val="002D40A1"/>
    <w:pPr>
      <w:tabs>
        <w:tab w:val="left" w:pos="340"/>
      </w:tabs>
      <w:spacing w:before="60" w:after="60"/>
      <w:ind w:left="340" w:hanging="340"/>
    </w:pPr>
  </w:style>
  <w:style w:type="paragraph" w:customStyle="1" w:styleId="Note">
    <w:name w:val="Note"/>
    <w:basedOn w:val="BodyText"/>
    <w:rsid w:val="002D40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0A1"/>
    <w:pPr>
      <w:framePr w:wrap="auto" w:hAnchor="text" w:y="6049"/>
    </w:pPr>
    <w:rPr>
      <w:color w:val="000000"/>
      <w:sz w:val="40"/>
    </w:rPr>
  </w:style>
  <w:style w:type="paragraph" w:customStyle="1" w:styleId="TOCTitle">
    <w:name w:val="TOCTitle"/>
    <w:basedOn w:val="Heading1"/>
    <w:rsid w:val="002D40A1"/>
    <w:pPr>
      <w:spacing w:after="240"/>
      <w:jc w:val="center"/>
      <w:outlineLvl w:val="9"/>
    </w:pPr>
    <w:rPr>
      <w:caps/>
    </w:rPr>
  </w:style>
  <w:style w:type="paragraph" w:customStyle="1" w:styleId="Version">
    <w:name w:val="Version"/>
    <w:rsid w:val="002D40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0A1"/>
    <w:pPr>
      <w:keepNext w:val="0"/>
      <w:tabs>
        <w:tab w:val="right" w:pos="4176"/>
      </w:tabs>
      <w:ind w:left="198" w:hanging="198"/>
    </w:pPr>
    <w:rPr>
      <w:rFonts w:ascii="Garamond" w:hAnsi="Garamond"/>
    </w:rPr>
  </w:style>
  <w:style w:type="paragraph" w:styleId="IndexHeading">
    <w:name w:val="index heading"/>
    <w:basedOn w:val="Normal"/>
    <w:next w:val="Index1"/>
    <w:semiHidden/>
    <w:rsid w:val="002D40A1"/>
    <w:pPr>
      <w:spacing w:before="120" w:after="120"/>
    </w:pPr>
    <w:rPr>
      <w:rFonts w:ascii="Arial" w:hAnsi="Arial"/>
      <w:b/>
      <w:color w:val="918585"/>
      <w:sz w:val="24"/>
    </w:rPr>
  </w:style>
  <w:style w:type="paragraph" w:styleId="Header">
    <w:name w:val="header"/>
    <w:basedOn w:val="Normal"/>
    <w:link w:val="HeaderChar"/>
    <w:rsid w:val="002D40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0A1"/>
    <w:rPr>
      <w:rFonts w:ascii="Times New Roman" w:eastAsia="Times New Roman" w:hAnsi="Times New Roman" w:cs="Times New Roman"/>
      <w:sz w:val="16"/>
      <w:szCs w:val="20"/>
      <w:lang w:val="en-GB" w:eastAsia="en-US"/>
    </w:rPr>
  </w:style>
  <w:style w:type="paragraph" w:customStyle="1" w:styleId="Chapter">
    <w:name w:val="Chapter"/>
    <w:basedOn w:val="Normal"/>
    <w:rsid w:val="002D40A1"/>
    <w:pPr>
      <w:spacing w:before="240"/>
    </w:pPr>
    <w:rPr>
      <w:rFonts w:ascii="Times New Roman" w:hAnsi="Times New Roman"/>
      <w:smallCaps/>
      <w:spacing w:val="80"/>
      <w:sz w:val="28"/>
    </w:rPr>
  </w:style>
  <w:style w:type="paragraph" w:customStyle="1" w:styleId="InChapter">
    <w:name w:val="InChapter"/>
    <w:basedOn w:val="Heading3"/>
    <w:rsid w:val="002D40A1"/>
    <w:pPr>
      <w:spacing w:after="240"/>
      <w:outlineLvl w:val="9"/>
    </w:pPr>
    <w:rPr>
      <w:noProof/>
    </w:rPr>
  </w:style>
  <w:style w:type="paragraph" w:styleId="Index2">
    <w:name w:val="index 2"/>
    <w:basedOn w:val="Normal"/>
    <w:next w:val="Normal"/>
    <w:semiHidden/>
    <w:rsid w:val="002D40A1"/>
    <w:pPr>
      <w:tabs>
        <w:tab w:val="right" w:pos="4176"/>
      </w:tabs>
      <w:ind w:left="568" w:hanging="284"/>
    </w:pPr>
    <w:rPr>
      <w:rFonts w:ascii="Garamond" w:hAnsi="Garamond"/>
    </w:rPr>
  </w:style>
  <w:style w:type="paragraph" w:customStyle="1" w:styleId="Byline">
    <w:name w:val="Byline"/>
    <w:rsid w:val="002D40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0A1"/>
    <w:pPr>
      <w:tabs>
        <w:tab w:val="clear" w:pos="3600"/>
        <w:tab w:val="clear" w:pos="3958"/>
      </w:tabs>
      <w:jc w:val="right"/>
    </w:pPr>
  </w:style>
  <w:style w:type="paragraph" w:styleId="Caption">
    <w:name w:val="caption"/>
    <w:basedOn w:val="BodyText"/>
    <w:next w:val="Normal"/>
    <w:qFormat/>
    <w:rsid w:val="002D40A1"/>
    <w:pPr>
      <w:framePr w:w="2268" w:hSpace="181" w:vSpace="181" w:wrap="around" w:vAnchor="text" w:hAnchor="page" w:x="1135" w:y="285" w:anchorLock="1"/>
    </w:pPr>
    <w:rPr>
      <w:i/>
    </w:rPr>
  </w:style>
  <w:style w:type="paragraph" w:customStyle="1" w:styleId="MiniTOCTitle">
    <w:name w:val="MiniTOCTitle"/>
    <w:basedOn w:val="Heading4"/>
    <w:rsid w:val="002D40A1"/>
    <w:pPr>
      <w:spacing w:before="240"/>
      <w:outlineLvl w:val="9"/>
    </w:pPr>
    <w:rPr>
      <w:noProof/>
      <w:sz w:val="24"/>
    </w:rPr>
  </w:style>
  <w:style w:type="paragraph" w:customStyle="1" w:styleId="MiniTOCItem">
    <w:name w:val="MiniTOCItem"/>
    <w:basedOn w:val="ListBullet"/>
    <w:rsid w:val="002D40A1"/>
    <w:pPr>
      <w:numPr>
        <w:numId w:val="0"/>
      </w:numPr>
      <w:tabs>
        <w:tab w:val="right" w:leader="dot" w:pos="6521"/>
      </w:tabs>
      <w:spacing w:before="0" w:after="0"/>
    </w:pPr>
  </w:style>
  <w:style w:type="paragraph" w:customStyle="1" w:styleId="TOFTitle">
    <w:name w:val="TOFTitle"/>
    <w:basedOn w:val="TOCTitle"/>
    <w:rsid w:val="002D40A1"/>
  </w:style>
  <w:style w:type="paragraph" w:styleId="TableofFigures">
    <w:name w:val="table of figures"/>
    <w:basedOn w:val="Normal"/>
    <w:next w:val="Normal"/>
    <w:semiHidden/>
    <w:rsid w:val="002D40A1"/>
    <w:pPr>
      <w:tabs>
        <w:tab w:val="right" w:leader="dot" w:pos="9072"/>
      </w:tabs>
      <w:ind w:left="970" w:hanging="403"/>
    </w:pPr>
    <w:rPr>
      <w:rFonts w:ascii="Times New Roman" w:hAnsi="Times New Roman"/>
      <w:b/>
    </w:rPr>
  </w:style>
  <w:style w:type="paragraph" w:styleId="ListNumber">
    <w:name w:val="List Number"/>
    <w:basedOn w:val="List"/>
    <w:rsid w:val="002D40A1"/>
    <w:pPr>
      <w:numPr>
        <w:numId w:val="15"/>
      </w:numPr>
      <w:tabs>
        <w:tab w:val="clear" w:pos="340"/>
      </w:tabs>
    </w:pPr>
  </w:style>
  <w:style w:type="character" w:customStyle="1" w:styleId="WingdingSymbols">
    <w:name w:val="Wingding Symbols"/>
    <w:rsid w:val="002D40A1"/>
    <w:rPr>
      <w:rFonts w:ascii="Wingdings" w:hAnsi="Wingdings"/>
    </w:rPr>
  </w:style>
  <w:style w:type="paragraph" w:customStyle="1" w:styleId="TableHeading">
    <w:name w:val="Table Heading"/>
    <w:basedOn w:val="HeadingBase"/>
    <w:rsid w:val="002D40A1"/>
    <w:pPr>
      <w:keepLines/>
      <w:pBdr>
        <w:bottom w:val="single" w:sz="6" w:space="1" w:color="918585"/>
      </w:pBdr>
      <w:spacing w:before="240"/>
    </w:pPr>
  </w:style>
  <w:style w:type="character" w:customStyle="1" w:styleId="HotSpot">
    <w:name w:val="HotSpot"/>
    <w:rsid w:val="002D40A1"/>
    <w:rPr>
      <w:color w:val="0033CC"/>
      <w:u w:val="none"/>
    </w:rPr>
  </w:style>
  <w:style w:type="paragraph" w:customStyle="1" w:styleId="BodyTextRight">
    <w:name w:val="Body Text Right"/>
    <w:basedOn w:val="BodyText"/>
    <w:rsid w:val="002D40A1"/>
    <w:pPr>
      <w:spacing w:before="0" w:after="0"/>
      <w:jc w:val="right"/>
    </w:pPr>
  </w:style>
  <w:style w:type="paragraph" w:styleId="Index3">
    <w:name w:val="index 3"/>
    <w:basedOn w:val="ListNumber2"/>
    <w:next w:val="Normal"/>
    <w:semiHidden/>
    <w:rsid w:val="002D40A1"/>
    <w:pPr>
      <w:numPr>
        <w:numId w:val="0"/>
      </w:numPr>
      <w:tabs>
        <w:tab w:val="right" w:leader="dot" w:pos="4176"/>
      </w:tabs>
    </w:pPr>
  </w:style>
  <w:style w:type="paragraph" w:styleId="ListNumber2">
    <w:name w:val="List Number 2"/>
    <w:basedOn w:val="List2"/>
    <w:rsid w:val="002D40A1"/>
    <w:pPr>
      <w:numPr>
        <w:numId w:val="10"/>
      </w:numPr>
      <w:tabs>
        <w:tab w:val="clear" w:pos="1060"/>
      </w:tabs>
    </w:pPr>
  </w:style>
  <w:style w:type="paragraph" w:customStyle="1" w:styleId="MarginNote">
    <w:name w:val="Margin Note"/>
    <w:basedOn w:val="BodyText"/>
    <w:rsid w:val="002D40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0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0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0A1"/>
    <w:rPr>
      <w:sz w:val="32"/>
    </w:rPr>
  </w:style>
  <w:style w:type="paragraph" w:customStyle="1" w:styleId="HeadingProcedure">
    <w:name w:val="Heading Procedure"/>
    <w:basedOn w:val="HeadingBase"/>
    <w:next w:val="Normal"/>
    <w:rsid w:val="002D40A1"/>
    <w:pPr>
      <w:tabs>
        <w:tab w:val="left" w:pos="0"/>
      </w:tabs>
      <w:spacing w:before="120" w:after="60"/>
    </w:pPr>
    <w:rPr>
      <w:i/>
      <w:color w:val="918585"/>
      <w:sz w:val="22"/>
    </w:rPr>
  </w:style>
  <w:style w:type="paragraph" w:customStyle="1" w:styleId="TableBodyText">
    <w:name w:val="Table Body Text"/>
    <w:basedOn w:val="BodyText"/>
    <w:rsid w:val="002D40A1"/>
    <w:pPr>
      <w:spacing w:before="60" w:after="60"/>
    </w:pPr>
  </w:style>
  <w:style w:type="paragraph" w:styleId="ListContinue">
    <w:name w:val="List Continue"/>
    <w:basedOn w:val="List"/>
    <w:rsid w:val="002D40A1"/>
    <w:pPr>
      <w:ind w:firstLine="0"/>
    </w:pPr>
  </w:style>
  <w:style w:type="paragraph" w:customStyle="1" w:styleId="ListNote">
    <w:name w:val="List Note"/>
    <w:basedOn w:val="List"/>
    <w:rsid w:val="002D40A1"/>
    <w:pPr>
      <w:pBdr>
        <w:top w:val="single" w:sz="6" w:space="2" w:color="918585"/>
        <w:bottom w:val="single" w:sz="6" w:space="2" w:color="918585"/>
      </w:pBdr>
      <w:tabs>
        <w:tab w:val="left" w:pos="1021"/>
      </w:tabs>
      <w:ind w:firstLine="0"/>
    </w:pPr>
  </w:style>
  <w:style w:type="paragraph" w:customStyle="1" w:styleId="Warning">
    <w:name w:val="Warning"/>
    <w:basedOn w:val="BodyText"/>
    <w:rsid w:val="002D40A1"/>
    <w:pPr>
      <w:shd w:val="clear" w:color="auto" w:fill="D9D9D9"/>
      <w:tabs>
        <w:tab w:val="left" w:pos="992"/>
      </w:tabs>
      <w:ind w:left="119" w:right="119"/>
    </w:pPr>
    <w:rPr>
      <w:sz w:val="20"/>
    </w:rPr>
  </w:style>
  <w:style w:type="paragraph" w:customStyle="1" w:styleId="MarginIcons">
    <w:name w:val="Margin Icons"/>
    <w:basedOn w:val="BodyText"/>
    <w:rsid w:val="002D40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0A1"/>
    <w:rPr>
      <w:rFonts w:ascii="Courier New" w:hAnsi="Courier New"/>
    </w:rPr>
  </w:style>
  <w:style w:type="paragraph" w:customStyle="1" w:styleId="NoteBullet">
    <w:name w:val="Note Bullet"/>
    <w:basedOn w:val="Note"/>
    <w:rsid w:val="002D40A1"/>
    <w:pPr>
      <w:tabs>
        <w:tab w:val="clear" w:pos="680"/>
      </w:tabs>
      <w:spacing w:before="60" w:after="60"/>
    </w:pPr>
  </w:style>
  <w:style w:type="paragraph" w:customStyle="1" w:styleId="SubHeading2">
    <w:name w:val="SubHeading2"/>
    <w:basedOn w:val="HeadingBase"/>
    <w:rsid w:val="002D40A1"/>
    <w:pPr>
      <w:spacing w:before="240" w:after="60"/>
    </w:pPr>
    <w:rPr>
      <w:sz w:val="20"/>
    </w:rPr>
  </w:style>
  <w:style w:type="paragraph" w:customStyle="1" w:styleId="SubHeading1">
    <w:name w:val="SubHeading1"/>
    <w:basedOn w:val="HeadingBase"/>
    <w:rsid w:val="002D40A1"/>
    <w:pPr>
      <w:spacing w:before="240" w:after="60"/>
    </w:pPr>
    <w:rPr>
      <w:color w:val="918585"/>
      <w:sz w:val="22"/>
    </w:rPr>
  </w:style>
  <w:style w:type="paragraph" w:customStyle="1" w:styleId="SideHeading">
    <w:name w:val="Side Heading"/>
    <w:basedOn w:val="HeadingBase"/>
    <w:rsid w:val="002D40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0A1"/>
    <w:pPr>
      <w:tabs>
        <w:tab w:val="num" w:pos="360"/>
      </w:tabs>
    </w:pPr>
  </w:style>
  <w:style w:type="paragraph" w:styleId="PlainText">
    <w:name w:val="Plain Text"/>
    <w:basedOn w:val="Normal"/>
    <w:link w:val="PlainTextChar"/>
    <w:rsid w:val="002D40A1"/>
    <w:rPr>
      <w:sz w:val="20"/>
    </w:rPr>
  </w:style>
  <w:style w:type="character" w:customStyle="1" w:styleId="PlainTextChar">
    <w:name w:val="Plain Text Char"/>
    <w:basedOn w:val="DefaultParagraphFont"/>
    <w:link w:val="PlainText"/>
    <w:rsid w:val="002D40A1"/>
    <w:rPr>
      <w:rFonts w:ascii="Courier New" w:eastAsia="Times New Roman" w:hAnsi="Courier New" w:cs="Times New Roman"/>
      <w:sz w:val="20"/>
      <w:szCs w:val="20"/>
      <w:lang w:eastAsia="en-US"/>
    </w:rPr>
  </w:style>
  <w:style w:type="character" w:customStyle="1" w:styleId="MenuOption">
    <w:name w:val="Menu Option"/>
    <w:basedOn w:val="DefaultParagraphFont"/>
    <w:rsid w:val="002D40A1"/>
    <w:rPr>
      <w:b/>
      <w:smallCaps/>
    </w:rPr>
  </w:style>
  <w:style w:type="paragraph" w:customStyle="1" w:styleId="TableListNumber">
    <w:name w:val="Table List Number"/>
    <w:basedOn w:val="ListNumber"/>
    <w:rsid w:val="002D40A1"/>
    <w:pPr>
      <w:numPr>
        <w:numId w:val="0"/>
      </w:numPr>
    </w:pPr>
  </w:style>
  <w:style w:type="paragraph" w:styleId="TOC4">
    <w:name w:val="toc 4"/>
    <w:basedOn w:val="TOCBase"/>
    <w:next w:val="Normal"/>
    <w:semiHidden/>
    <w:rsid w:val="002D40A1"/>
    <w:pPr>
      <w:tabs>
        <w:tab w:val="right" w:leader="dot" w:pos="9071"/>
      </w:tabs>
      <w:ind w:left="1701"/>
    </w:pPr>
  </w:style>
  <w:style w:type="paragraph" w:customStyle="1" w:styleId="ListAlpha">
    <w:name w:val="List Alpha"/>
    <w:basedOn w:val="List"/>
    <w:rsid w:val="002D40A1"/>
    <w:pPr>
      <w:numPr>
        <w:numId w:val="9"/>
      </w:numPr>
    </w:pPr>
  </w:style>
  <w:style w:type="paragraph" w:customStyle="1" w:styleId="ListAlpha2">
    <w:name w:val="List Alpha 2"/>
    <w:basedOn w:val="List2"/>
    <w:rsid w:val="002D40A1"/>
    <w:pPr>
      <w:numPr>
        <w:numId w:val="8"/>
      </w:numPr>
    </w:pPr>
  </w:style>
  <w:style w:type="paragraph" w:styleId="List2">
    <w:name w:val="List 2"/>
    <w:basedOn w:val="BodyText"/>
    <w:rsid w:val="002D40A1"/>
    <w:pPr>
      <w:tabs>
        <w:tab w:val="left" w:pos="680"/>
      </w:tabs>
      <w:spacing w:before="60" w:after="60"/>
      <w:ind w:left="680" w:hanging="340"/>
    </w:pPr>
  </w:style>
  <w:style w:type="paragraph" w:styleId="List3">
    <w:name w:val="List 3"/>
    <w:basedOn w:val="BodyText"/>
    <w:rsid w:val="002D40A1"/>
    <w:pPr>
      <w:tabs>
        <w:tab w:val="left" w:pos="1021"/>
      </w:tabs>
      <w:spacing w:before="60" w:after="60"/>
      <w:ind w:left="1020" w:hanging="340"/>
    </w:pPr>
  </w:style>
  <w:style w:type="paragraph" w:styleId="List4">
    <w:name w:val="List 4"/>
    <w:basedOn w:val="BodyText"/>
    <w:rsid w:val="002D40A1"/>
    <w:pPr>
      <w:tabs>
        <w:tab w:val="left" w:pos="1361"/>
      </w:tabs>
      <w:spacing w:before="60" w:after="60"/>
      <w:ind w:left="1361" w:hanging="340"/>
    </w:pPr>
  </w:style>
  <w:style w:type="paragraph" w:styleId="List5">
    <w:name w:val="List 5"/>
    <w:basedOn w:val="BodyText"/>
    <w:rsid w:val="002D40A1"/>
    <w:pPr>
      <w:tabs>
        <w:tab w:val="left" w:pos="1701"/>
      </w:tabs>
      <w:spacing w:before="60" w:after="60"/>
      <w:ind w:left="1701" w:hanging="340"/>
    </w:pPr>
  </w:style>
  <w:style w:type="paragraph" w:styleId="ListBullet3">
    <w:name w:val="List Bullet 3"/>
    <w:basedOn w:val="List3"/>
    <w:rsid w:val="002D40A1"/>
    <w:pPr>
      <w:numPr>
        <w:numId w:val="14"/>
      </w:numPr>
      <w:tabs>
        <w:tab w:val="clear" w:pos="1021"/>
      </w:tabs>
      <w:ind w:left="1037" w:hanging="357"/>
    </w:pPr>
  </w:style>
  <w:style w:type="paragraph" w:styleId="ListBullet4">
    <w:name w:val="List Bullet 4"/>
    <w:basedOn w:val="List4"/>
    <w:rsid w:val="002D40A1"/>
    <w:pPr>
      <w:numPr>
        <w:numId w:val="3"/>
      </w:numPr>
      <w:tabs>
        <w:tab w:val="clear" w:pos="1361"/>
      </w:tabs>
    </w:pPr>
  </w:style>
  <w:style w:type="paragraph" w:styleId="ListBullet5">
    <w:name w:val="List Bullet 5"/>
    <w:basedOn w:val="List5"/>
    <w:rsid w:val="002D40A1"/>
    <w:pPr>
      <w:numPr>
        <w:numId w:val="4"/>
      </w:numPr>
    </w:pPr>
  </w:style>
  <w:style w:type="paragraph" w:styleId="ListContinue2">
    <w:name w:val="List Continue 2"/>
    <w:basedOn w:val="List2"/>
    <w:rsid w:val="002D40A1"/>
    <w:pPr>
      <w:ind w:firstLine="0"/>
    </w:pPr>
  </w:style>
  <w:style w:type="paragraph" w:styleId="ListContinue3">
    <w:name w:val="List Continue 3"/>
    <w:basedOn w:val="List3"/>
    <w:rsid w:val="002D40A1"/>
    <w:pPr>
      <w:ind w:left="1021" w:firstLine="0"/>
    </w:pPr>
  </w:style>
  <w:style w:type="paragraph" w:styleId="ListContinue4">
    <w:name w:val="List Continue 4"/>
    <w:basedOn w:val="List4"/>
    <w:rsid w:val="002D40A1"/>
    <w:pPr>
      <w:ind w:firstLine="0"/>
    </w:pPr>
  </w:style>
  <w:style w:type="paragraph" w:styleId="ListContinue5">
    <w:name w:val="List Continue 5"/>
    <w:basedOn w:val="List5"/>
    <w:rsid w:val="002D40A1"/>
    <w:pPr>
      <w:ind w:firstLine="0"/>
    </w:pPr>
  </w:style>
  <w:style w:type="paragraph" w:styleId="ListNumber3">
    <w:name w:val="List Number 3"/>
    <w:basedOn w:val="List3"/>
    <w:rsid w:val="002D40A1"/>
    <w:pPr>
      <w:numPr>
        <w:numId w:val="5"/>
      </w:numPr>
    </w:pPr>
  </w:style>
  <w:style w:type="paragraph" w:styleId="ListNumber4">
    <w:name w:val="List Number 4"/>
    <w:basedOn w:val="List4"/>
    <w:rsid w:val="002D40A1"/>
    <w:pPr>
      <w:numPr>
        <w:numId w:val="6"/>
      </w:numPr>
    </w:pPr>
  </w:style>
  <w:style w:type="paragraph" w:styleId="ListNumber5">
    <w:name w:val="List Number 5"/>
    <w:basedOn w:val="List5"/>
    <w:rsid w:val="002D40A1"/>
    <w:pPr>
      <w:numPr>
        <w:numId w:val="7"/>
      </w:numPr>
    </w:pPr>
  </w:style>
  <w:style w:type="paragraph" w:styleId="BlockText">
    <w:name w:val="Block Text"/>
    <w:basedOn w:val="Normal"/>
    <w:rsid w:val="002D40A1"/>
    <w:pPr>
      <w:spacing w:after="120"/>
      <w:ind w:left="1440" w:right="1440"/>
    </w:pPr>
  </w:style>
  <w:style w:type="character" w:customStyle="1" w:styleId="Subscript">
    <w:name w:val="Subscript"/>
    <w:basedOn w:val="DefaultParagraphFont"/>
    <w:rsid w:val="002D40A1"/>
    <w:rPr>
      <w:sz w:val="16"/>
      <w:vertAlign w:val="subscript"/>
    </w:rPr>
  </w:style>
  <w:style w:type="character" w:customStyle="1" w:styleId="Superscript">
    <w:name w:val="Superscript"/>
    <w:basedOn w:val="DefaultParagraphFont"/>
    <w:rsid w:val="002D40A1"/>
    <w:rPr>
      <w:sz w:val="16"/>
      <w:vertAlign w:val="superscript"/>
    </w:rPr>
  </w:style>
  <w:style w:type="character" w:customStyle="1" w:styleId="Symbols">
    <w:name w:val="Symbols"/>
    <w:basedOn w:val="DefaultParagraphFont"/>
    <w:rsid w:val="002D40A1"/>
    <w:rPr>
      <w:rFonts w:ascii="Symbol" w:hAnsi="Symbol"/>
    </w:rPr>
  </w:style>
  <w:style w:type="character" w:customStyle="1" w:styleId="MenuOptions">
    <w:name w:val="Menu Options"/>
    <w:basedOn w:val="DefaultParagraphFont"/>
    <w:rsid w:val="002D40A1"/>
    <w:rPr>
      <w:rFonts w:ascii="Arial Narrow" w:hAnsi="Arial Narrow"/>
      <w:smallCaps/>
    </w:rPr>
  </w:style>
  <w:style w:type="character" w:customStyle="1" w:styleId="Buttons">
    <w:name w:val="Buttons"/>
    <w:basedOn w:val="DefaultParagraphFont"/>
    <w:rsid w:val="002D40A1"/>
    <w:rPr>
      <w:b/>
    </w:rPr>
  </w:style>
  <w:style w:type="character" w:customStyle="1" w:styleId="Underlined">
    <w:name w:val="Underlined"/>
    <w:basedOn w:val="DefaultParagraphFont"/>
    <w:rsid w:val="002D40A1"/>
    <w:rPr>
      <w:u w:val="single"/>
    </w:rPr>
  </w:style>
  <w:style w:type="paragraph" w:customStyle="1" w:styleId="TableBodyTextRight">
    <w:name w:val="Table Body Text Right"/>
    <w:basedOn w:val="TableBodyText"/>
    <w:rsid w:val="002D40A1"/>
    <w:pPr>
      <w:widowControl w:val="0"/>
      <w:autoSpaceDE w:val="0"/>
      <w:autoSpaceDN w:val="0"/>
      <w:adjustRightInd w:val="0"/>
      <w:jc w:val="right"/>
    </w:pPr>
    <w:rPr>
      <w:rFonts w:cs="Arial"/>
      <w:szCs w:val="18"/>
    </w:rPr>
  </w:style>
  <w:style w:type="paragraph" w:customStyle="1" w:styleId="CopyrightText">
    <w:name w:val="Copyright Text"/>
    <w:basedOn w:val="BodyText"/>
    <w:rsid w:val="002D40A1"/>
    <w:rPr>
      <w:sz w:val="18"/>
    </w:rPr>
  </w:style>
  <w:style w:type="paragraph" w:customStyle="1" w:styleId="BodySmallRight">
    <w:name w:val="Body Small Right"/>
    <w:basedOn w:val="BodyTextRight"/>
    <w:rsid w:val="002D40A1"/>
    <w:rPr>
      <w:sz w:val="18"/>
      <w:szCs w:val="18"/>
    </w:rPr>
  </w:style>
  <w:style w:type="paragraph" w:customStyle="1" w:styleId="MarginEdition">
    <w:name w:val="Margin Edition"/>
    <w:basedOn w:val="MarginNote"/>
    <w:rsid w:val="002D40A1"/>
    <w:pPr>
      <w:spacing w:before="0" w:after="0"/>
    </w:pPr>
    <w:rPr>
      <w:rFonts w:ascii="Times New Roman" w:hAnsi="Times New Roman"/>
      <w:color w:val="999999"/>
    </w:rPr>
  </w:style>
  <w:style w:type="paragraph" w:customStyle="1" w:styleId="Spacer">
    <w:name w:val="Spacer"/>
    <w:basedOn w:val="Normal"/>
    <w:rsid w:val="002D40A1"/>
    <w:rPr>
      <w:sz w:val="2"/>
      <w:szCs w:val="2"/>
    </w:rPr>
  </w:style>
  <w:style w:type="character" w:customStyle="1" w:styleId="Small">
    <w:name w:val="Small"/>
    <w:basedOn w:val="DefaultParagraphFont"/>
    <w:rsid w:val="002D40A1"/>
    <w:rPr>
      <w:sz w:val="16"/>
    </w:rPr>
  </w:style>
  <w:style w:type="paragraph" w:customStyle="1" w:styleId="WideTable">
    <w:name w:val="Wide Table"/>
    <w:basedOn w:val="Normal"/>
    <w:rsid w:val="002D40A1"/>
    <w:pPr>
      <w:ind w:left="-1418"/>
    </w:pPr>
    <w:rPr>
      <w:sz w:val="2"/>
      <w:szCs w:val="2"/>
    </w:rPr>
  </w:style>
  <w:style w:type="character" w:styleId="PageNumber">
    <w:name w:val="page number"/>
    <w:basedOn w:val="DefaultParagraphFont"/>
    <w:rsid w:val="002D40A1"/>
  </w:style>
  <w:style w:type="paragraph" w:styleId="Quote">
    <w:name w:val="Quote"/>
    <w:basedOn w:val="Heading1"/>
    <w:link w:val="QuoteChar"/>
    <w:qFormat/>
    <w:rsid w:val="002D40A1"/>
    <w:rPr>
      <w:b w:val="0"/>
      <w:sz w:val="72"/>
      <w:szCs w:val="72"/>
      <w:lang w:val="en-NZ"/>
    </w:rPr>
  </w:style>
  <w:style w:type="character" w:customStyle="1" w:styleId="QuoteChar">
    <w:name w:val="Quote Char"/>
    <w:basedOn w:val="DefaultParagraphFont"/>
    <w:link w:val="Quote"/>
    <w:rsid w:val="002D40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0A1"/>
    <w:pPr>
      <w:pageBreakBefore/>
    </w:pPr>
  </w:style>
  <w:style w:type="paragraph" w:customStyle="1" w:styleId="Border">
    <w:name w:val="Border"/>
    <w:basedOn w:val="Normal"/>
    <w:qFormat/>
    <w:rsid w:val="002D40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0A1"/>
    <w:rPr>
      <w:b/>
      <w:bCs/>
      <w:i/>
      <w:iCs/>
      <w:color w:val="auto"/>
    </w:rPr>
  </w:style>
  <w:style w:type="paragraph" w:styleId="IntenseQuote">
    <w:name w:val="Intense Quote"/>
    <w:basedOn w:val="Normal"/>
    <w:next w:val="Normal"/>
    <w:link w:val="IntenseQuoteChar"/>
    <w:uiPriority w:val="30"/>
    <w:qFormat/>
    <w:rsid w:val="002D40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0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0A1"/>
    <w:rPr>
      <w:smallCaps/>
      <w:color w:val="auto"/>
      <w:u w:val="single"/>
    </w:rPr>
  </w:style>
  <w:style w:type="character" w:styleId="IntenseReference">
    <w:name w:val="Intense Reference"/>
    <w:basedOn w:val="DefaultParagraphFont"/>
    <w:uiPriority w:val="32"/>
    <w:qFormat/>
    <w:rsid w:val="002D40A1"/>
    <w:rPr>
      <w:b/>
      <w:bCs/>
      <w:smallCaps/>
      <w:color w:val="auto"/>
      <w:spacing w:val="5"/>
      <w:u w:val="single"/>
    </w:rPr>
  </w:style>
  <w:style w:type="paragraph" w:customStyle="1" w:styleId="2ColumnHeading">
    <w:name w:val="2Column Heading"/>
    <w:basedOn w:val="BodyText"/>
    <w:qFormat/>
    <w:rsid w:val="002D40A1"/>
    <w:pPr>
      <w:spacing w:after="60"/>
      <w:ind w:left="-2268"/>
    </w:pPr>
    <w:rPr>
      <w:b/>
    </w:rPr>
  </w:style>
  <w:style w:type="paragraph" w:customStyle="1" w:styleId="Heading1TOC">
    <w:name w:val="Heading1 TOC"/>
    <w:basedOn w:val="Normal"/>
    <w:qFormat/>
    <w:rsid w:val="002D40A1"/>
    <w:pPr>
      <w:spacing w:before="240" w:after="120"/>
    </w:pPr>
    <w:rPr>
      <w:rFonts w:ascii="Times New Roman" w:hAnsi="Times New Roman"/>
      <w:b/>
      <w:sz w:val="32"/>
    </w:rPr>
  </w:style>
  <w:style w:type="paragraph" w:customStyle="1" w:styleId="Heading2TOC">
    <w:name w:val="Heading2 TOC"/>
    <w:basedOn w:val="Normal"/>
    <w:qFormat/>
    <w:rsid w:val="002D40A1"/>
    <w:pPr>
      <w:spacing w:before="240" w:after="60"/>
    </w:pPr>
    <w:rPr>
      <w:rFonts w:ascii="Times New Roman" w:hAnsi="Times New Roman"/>
      <w:b/>
      <w:sz w:val="28"/>
    </w:rPr>
  </w:style>
  <w:style w:type="character" w:customStyle="1" w:styleId="Underline">
    <w:name w:val="Underline"/>
    <w:basedOn w:val="DefaultParagraphFont"/>
    <w:qFormat/>
    <w:rsid w:val="002D40A1"/>
    <w:rPr>
      <w:u w:val="single"/>
    </w:rPr>
  </w:style>
  <w:style w:type="character" w:customStyle="1" w:styleId="BoldandItalics">
    <w:name w:val="Bold and Italics"/>
    <w:qFormat/>
    <w:rsid w:val="002D40A1"/>
    <w:rPr>
      <w:b/>
      <w:i/>
      <w:u w:val="none"/>
    </w:rPr>
  </w:style>
  <w:style w:type="paragraph" w:styleId="BalloonText">
    <w:name w:val="Balloon Text"/>
    <w:basedOn w:val="Normal"/>
    <w:link w:val="BalloonTextChar"/>
    <w:rsid w:val="002D40A1"/>
    <w:rPr>
      <w:rFonts w:ascii="Tahoma" w:hAnsi="Tahoma" w:cs="Tahoma"/>
      <w:sz w:val="16"/>
      <w:szCs w:val="16"/>
    </w:rPr>
  </w:style>
  <w:style w:type="character" w:customStyle="1" w:styleId="BalloonTextChar">
    <w:name w:val="Balloon Text Char"/>
    <w:basedOn w:val="DefaultParagraphFont"/>
    <w:link w:val="BalloonText"/>
    <w:rsid w:val="002D40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0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0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0A1"/>
    <w:rPr>
      <w:b/>
      <w:color w:val="660033"/>
      <w:spacing w:val="0"/>
    </w:rPr>
  </w:style>
  <w:style w:type="paragraph" w:customStyle="1" w:styleId="Nameditemlist">
    <w:name w:val="Named item list"/>
    <w:basedOn w:val="BodyText"/>
    <w:qFormat/>
    <w:rsid w:val="002D40A1"/>
    <w:pPr>
      <w:tabs>
        <w:tab w:val="left" w:pos="2835"/>
      </w:tabs>
      <w:ind w:left="2835" w:hanging="2835"/>
    </w:pPr>
  </w:style>
  <w:style w:type="paragraph" w:customStyle="1" w:styleId="BodyTextnopadding">
    <w:name w:val="Body Text no padding"/>
    <w:basedOn w:val="BodyText"/>
    <w:qFormat/>
    <w:rsid w:val="002D40A1"/>
    <w:pPr>
      <w:spacing w:before="0" w:after="0"/>
    </w:pPr>
  </w:style>
  <w:style w:type="paragraph" w:customStyle="1" w:styleId="BodyTextBold">
    <w:name w:val="Body Text Bold"/>
    <w:basedOn w:val="BodyText"/>
    <w:qFormat/>
    <w:rsid w:val="002D40A1"/>
    <w:rPr>
      <w:b/>
    </w:rPr>
  </w:style>
  <w:style w:type="character" w:styleId="Hyperlink">
    <w:name w:val="Hyperlink"/>
    <w:basedOn w:val="DefaultParagraphFont"/>
    <w:uiPriority w:val="99"/>
    <w:unhideWhenUsed/>
    <w:rsid w:val="006D2C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8728</Characters>
  <Application>Microsoft Office Word</Application>
  <DocSecurity>0</DocSecurity>
  <Lines>349</Lines>
  <Paragraphs>183</Paragraphs>
  <ScaleCrop>false</ScaleCrop>
  <Company>Author-it Software Corporation Ltd.</Company>
  <LinksUpToDate>false</LinksUpToDate>
  <CharactersWithSpaces>9887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MSL974026 Perform tests to determine the properties of construction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