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E12" w:rsidP="00C60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MSL974023 Capture and manage scientific images</w:t>
      </w:r>
      <w:r>
        <w:fldChar w:fldCharType="end"/>
      </w:r>
    </w:p>
    <w:p w:rsidR="00C60E12" w:rsidP="00C60E12">
      <w:pPr>
        <w:pStyle w:val="Version"/>
        <w:sectPr w:rsidSect="00C03C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C84" w:rsidP="00C03C84">
      <w:pPr>
        <w:pStyle w:val="SuperHeading"/>
      </w:pPr>
      <w:r w:rsidRPr="00C03C84">
        <w:t>MSL974023 Capture and manage scientific images</w:t>
      </w:r>
    </w:p>
    <w:p w:rsidR="00000000" w:rsidRPr="00C03C84" w:rsidP="00C03C84">
      <w:pPr>
        <w:pStyle w:val="Heading1"/>
      </w:pPr>
      <w:bookmarkStart w:id="1" w:name="O_986569"/>
      <w:bookmarkEnd w:id="1"/>
      <w:r w:rsidRPr="00C03C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3C84" w:rsidP="00C03C84">
            <w:pPr>
              <w:pStyle w:val="BodyText"/>
            </w:pPr>
            <w:r w:rsidRPr="00C03C84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rPr>
                <w:rStyle w:val="SpecialBold"/>
              </w:rPr>
              <w:t>Comments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C84" w:rsidP="00C03C84">
            <w:pPr>
              <w:pStyle w:val="BodyText"/>
            </w:pPr>
            <w:r w:rsidRPr="00C03C84">
              <w:t xml:space="preserve">This version was released in </w:t>
            </w:r>
            <w:r w:rsidRPr="00C03C84">
              <w:rPr>
                <w:rStyle w:val="Emphasis"/>
              </w:rPr>
              <w:t>MSL Laboratory Operations Training Package Release 2.0.</w:t>
            </w:r>
          </w:p>
          <w:p w:rsidR="00000000" w:rsidRPr="00C03C84" w:rsidP="00C03C84">
            <w:pPr>
              <w:pStyle w:val="BodyText"/>
            </w:pPr>
            <w:r w:rsidRPr="00C03C84">
              <w:t>Supersedes and equivalent to MSL974008 Capture and manage scientific images. Range of conditions removed. Assessme</w:t>
            </w:r>
            <w:r w:rsidRPr="00C03C84">
              <w:t>nt requirements amended.</w:t>
            </w:r>
          </w:p>
        </w:tc>
      </w:tr>
    </w:tbl>
    <w:p w:rsidR="00000000" w:rsidRPr="00C03C84" w:rsidP="00C03C84">
      <w:pPr>
        <w:pStyle w:val="BodyText"/>
      </w:pPr>
    </w:p>
    <w:p w:rsidR="00000000" w:rsidRPr="00C03C84" w:rsidP="00C03C84">
      <w:pPr>
        <w:pStyle w:val="AllowPageBreak"/>
      </w:pPr>
    </w:p>
    <w:p w:rsidR="00000000" w:rsidRPr="00C03C84" w:rsidP="00C03C84">
      <w:pPr>
        <w:pStyle w:val="Heading1"/>
      </w:pPr>
      <w:bookmarkStart w:id="2" w:name="O_986575"/>
      <w:bookmarkEnd w:id="2"/>
      <w:r w:rsidRPr="00C03C84">
        <w:t>Application</w:t>
      </w:r>
    </w:p>
    <w:p w:rsidR="00000000" w:rsidRPr="00C03C84" w:rsidP="00C60E12">
      <w:pPr>
        <w:pStyle w:val="BodyText"/>
      </w:pPr>
      <w:r w:rsidRPr="00C03C84">
        <w:t>This unit of competency describes the skills and knowledge to capture accurate and reproducible images of scientific (environmental, medical and technical) subjects using a scientific approach and wor</w:t>
      </w:r>
      <w:r w:rsidRPr="00C03C84">
        <w:t xml:space="preserve">kplace procedures/protocols to ensure the integrity of the image. It also includes the ability to generate and maintain pre- and post-image capture records to ensure that images can be reproduced. </w:t>
      </w:r>
    </w:p>
    <w:p w:rsidR="00000000" w:rsidRPr="00C03C84" w:rsidP="00C60E12">
      <w:pPr>
        <w:pStyle w:val="BodyText"/>
      </w:pPr>
      <w:r w:rsidRPr="00C03C84">
        <w:t>This unit applies to laboratory technicians in all indust</w:t>
      </w:r>
      <w:r w:rsidRPr="00C03C84">
        <w:t xml:space="preserve">ry sectors. </w:t>
      </w:r>
    </w:p>
    <w:p w:rsidR="00000000" w:rsidRPr="00C03C84" w:rsidP="00C60E12">
      <w:pPr>
        <w:pStyle w:val="BodyText"/>
      </w:pPr>
      <w:r w:rsidRPr="00C03C84">
        <w:t>No licensing or certification requirements exist at the time of publication. However, regulations and/or external accreditation requirements for laboratory operations exist, so local requirements should be checked. Relevant legislation, indus</w:t>
      </w:r>
      <w:r w:rsidRPr="00C03C84">
        <w:t>try standards and codes of practice within Australia must also be applied.</w:t>
      </w:r>
    </w:p>
    <w:p w:rsidR="00000000" w:rsidRPr="00C03C84" w:rsidP="00C03C84">
      <w:pPr>
        <w:pStyle w:val="Heading1"/>
      </w:pPr>
      <w:bookmarkStart w:id="3" w:name="O_986574"/>
      <w:bookmarkEnd w:id="3"/>
      <w:r w:rsidRPr="00C03C84">
        <w:t>Pre-requisite Unit</w:t>
      </w:r>
    </w:p>
    <w:p w:rsidR="00000000" w:rsidRPr="00C03C84" w:rsidP="00C60E12">
      <w:pPr>
        <w:pStyle w:val="BodyText"/>
      </w:pPr>
      <w:r w:rsidRPr="00C03C84">
        <w:t>Nil</w:t>
      </w:r>
    </w:p>
    <w:p w:rsidR="00000000" w:rsidRPr="00C03C84" w:rsidP="00C03C84">
      <w:pPr>
        <w:pStyle w:val="Heading1"/>
      </w:pPr>
      <w:bookmarkStart w:id="4" w:name="O_986573"/>
      <w:bookmarkEnd w:id="4"/>
      <w:r w:rsidRPr="00C03C84">
        <w:t>Competency Field</w:t>
      </w:r>
    </w:p>
    <w:p w:rsidR="00000000" w:rsidRPr="00C03C84" w:rsidP="00C60E12">
      <w:pPr>
        <w:pStyle w:val="BodyText"/>
      </w:pPr>
      <w:r w:rsidRPr="00C03C84">
        <w:t>Testing</w:t>
      </w:r>
    </w:p>
    <w:p w:rsidR="00000000" w:rsidRPr="00C03C84" w:rsidP="00C03C84">
      <w:pPr>
        <w:pStyle w:val="Heading1"/>
      </w:pPr>
      <w:bookmarkStart w:id="5" w:name="O_986572"/>
      <w:bookmarkEnd w:id="5"/>
      <w:r w:rsidRPr="00C03C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Performance criteria describe the performance needed to demonstrate achievement of the element.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C84" w:rsidP="00C03C84">
            <w:pPr>
              <w:pStyle w:val="BodyText"/>
            </w:pPr>
            <w:r w:rsidRPr="00C03C8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rPr>
                <w:rStyle w:val="SpecialBold"/>
              </w:rPr>
              <w:t>Establish requirements for image capture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Define requirements and purpose of the work and create a brief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Choose an imaging technique that maintains the integrity and veracity of the subject and fulfils the work requirements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Plan the work using technical knowledge to ensure an effective and efficient result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C84" w:rsidP="00C03C84">
            <w:pPr>
              <w:pStyle w:val="BodyText"/>
            </w:pPr>
            <w:r w:rsidRPr="00C03C8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rPr>
                <w:rStyle w:val="SpecialBold"/>
              </w:rPr>
              <w:t>Plan and set up the shoot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Select and assemble the required equipment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Follow ethical and legal work practices at all times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Assess risks or hazards and implement safety procedures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Prepare the subject to achieve the brief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C84" w:rsidP="00C03C84">
            <w:pPr>
              <w:pStyle w:val="BodyText"/>
            </w:pPr>
            <w:r w:rsidRPr="00C03C8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rPr>
                <w:rStyle w:val="SpecialBold"/>
              </w:rPr>
              <w:t>Capture and reproduce the required image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Expose media or film and accurately document the work in progress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Review the image against the work requirements and repeat if necessary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Reproduce the image to specification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C84" w:rsidP="00C03C84">
            <w:pPr>
              <w:pStyle w:val="BodyText"/>
            </w:pPr>
            <w:r w:rsidRPr="00C03C8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rPr>
                <w:rStyle w:val="SpecialBold"/>
              </w:rPr>
              <w:t>Keep records and deliver images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Accurately and retrievably record the request, technical specifications and images so that they are retrievable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Store records safely and securely to archival standards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 xml:space="preserve">Follow copyright and crediting policies and procedures </w:t>
            </w:r>
          </w:p>
        </w:tc>
      </w:tr>
      <w:tr w:rsidTr="00C03C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C84">
            <w:pPr>
              <w:pStyle w:val="BodyText"/>
              <w:rPr>
                <w:lang w:val="en-NZ"/>
              </w:rPr>
            </w:pPr>
            <w:r w:rsidRPr="00C03C8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C84" w:rsidP="00C03C84">
            <w:pPr>
              <w:pStyle w:val="BodyText"/>
            </w:pPr>
            <w:r w:rsidRPr="00C03C84">
              <w:t>Deliver images and confirm accuracy</w:t>
            </w:r>
          </w:p>
        </w:tc>
      </w:tr>
    </w:tbl>
    <w:p w:rsidR="00000000" w:rsidRPr="00C03C84" w:rsidP="00C03C84">
      <w:pPr>
        <w:pStyle w:val="BodyText"/>
      </w:pPr>
    </w:p>
    <w:p w:rsidR="00000000" w:rsidRPr="00C03C84" w:rsidP="00C03C84">
      <w:pPr>
        <w:pStyle w:val="AllowPageBreak"/>
      </w:pPr>
    </w:p>
    <w:p w:rsidR="00000000" w:rsidRPr="00C03C84" w:rsidP="00C03C84">
      <w:pPr>
        <w:pStyle w:val="Heading1"/>
      </w:pPr>
      <w:bookmarkStart w:id="6" w:name="O_986571"/>
      <w:bookmarkEnd w:id="6"/>
      <w:r w:rsidRPr="00C03C84">
        <w:t>Foundation Skills</w:t>
      </w:r>
    </w:p>
    <w:p w:rsidR="00000000" w:rsidRPr="00C03C84" w:rsidP="00C60E12">
      <w:pPr>
        <w:pStyle w:val="BodyText"/>
      </w:pPr>
      <w:r w:rsidRPr="00C03C84">
        <w:t>This section describes those language, literacy, numeracy and employment skills that are essential to performance.</w:t>
      </w:r>
    </w:p>
    <w:p w:rsidR="00000000" w:rsidRPr="00C03C84" w:rsidP="00C60E12">
      <w:pPr>
        <w:pStyle w:val="BodyText"/>
      </w:pPr>
      <w:r w:rsidRPr="00C03C84">
        <w:t>Foun</w:t>
      </w:r>
      <w:r w:rsidRPr="00C03C84">
        <w:t>dation skills essential to performance are explicit in the performance criteria of this unit of competency.</w:t>
      </w:r>
    </w:p>
    <w:p w:rsidR="00000000" w:rsidRPr="00C03C84" w:rsidP="00C03C84">
      <w:pPr>
        <w:pStyle w:val="Heading1"/>
      </w:pPr>
      <w:bookmarkStart w:id="7" w:name="O_986570"/>
      <w:bookmarkEnd w:id="7"/>
      <w:r w:rsidRPr="00C03C84">
        <w:t>Unit Mapping Information</w:t>
      </w:r>
    </w:p>
    <w:p w:rsidR="00000000" w:rsidRPr="00C03C84" w:rsidP="00C60E12">
      <w:pPr>
        <w:pStyle w:val="BodyText"/>
      </w:pPr>
      <w:r w:rsidRPr="00C03C84">
        <w:t>Equivalent to MSL974008 Capture and manage scientific images, Release 1.</w:t>
      </w:r>
    </w:p>
    <w:p w:rsidR="00000000" w:rsidRPr="00C03C84" w:rsidP="00C03C84">
      <w:pPr>
        <w:pStyle w:val="Heading1"/>
      </w:pPr>
      <w:bookmarkStart w:id="8" w:name="O_986563"/>
      <w:bookmarkEnd w:id="8"/>
      <w:r w:rsidRPr="00C03C84">
        <w:t>Links</w:t>
      </w:r>
    </w:p>
    <w:p w:rsidR="00000000" w:rsidRPr="00C03C84" w:rsidP="00C60E12">
      <w:pPr>
        <w:pStyle w:val="BodyText"/>
      </w:pPr>
      <w:r w:rsidRPr="00C03C8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656E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03C84" w:rsidP="00C03C84"/>
    <w:sectPr w:rsidSect="00C03C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84" w:rsidRPr="00C60E12" w:rsidP="00C60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12" w:rsidP="00C03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E12" w:rsidP="00C03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0E12" w:rsidP="00C03C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C84" w:rsidRPr="00C60E12" w:rsidP="00C60E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12" w:rsidRPr="002D2AF8" w:rsidP="00C03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MSL974023 Capture and manage scientific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60E12" w:rsidP="00C03C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C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C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C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C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C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C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C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C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C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C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C84"/>
  </w:style>
  <w:style w:type="character" w:customStyle="1" w:styleId="Heading1Char">
    <w:name w:val="Heading 1 Char"/>
    <w:basedOn w:val="DefaultParagraphFont"/>
    <w:link w:val="Heading1"/>
    <w:rsid w:val="00C03C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C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C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3C84"/>
    <w:rPr>
      <w:b/>
      <w:spacing w:val="0"/>
    </w:rPr>
  </w:style>
  <w:style w:type="character" w:styleId="Emphasis">
    <w:name w:val="Emphasis"/>
    <w:basedOn w:val="DefaultParagraphFont"/>
    <w:qFormat/>
    <w:rsid w:val="00C03C84"/>
    <w:rPr>
      <w:i/>
    </w:rPr>
  </w:style>
  <w:style w:type="paragraph" w:customStyle="1" w:styleId="SuperHeading">
    <w:name w:val="SuperHeading"/>
    <w:basedOn w:val="Normal"/>
    <w:rsid w:val="00C03C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C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C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C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C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C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C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C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C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C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C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C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C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C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C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C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C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C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3C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C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C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C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C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C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C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C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C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C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C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C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C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C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C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C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C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C84"/>
  </w:style>
  <w:style w:type="paragraph" w:styleId="TableofFigures">
    <w:name w:val="table of figures"/>
    <w:basedOn w:val="Normal"/>
    <w:next w:val="Normal"/>
    <w:semiHidden/>
    <w:rsid w:val="00C03C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C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3C84"/>
    <w:rPr>
      <w:rFonts w:ascii="Wingdings" w:hAnsi="Wingdings"/>
    </w:rPr>
  </w:style>
  <w:style w:type="paragraph" w:customStyle="1" w:styleId="TableHeading">
    <w:name w:val="Table Heading"/>
    <w:basedOn w:val="HeadingBase"/>
    <w:rsid w:val="00C03C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C84"/>
    <w:rPr>
      <w:color w:val="0033CC"/>
      <w:u w:val="none"/>
    </w:rPr>
  </w:style>
  <w:style w:type="paragraph" w:customStyle="1" w:styleId="BodyTextRight">
    <w:name w:val="Body Text Right"/>
    <w:basedOn w:val="BodyText"/>
    <w:rsid w:val="00C03C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C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C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C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C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C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C84"/>
    <w:rPr>
      <w:sz w:val="32"/>
    </w:rPr>
  </w:style>
  <w:style w:type="paragraph" w:customStyle="1" w:styleId="HeadingProcedure">
    <w:name w:val="Heading Procedure"/>
    <w:basedOn w:val="HeadingBase"/>
    <w:next w:val="Normal"/>
    <w:rsid w:val="00C03C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C84"/>
    <w:pPr>
      <w:spacing w:before="60" w:after="60"/>
    </w:pPr>
  </w:style>
  <w:style w:type="paragraph" w:styleId="ListContinue">
    <w:name w:val="List Continue"/>
    <w:basedOn w:val="List"/>
    <w:rsid w:val="00C03C84"/>
    <w:pPr>
      <w:ind w:firstLine="0"/>
    </w:pPr>
  </w:style>
  <w:style w:type="paragraph" w:customStyle="1" w:styleId="ListNote">
    <w:name w:val="List Note"/>
    <w:basedOn w:val="List"/>
    <w:rsid w:val="00C03C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C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C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C84"/>
    <w:rPr>
      <w:rFonts w:ascii="Courier New" w:hAnsi="Courier New"/>
    </w:rPr>
  </w:style>
  <w:style w:type="paragraph" w:customStyle="1" w:styleId="NoteBullet">
    <w:name w:val="Note Bullet"/>
    <w:basedOn w:val="Note"/>
    <w:rsid w:val="00C03C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C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C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C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C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3C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C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C84"/>
    <w:rPr>
      <w:b/>
      <w:smallCaps/>
    </w:rPr>
  </w:style>
  <w:style w:type="paragraph" w:customStyle="1" w:styleId="TableListNumber">
    <w:name w:val="Table List Number"/>
    <w:basedOn w:val="ListNumber"/>
    <w:rsid w:val="00C03C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C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C84"/>
    <w:pPr>
      <w:numPr>
        <w:numId w:val="7"/>
      </w:numPr>
    </w:pPr>
  </w:style>
  <w:style w:type="paragraph" w:customStyle="1" w:styleId="ListAlpha2">
    <w:name w:val="List Alpha 2"/>
    <w:basedOn w:val="List2"/>
    <w:rsid w:val="00C03C84"/>
    <w:pPr>
      <w:numPr>
        <w:numId w:val="6"/>
      </w:numPr>
    </w:pPr>
  </w:style>
  <w:style w:type="paragraph" w:styleId="List2">
    <w:name w:val="List 2"/>
    <w:basedOn w:val="BodyText"/>
    <w:rsid w:val="00C03C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C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C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C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C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C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3C84"/>
    <w:pPr>
      <w:numPr>
        <w:numId w:val="2"/>
      </w:numPr>
    </w:pPr>
  </w:style>
  <w:style w:type="paragraph" w:styleId="ListContinue2">
    <w:name w:val="List Continue 2"/>
    <w:basedOn w:val="List2"/>
    <w:rsid w:val="00C03C84"/>
    <w:pPr>
      <w:ind w:firstLine="0"/>
    </w:pPr>
  </w:style>
  <w:style w:type="paragraph" w:styleId="ListContinue3">
    <w:name w:val="List Continue 3"/>
    <w:basedOn w:val="List3"/>
    <w:rsid w:val="00C03C84"/>
    <w:pPr>
      <w:ind w:left="1021" w:firstLine="0"/>
    </w:pPr>
  </w:style>
  <w:style w:type="paragraph" w:styleId="ListContinue4">
    <w:name w:val="List Continue 4"/>
    <w:basedOn w:val="List4"/>
    <w:rsid w:val="00C03C84"/>
    <w:pPr>
      <w:ind w:firstLine="0"/>
    </w:pPr>
  </w:style>
  <w:style w:type="paragraph" w:styleId="ListContinue5">
    <w:name w:val="List Continue 5"/>
    <w:basedOn w:val="List5"/>
    <w:rsid w:val="00C03C84"/>
    <w:pPr>
      <w:ind w:firstLine="0"/>
    </w:pPr>
  </w:style>
  <w:style w:type="paragraph" w:styleId="ListNumber3">
    <w:name w:val="List Number 3"/>
    <w:basedOn w:val="List3"/>
    <w:rsid w:val="00C03C84"/>
    <w:pPr>
      <w:numPr>
        <w:numId w:val="3"/>
      </w:numPr>
    </w:pPr>
  </w:style>
  <w:style w:type="paragraph" w:styleId="ListNumber4">
    <w:name w:val="List Number 4"/>
    <w:basedOn w:val="List4"/>
    <w:rsid w:val="00C03C84"/>
    <w:pPr>
      <w:numPr>
        <w:numId w:val="4"/>
      </w:numPr>
    </w:pPr>
  </w:style>
  <w:style w:type="paragraph" w:styleId="ListNumber5">
    <w:name w:val="List Number 5"/>
    <w:basedOn w:val="List5"/>
    <w:rsid w:val="00C03C84"/>
    <w:pPr>
      <w:numPr>
        <w:numId w:val="5"/>
      </w:numPr>
    </w:pPr>
  </w:style>
  <w:style w:type="paragraph" w:styleId="BlockText">
    <w:name w:val="Block Text"/>
    <w:basedOn w:val="Normal"/>
    <w:rsid w:val="00C03C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C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C84"/>
    <w:rPr>
      <w:sz w:val="16"/>
      <w:vertAlign w:val="superscript"/>
    </w:rPr>
  </w:style>
  <w:style w:type="character" w:customStyle="1" w:styleId="Symbols">
    <w:name w:val="Symbols"/>
    <w:basedOn w:val="DefaultParagraphFont"/>
    <w:rsid w:val="00C03C84"/>
    <w:rPr>
      <w:rFonts w:ascii="Symbol" w:hAnsi="Symbol"/>
    </w:rPr>
  </w:style>
  <w:style w:type="character" w:customStyle="1" w:styleId="MenuOptions">
    <w:name w:val="Menu Options"/>
    <w:basedOn w:val="DefaultParagraphFont"/>
    <w:rsid w:val="00C03C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C84"/>
    <w:rPr>
      <w:b/>
    </w:rPr>
  </w:style>
  <w:style w:type="character" w:customStyle="1" w:styleId="Underlined">
    <w:name w:val="Underlined"/>
    <w:basedOn w:val="DefaultParagraphFont"/>
    <w:rsid w:val="00C03C84"/>
    <w:rPr>
      <w:u w:val="single"/>
    </w:rPr>
  </w:style>
  <w:style w:type="paragraph" w:customStyle="1" w:styleId="TableBodyTextRight">
    <w:name w:val="Table Body Text Right"/>
    <w:basedOn w:val="TableBodyText"/>
    <w:rsid w:val="00C03C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C84"/>
    <w:rPr>
      <w:sz w:val="18"/>
    </w:rPr>
  </w:style>
  <w:style w:type="paragraph" w:customStyle="1" w:styleId="BodySmallRight">
    <w:name w:val="Body Small Right"/>
    <w:basedOn w:val="BodyTextRight"/>
    <w:rsid w:val="00C03C84"/>
    <w:rPr>
      <w:sz w:val="18"/>
      <w:szCs w:val="18"/>
    </w:rPr>
  </w:style>
  <w:style w:type="paragraph" w:customStyle="1" w:styleId="MarginEdition">
    <w:name w:val="Margin Edition"/>
    <w:basedOn w:val="MarginNote"/>
    <w:rsid w:val="00C03C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C84"/>
    <w:rPr>
      <w:sz w:val="2"/>
      <w:szCs w:val="2"/>
    </w:rPr>
  </w:style>
  <w:style w:type="character" w:customStyle="1" w:styleId="Small">
    <w:name w:val="Small"/>
    <w:basedOn w:val="DefaultParagraphFont"/>
    <w:rsid w:val="00C03C84"/>
    <w:rPr>
      <w:sz w:val="16"/>
    </w:rPr>
  </w:style>
  <w:style w:type="paragraph" w:customStyle="1" w:styleId="WideTable">
    <w:name w:val="Wide Table"/>
    <w:basedOn w:val="Normal"/>
    <w:rsid w:val="00C03C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C84"/>
  </w:style>
  <w:style w:type="paragraph" w:styleId="Quote">
    <w:name w:val="Quote"/>
    <w:basedOn w:val="Heading1"/>
    <w:link w:val="QuoteChar"/>
    <w:qFormat/>
    <w:rsid w:val="00C03C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C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C84"/>
    <w:pPr>
      <w:pageBreakBefore/>
    </w:pPr>
  </w:style>
  <w:style w:type="paragraph" w:customStyle="1" w:styleId="Border">
    <w:name w:val="Border"/>
    <w:basedOn w:val="Normal"/>
    <w:qFormat/>
    <w:rsid w:val="00C03C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C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C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C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C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C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C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C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C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C84"/>
    <w:rPr>
      <w:u w:val="single"/>
    </w:rPr>
  </w:style>
  <w:style w:type="character" w:customStyle="1" w:styleId="BoldandItalics">
    <w:name w:val="Bold and Italics"/>
    <w:qFormat/>
    <w:rsid w:val="00C03C84"/>
    <w:rPr>
      <w:b/>
      <w:i/>
      <w:u w:val="none"/>
    </w:rPr>
  </w:style>
  <w:style w:type="paragraph" w:styleId="BalloonText">
    <w:name w:val="Balloon Text"/>
    <w:basedOn w:val="Normal"/>
    <w:link w:val="BalloonTextChar"/>
    <w:rsid w:val="00C03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C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C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C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C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C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C84"/>
    <w:pPr>
      <w:spacing w:before="0" w:after="0"/>
    </w:pPr>
  </w:style>
  <w:style w:type="paragraph" w:customStyle="1" w:styleId="BodyTextBold">
    <w:name w:val="Body Text Bold"/>
    <w:basedOn w:val="BodyText"/>
    <w:qFormat/>
    <w:rsid w:val="00C03C84"/>
    <w:rPr>
      <w:b/>
    </w:rPr>
  </w:style>
  <w:style w:type="character" w:styleId="Hyperlink">
    <w:name w:val="Hyperlink"/>
    <w:basedOn w:val="DefaultParagraphFont"/>
    <w:uiPriority w:val="99"/>
    <w:unhideWhenUsed/>
    <w:rsid w:val="00C60E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449</Words>
  <Characters>2785</Characters>
  <Application>Microsoft Office Word</Application>
  <DocSecurity>0</DocSecurity>
  <Lines>139</Lines>
  <Paragraphs>76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MSL974023 Capture and manage scientific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