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AD7" w:rsidP="00E94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MSL974021 Perform biological procedures</w:t>
      </w:r>
      <w:r>
        <w:fldChar w:fldCharType="end"/>
      </w:r>
    </w:p>
    <w:p w:rsidR="00E94AD7" w:rsidP="00E94AD7">
      <w:pPr>
        <w:pStyle w:val="Version"/>
        <w:sectPr w:rsidSect="00927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836" w:rsidP="00927836">
      <w:pPr>
        <w:pStyle w:val="SuperHeading"/>
      </w:pPr>
      <w:r w:rsidRPr="00927836">
        <w:t>Assessment Requirements for MSL974021 Perform biological procedures</w:t>
      </w:r>
    </w:p>
    <w:p w:rsidR="00000000" w:rsidRPr="00927836" w:rsidP="00927836">
      <w:pPr>
        <w:pStyle w:val="Heading1"/>
      </w:pPr>
      <w:bookmarkStart w:id="1" w:name="O_986531"/>
      <w:bookmarkEnd w:id="1"/>
      <w:r w:rsidRPr="00927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27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6" w:rsidP="00927836">
            <w:pPr>
              <w:pStyle w:val="BodyText"/>
            </w:pPr>
            <w:r w:rsidRPr="0092783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7836">
            <w:pPr>
              <w:pStyle w:val="BodyText"/>
              <w:rPr>
                <w:lang w:val="en-NZ"/>
              </w:rPr>
            </w:pPr>
            <w:r w:rsidRPr="00927836">
              <w:rPr>
                <w:rStyle w:val="SpecialBold"/>
              </w:rPr>
              <w:t>Comments</w:t>
            </w:r>
          </w:p>
        </w:tc>
      </w:tr>
      <w:tr w:rsidTr="00927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6">
            <w:pPr>
              <w:pStyle w:val="BodyText"/>
              <w:rPr>
                <w:lang w:val="en-NZ"/>
              </w:rPr>
            </w:pPr>
            <w:r w:rsidRPr="0092783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6" w:rsidP="00927836">
            <w:pPr>
              <w:pStyle w:val="BodyText"/>
            </w:pPr>
            <w:r w:rsidRPr="00927836">
              <w:t xml:space="preserve">This version was released in </w:t>
            </w:r>
            <w:r w:rsidRPr="00927836">
              <w:rPr>
                <w:rStyle w:val="Emphasis"/>
              </w:rPr>
              <w:t>MSL Laboratory Operations Training Package Release 2.0.</w:t>
            </w:r>
          </w:p>
          <w:p w:rsidR="00000000" w:rsidRPr="00927836" w:rsidP="00927836">
            <w:pPr>
              <w:pStyle w:val="BodyText"/>
            </w:pPr>
            <w:r w:rsidRPr="00927836">
              <w:t>Supersedes and equivalent to MSL974006 Perform biological procedures. Changes to elements and performance criteria. Range of conditions removed. Assessment requirements amended.</w:t>
            </w:r>
          </w:p>
        </w:tc>
      </w:tr>
    </w:tbl>
    <w:p w:rsidR="00000000" w:rsidRPr="00927836" w:rsidP="00927836">
      <w:pPr>
        <w:pStyle w:val="BodyText"/>
      </w:pPr>
    </w:p>
    <w:p w:rsidR="00000000" w:rsidRPr="00927836" w:rsidP="00927836">
      <w:pPr>
        <w:pStyle w:val="AllowPageBreak"/>
      </w:pPr>
    </w:p>
    <w:p w:rsidR="00000000" w:rsidRPr="00927836" w:rsidP="00927836">
      <w:pPr>
        <w:pStyle w:val="Heading1"/>
      </w:pPr>
      <w:bookmarkStart w:id="2" w:name="O_986534"/>
      <w:bookmarkEnd w:id="2"/>
      <w:r w:rsidRPr="00927836">
        <w:t>Performance Evidence</w:t>
      </w:r>
    </w:p>
    <w:p w:rsidR="00000000" w:rsidRPr="00927836" w:rsidP="00E94AD7">
      <w:pPr>
        <w:pStyle w:val="BodyText"/>
      </w:pPr>
      <w:r w:rsidRPr="00927836">
        <w:t>There must be evidence the candidate h</w:t>
      </w:r>
      <w:r w:rsidRPr="00927836">
        <w:t>as completed the tasks outlined in the elements and performance criteria of this unit, and:</w:t>
      </w:r>
    </w:p>
    <w:p w:rsidR="00000000" w:rsidRPr="00927836" w:rsidP="00927836">
      <w:pPr>
        <w:pStyle w:val="ListBullet"/>
      </w:pPr>
      <w:r w:rsidRPr="00927836">
        <w:t>classify 2 organisms from 2 different kingdoms to species level using a dichotomous approach</w:t>
      </w:r>
    </w:p>
    <w:p w:rsidR="00000000" w:rsidRPr="00927836" w:rsidP="00927836">
      <w:pPr>
        <w:pStyle w:val="ListBullet"/>
      </w:pPr>
      <w:r w:rsidRPr="00927836">
        <w:t>safely and accurately performed 3 multistep biological procedures, using a minimum of 2 different techniques from the following list:</w:t>
      </w:r>
    </w:p>
    <w:p w:rsidR="00000000" w:rsidRPr="00927836" w:rsidP="00927836">
      <w:pPr>
        <w:pStyle w:val="ListBullet2"/>
      </w:pPr>
      <w:r w:rsidRPr="00927836">
        <w:t>multistep staining:</w:t>
      </w:r>
    </w:p>
    <w:p w:rsidR="00000000" w:rsidRPr="00927836" w:rsidP="00927836">
      <w:pPr>
        <w:pStyle w:val="ListBullet3"/>
      </w:pPr>
      <w:r w:rsidRPr="00927836">
        <w:t>haematological</w:t>
      </w:r>
    </w:p>
    <w:p w:rsidR="00000000" w:rsidRPr="00927836" w:rsidP="00927836">
      <w:pPr>
        <w:pStyle w:val="ListBullet3"/>
      </w:pPr>
      <w:r w:rsidRPr="00927836">
        <w:t>histological</w:t>
      </w:r>
    </w:p>
    <w:p w:rsidR="00000000" w:rsidRPr="00927836" w:rsidP="00927836">
      <w:pPr>
        <w:pStyle w:val="ListBullet3"/>
      </w:pPr>
      <w:r w:rsidRPr="00927836">
        <w:t>microbiological</w:t>
      </w:r>
    </w:p>
    <w:p w:rsidR="00000000" w:rsidRPr="00927836" w:rsidP="00927836">
      <w:pPr>
        <w:pStyle w:val="ListBullet2"/>
      </w:pPr>
      <w:r w:rsidRPr="00927836">
        <w:t>preparation and examination of samples to demonstrate mitosis microscopically</w:t>
      </w:r>
    </w:p>
    <w:p w:rsidR="00000000" w:rsidRPr="00927836" w:rsidP="00927836">
      <w:pPr>
        <w:pStyle w:val="ListBullet2"/>
      </w:pPr>
      <w:r w:rsidRPr="00927836">
        <w:t>preparation and enumeration of microscopic samples</w:t>
      </w:r>
    </w:p>
    <w:p w:rsidR="00000000" w:rsidRPr="00927836" w:rsidP="00927836">
      <w:pPr>
        <w:pStyle w:val="ListBullet2"/>
      </w:pPr>
      <w:r w:rsidRPr="00927836">
        <w:t>colorimetry</w:t>
      </w:r>
    </w:p>
    <w:p w:rsidR="00000000" w:rsidRPr="00927836" w:rsidP="00927836">
      <w:pPr>
        <w:pStyle w:val="ListBullet2"/>
      </w:pPr>
      <w:r w:rsidRPr="00927836">
        <w:t xml:space="preserve">spectrophotometry </w:t>
      </w:r>
    </w:p>
    <w:p w:rsidR="00000000" w:rsidRPr="00927836" w:rsidP="00927836">
      <w:pPr>
        <w:pStyle w:val="ListBullet2"/>
      </w:pPr>
      <w:r w:rsidRPr="00927836">
        <w:t>chromotography</w:t>
      </w:r>
    </w:p>
    <w:p w:rsidR="00000000" w:rsidRPr="00927836" w:rsidP="00927836">
      <w:pPr>
        <w:pStyle w:val="ListBullet2"/>
      </w:pPr>
      <w:r w:rsidRPr="00927836">
        <w:t>electrophoresis</w:t>
      </w:r>
    </w:p>
    <w:p w:rsidR="00000000" w:rsidRPr="00927836" w:rsidP="00927836">
      <w:pPr>
        <w:pStyle w:val="ListBullet2"/>
      </w:pPr>
      <w:r w:rsidRPr="00927836">
        <w:t>electrochemistry</w:t>
      </w:r>
    </w:p>
    <w:p w:rsidR="00000000" w:rsidRPr="00927836" w:rsidP="00927836">
      <w:pPr>
        <w:pStyle w:val="ListBullet2"/>
      </w:pPr>
      <w:r w:rsidRPr="00927836">
        <w:t>multistep molecular technique</w:t>
      </w:r>
    </w:p>
    <w:p w:rsidR="00000000" w:rsidRPr="00927836" w:rsidP="00927836">
      <w:pPr>
        <w:pStyle w:val="ListBullet2"/>
      </w:pPr>
      <w:r w:rsidRPr="00927836">
        <w:t>multistep immunolo</w:t>
      </w:r>
      <w:r w:rsidRPr="00927836">
        <w:t>gical technique.</w:t>
      </w:r>
    </w:p>
    <w:p w:rsidR="00000000" w:rsidRPr="00927836" w:rsidP="00927836">
      <w:pPr>
        <w:pStyle w:val="AllowPageBreak"/>
      </w:pPr>
    </w:p>
    <w:p w:rsidR="00000000" w:rsidRPr="00927836" w:rsidP="00927836">
      <w:pPr>
        <w:pStyle w:val="Heading1"/>
      </w:pPr>
      <w:bookmarkStart w:id="3" w:name="O_986533"/>
      <w:bookmarkEnd w:id="3"/>
      <w:r w:rsidRPr="00927836">
        <w:t>Knowledge Evidence</w:t>
      </w:r>
    </w:p>
    <w:p w:rsidR="00000000" w:rsidRPr="00927836" w:rsidP="00E94AD7">
      <w:pPr>
        <w:pStyle w:val="BodyText"/>
      </w:pPr>
      <w:r w:rsidRPr="00927836">
        <w:t>There must be evidence the candidate has knowledge of:</w:t>
      </w:r>
    </w:p>
    <w:p w:rsidR="00000000" w:rsidRPr="00927836" w:rsidP="00927836">
      <w:pPr>
        <w:pStyle w:val="ListBullet"/>
      </w:pPr>
      <w:r w:rsidRPr="00927836">
        <w:t>biological principles and concepts underpinning tests and procedures associated with job role:</w:t>
      </w:r>
    </w:p>
    <w:p w:rsidR="00000000" w:rsidRPr="00927836" w:rsidP="00927836">
      <w:pPr>
        <w:pStyle w:val="ListBullet2"/>
      </w:pPr>
      <w:r w:rsidRPr="00927836">
        <w:t xml:space="preserve">basic classification and taxonomy of organisms including prokaryotes and eukaryotes, bacteria, viruses, fungi, plants, animals, parasites and prions </w:t>
      </w:r>
    </w:p>
    <w:p w:rsidR="00000000" w:rsidRPr="00927836" w:rsidP="00927836">
      <w:pPr>
        <w:pStyle w:val="ListBullet2"/>
      </w:pPr>
      <w:r w:rsidRPr="00927836">
        <w:t>interrelationships of biological systems including the carbon cycle and energy cycle</w:t>
      </w:r>
    </w:p>
    <w:p w:rsidR="00000000" w:rsidRPr="00927836" w:rsidP="00927836">
      <w:pPr>
        <w:pStyle w:val="ListBullet2"/>
      </w:pPr>
      <w:r w:rsidRPr="00927836">
        <w:t>basic structure and f</w:t>
      </w:r>
      <w:r w:rsidRPr="00927836">
        <w:t>unction of a plant and animal cell and the respective organelles (plant and animal)</w:t>
      </w:r>
    </w:p>
    <w:p w:rsidR="00000000" w:rsidRPr="00927836" w:rsidP="00927836">
      <w:pPr>
        <w:pStyle w:val="ListBullet2"/>
      </w:pPr>
      <w:r w:rsidRPr="00927836">
        <w:t>cell membrane activity, including diffusion (passive, facilitated and active), osmosis, tonicity and plasmolysis</w:t>
      </w:r>
    </w:p>
    <w:p w:rsidR="00000000" w:rsidRPr="00927836" w:rsidP="00927836">
      <w:pPr>
        <w:pStyle w:val="ListBullet2"/>
      </w:pPr>
      <w:r w:rsidRPr="00927836">
        <w:t>plant and animal tissue types</w:t>
      </w:r>
    </w:p>
    <w:p w:rsidR="00000000" w:rsidRPr="00927836" w:rsidP="00927836">
      <w:pPr>
        <w:pStyle w:val="ListBullet2"/>
      </w:pPr>
      <w:r w:rsidRPr="00927836">
        <w:t>phases of the cell cycle incl</w:t>
      </w:r>
      <w:r w:rsidRPr="00927836">
        <w:t>uding phases of mitosis</w:t>
      </w:r>
    </w:p>
    <w:p w:rsidR="00000000" w:rsidRPr="00927836" w:rsidP="00927836">
      <w:pPr>
        <w:pStyle w:val="ListBullet2"/>
      </w:pPr>
      <w:r w:rsidRPr="00927836">
        <w:t>mendelian genetics including inheritance, meiosis, karyotypes, dominant and recessive traits, genotypes, phenotypes, and pedigrees</w:t>
      </w:r>
    </w:p>
    <w:p w:rsidR="00000000" w:rsidRPr="00927836" w:rsidP="00927836">
      <w:pPr>
        <w:pStyle w:val="ListBullet2"/>
      </w:pPr>
      <w:r w:rsidRPr="00927836">
        <w:t>basic structure and function of chromosomes, nucleic acids and proteins</w:t>
      </w:r>
    </w:p>
    <w:p w:rsidR="00000000" w:rsidRPr="00927836" w:rsidP="00927836">
      <w:pPr>
        <w:pStyle w:val="ListBullet2"/>
      </w:pPr>
      <w:r w:rsidRPr="00927836">
        <w:t>chemical and physical charact</w:t>
      </w:r>
      <w:r w:rsidRPr="00927836">
        <w:t>eristics of organic molecules</w:t>
      </w:r>
    </w:p>
    <w:p w:rsidR="00000000" w:rsidRPr="00927836" w:rsidP="00927836">
      <w:pPr>
        <w:pStyle w:val="ListBullet2"/>
      </w:pPr>
      <w:r w:rsidRPr="00927836">
        <w:t xml:space="preserve">basic structure and function of including carbohydrates, fats and amino acids </w:t>
      </w:r>
    </w:p>
    <w:p w:rsidR="00000000" w:rsidRPr="00927836" w:rsidP="00927836">
      <w:pPr>
        <w:pStyle w:val="ListBullet2"/>
      </w:pPr>
      <w:r w:rsidRPr="00927836">
        <w:t>basic role of biologically significance of ions, including calcium, iron, magnesium, sodium, potassium, chloride and phosphate</w:t>
      </w:r>
    </w:p>
    <w:p w:rsidR="00000000" w:rsidRPr="00927836" w:rsidP="00927836">
      <w:pPr>
        <w:pStyle w:val="ListBullet"/>
      </w:pPr>
      <w:r w:rsidRPr="00927836">
        <w:t>purpose of procedur</w:t>
      </w:r>
      <w:r w:rsidRPr="00927836">
        <w:t>es implemented (why they are used and what they demonstrate)</w:t>
      </w:r>
    </w:p>
    <w:p w:rsidR="00000000" w:rsidRPr="00927836" w:rsidP="00927836">
      <w:pPr>
        <w:pStyle w:val="ListBullet"/>
      </w:pPr>
      <w:r w:rsidRPr="00927836">
        <w:t>calculation steps to give results in appropriate units and precision</w:t>
      </w:r>
    </w:p>
    <w:p w:rsidR="00000000" w:rsidRPr="00927836" w:rsidP="00927836">
      <w:pPr>
        <w:pStyle w:val="ListBullet"/>
      </w:pPr>
      <w:r w:rsidRPr="00927836">
        <w:t>importance and appropriate use of controls and certified reference materials</w:t>
      </w:r>
    </w:p>
    <w:p w:rsidR="00000000" w:rsidRPr="00927836" w:rsidP="00927836">
      <w:pPr>
        <w:pStyle w:val="ListBullet"/>
      </w:pPr>
      <w:r w:rsidRPr="00927836">
        <w:t>awareness of environmental sustainability issues as they relate to the work task</w:t>
      </w:r>
    </w:p>
    <w:p w:rsidR="00000000" w:rsidRPr="00927836" w:rsidP="00927836">
      <w:pPr>
        <w:pStyle w:val="ListBullet"/>
      </w:pPr>
      <w:r w:rsidRPr="00927836">
        <w:t>legal, ethical and work health and safety (WHS) requirements specific to the work task including traceability, confidentiality and security requirements of all clinical inform</w:t>
      </w:r>
      <w:r w:rsidRPr="00927836">
        <w:t>ation, and laboratory data and records.</w:t>
      </w:r>
    </w:p>
    <w:p w:rsidR="00000000" w:rsidRPr="00927836" w:rsidP="00927836">
      <w:pPr>
        <w:pStyle w:val="AllowPageBreak"/>
      </w:pPr>
    </w:p>
    <w:p w:rsidR="00000000" w:rsidRPr="00927836" w:rsidP="00927836">
      <w:pPr>
        <w:pStyle w:val="Heading1"/>
      </w:pPr>
      <w:bookmarkStart w:id="4" w:name="O_986532"/>
      <w:bookmarkEnd w:id="4"/>
      <w:r w:rsidRPr="00927836">
        <w:t>Assessment Conditions</w:t>
      </w:r>
    </w:p>
    <w:p w:rsidR="00000000" w:rsidRPr="00927836" w:rsidP="00E94AD7">
      <w:pPr>
        <w:pStyle w:val="BodyText"/>
      </w:pPr>
      <w:r w:rsidRPr="00927836">
        <w:t xml:space="preserve">Skills must have been demonstrated in the workplace or in a simulated environment that reflects workplace conditions and contingencies. The following conditions must be met for </w:t>
      </w:r>
      <w:r w:rsidRPr="00927836">
        <w:t xml:space="preserve">this unit: </w:t>
      </w:r>
    </w:p>
    <w:p w:rsidR="00000000" w:rsidRPr="00927836" w:rsidP="00927836">
      <w:pPr>
        <w:pStyle w:val="ListBullet"/>
      </w:pPr>
      <w:r w:rsidRPr="00927836">
        <w:t xml:space="preserve">use of suitable facilities, equipment and resources, including: </w:t>
      </w:r>
    </w:p>
    <w:p w:rsidR="00000000" w:rsidRPr="00927836" w:rsidP="00927836">
      <w:pPr>
        <w:pStyle w:val="ListBullet2"/>
      </w:pPr>
      <w:r w:rsidRPr="00927836">
        <w:t>a standard laboratory equipped with appropriate test equipment and instruments, safety equipment, reagents and materials</w:t>
      </w:r>
    </w:p>
    <w:p w:rsidR="00000000" w:rsidRPr="00927836" w:rsidP="00927836">
      <w:pPr>
        <w:pStyle w:val="ListBullet2"/>
      </w:pPr>
      <w:r w:rsidRPr="00927836">
        <w:t>standard operating procedures (SOPs) and testing methods</w:t>
      </w:r>
    </w:p>
    <w:p w:rsidR="00000000" w:rsidRPr="00927836" w:rsidP="00927836">
      <w:pPr>
        <w:pStyle w:val="ListBullet2"/>
      </w:pPr>
      <w:r w:rsidRPr="00927836">
        <w:t>records, including:</w:t>
      </w:r>
    </w:p>
    <w:p w:rsidR="00000000" w:rsidRPr="00927836" w:rsidP="00927836">
      <w:pPr>
        <w:pStyle w:val="ListBullet3"/>
      </w:pPr>
      <w:r w:rsidRPr="00927836">
        <w:t>test calibration results</w:t>
      </w:r>
    </w:p>
    <w:p w:rsidR="00000000" w:rsidRPr="00927836" w:rsidP="00927836">
      <w:pPr>
        <w:pStyle w:val="ListBullet3"/>
      </w:pPr>
      <w:r w:rsidRPr="00927836">
        <w:t>equipment use, maintenance and servicing history</w:t>
      </w:r>
    </w:p>
    <w:p w:rsidR="00000000" w:rsidRPr="00927836" w:rsidP="00927836">
      <w:pPr>
        <w:pStyle w:val="ListBullet3"/>
      </w:pPr>
      <w:r w:rsidRPr="00927836">
        <w:t>faulty or unsafe equipment</w:t>
      </w:r>
    </w:p>
    <w:p w:rsidR="00000000" w:rsidRPr="00927836" w:rsidP="00927836">
      <w:pPr>
        <w:pStyle w:val="ListBullet3"/>
      </w:pPr>
      <w:r w:rsidRPr="00927836">
        <w:t>batch number, catalogue number and use-by-date for analytical kits.</w:t>
      </w:r>
    </w:p>
    <w:p w:rsidR="00000000" w:rsidRPr="00927836" w:rsidP="00E94AD7">
      <w:pPr>
        <w:pStyle w:val="BodyText"/>
      </w:pPr>
      <w:r w:rsidRPr="00927836">
        <w:br/>
      </w:r>
      <w:r w:rsidRPr="00927836">
        <w:t>Assessors must satisfy the NVR/AQTF mandatory competency requirements for assessors.</w:t>
      </w:r>
    </w:p>
    <w:p w:rsidR="00000000" w:rsidRPr="00927836" w:rsidP="00927836">
      <w:pPr>
        <w:pStyle w:val="AllowPageBreak"/>
      </w:pPr>
    </w:p>
    <w:p w:rsidR="00000000" w:rsidRPr="00927836" w:rsidP="00927836">
      <w:pPr>
        <w:pStyle w:val="Heading1"/>
      </w:pPr>
      <w:bookmarkStart w:id="5" w:name="O_986530"/>
      <w:bookmarkEnd w:id="5"/>
      <w:r w:rsidRPr="00927836">
        <w:t>Links</w:t>
      </w:r>
    </w:p>
    <w:p w:rsidR="00000000" w:rsidRPr="00927836" w:rsidP="00E94AD7">
      <w:pPr>
        <w:pStyle w:val="BodyText"/>
      </w:pPr>
      <w:r w:rsidRPr="0092783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E14D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27836" w:rsidP="00927836"/>
    <w:sectPr w:rsidSect="009278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6" w:rsidRPr="00E94AD7" w:rsidP="00E94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7" w:rsidP="00927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AD7" w:rsidP="00927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4AD7" w:rsidP="00927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836" w:rsidRPr="00E94AD7" w:rsidP="00E94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AD7" w:rsidRPr="002D2AF8" w:rsidP="00927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MSL974021 Perform biological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94AD7" w:rsidP="00927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69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A6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E6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836"/>
  </w:style>
  <w:style w:type="character" w:customStyle="1" w:styleId="Heading1Char">
    <w:name w:val="Heading 1 Char"/>
    <w:basedOn w:val="DefaultParagraphFont"/>
    <w:link w:val="Heading1"/>
    <w:rsid w:val="00927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8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836"/>
    <w:rPr>
      <w:b/>
      <w:spacing w:val="0"/>
    </w:rPr>
  </w:style>
  <w:style w:type="paragraph" w:styleId="ListBullet2">
    <w:name w:val="List Bullet 2"/>
    <w:basedOn w:val="List2"/>
    <w:rsid w:val="009278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836"/>
    <w:rPr>
      <w:i/>
    </w:rPr>
  </w:style>
  <w:style w:type="paragraph" w:customStyle="1" w:styleId="SuperHeading">
    <w:name w:val="SuperHeading"/>
    <w:basedOn w:val="Normal"/>
    <w:rsid w:val="00927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78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7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836"/>
  </w:style>
  <w:style w:type="paragraph" w:styleId="TableofFigures">
    <w:name w:val="table of figures"/>
    <w:basedOn w:val="Normal"/>
    <w:next w:val="Normal"/>
    <w:semiHidden/>
    <w:rsid w:val="00927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8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7836"/>
    <w:rPr>
      <w:rFonts w:ascii="Wingdings" w:hAnsi="Wingdings"/>
    </w:rPr>
  </w:style>
  <w:style w:type="paragraph" w:customStyle="1" w:styleId="TableHeading">
    <w:name w:val="Table Heading"/>
    <w:basedOn w:val="HeadingBase"/>
    <w:rsid w:val="00927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836"/>
    <w:rPr>
      <w:color w:val="0033CC"/>
      <w:u w:val="none"/>
    </w:rPr>
  </w:style>
  <w:style w:type="paragraph" w:customStyle="1" w:styleId="BodyTextRight">
    <w:name w:val="Body Text Right"/>
    <w:basedOn w:val="BodyText"/>
    <w:rsid w:val="00927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8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836"/>
    <w:rPr>
      <w:sz w:val="32"/>
    </w:rPr>
  </w:style>
  <w:style w:type="paragraph" w:customStyle="1" w:styleId="HeadingProcedure">
    <w:name w:val="Heading Procedure"/>
    <w:basedOn w:val="HeadingBase"/>
    <w:next w:val="Normal"/>
    <w:rsid w:val="00927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836"/>
    <w:pPr>
      <w:spacing w:before="60" w:after="60"/>
    </w:pPr>
  </w:style>
  <w:style w:type="paragraph" w:styleId="ListContinue">
    <w:name w:val="List Continue"/>
    <w:basedOn w:val="List"/>
    <w:rsid w:val="00927836"/>
    <w:pPr>
      <w:ind w:firstLine="0"/>
    </w:pPr>
  </w:style>
  <w:style w:type="paragraph" w:customStyle="1" w:styleId="ListNote">
    <w:name w:val="List Note"/>
    <w:basedOn w:val="List"/>
    <w:rsid w:val="00927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836"/>
    <w:rPr>
      <w:rFonts w:ascii="Courier New" w:hAnsi="Courier New"/>
    </w:rPr>
  </w:style>
  <w:style w:type="paragraph" w:customStyle="1" w:styleId="NoteBullet">
    <w:name w:val="Note Bullet"/>
    <w:basedOn w:val="Note"/>
    <w:rsid w:val="00927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8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7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836"/>
    <w:rPr>
      <w:b/>
      <w:smallCaps/>
    </w:rPr>
  </w:style>
  <w:style w:type="paragraph" w:customStyle="1" w:styleId="TableListNumber">
    <w:name w:val="Table List Number"/>
    <w:basedOn w:val="ListNumber"/>
    <w:rsid w:val="00927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836"/>
    <w:pPr>
      <w:numPr>
        <w:numId w:val="10"/>
      </w:numPr>
    </w:pPr>
  </w:style>
  <w:style w:type="paragraph" w:customStyle="1" w:styleId="ListAlpha2">
    <w:name w:val="List Alpha 2"/>
    <w:basedOn w:val="List2"/>
    <w:rsid w:val="00927836"/>
    <w:pPr>
      <w:numPr>
        <w:numId w:val="9"/>
      </w:numPr>
    </w:pPr>
  </w:style>
  <w:style w:type="paragraph" w:styleId="List2">
    <w:name w:val="List 2"/>
    <w:basedOn w:val="BodyText"/>
    <w:rsid w:val="00927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8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78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7836"/>
    <w:pPr>
      <w:numPr>
        <w:numId w:val="5"/>
      </w:numPr>
    </w:pPr>
  </w:style>
  <w:style w:type="paragraph" w:styleId="ListContinue2">
    <w:name w:val="List Continue 2"/>
    <w:basedOn w:val="List2"/>
    <w:rsid w:val="00927836"/>
    <w:pPr>
      <w:ind w:firstLine="0"/>
    </w:pPr>
  </w:style>
  <w:style w:type="paragraph" w:styleId="ListContinue3">
    <w:name w:val="List Continue 3"/>
    <w:basedOn w:val="List3"/>
    <w:rsid w:val="00927836"/>
    <w:pPr>
      <w:ind w:left="1021" w:firstLine="0"/>
    </w:pPr>
  </w:style>
  <w:style w:type="paragraph" w:styleId="ListContinue4">
    <w:name w:val="List Continue 4"/>
    <w:basedOn w:val="List4"/>
    <w:rsid w:val="00927836"/>
    <w:pPr>
      <w:ind w:firstLine="0"/>
    </w:pPr>
  </w:style>
  <w:style w:type="paragraph" w:styleId="ListContinue5">
    <w:name w:val="List Continue 5"/>
    <w:basedOn w:val="List5"/>
    <w:rsid w:val="00927836"/>
    <w:pPr>
      <w:ind w:firstLine="0"/>
    </w:pPr>
  </w:style>
  <w:style w:type="paragraph" w:styleId="ListNumber3">
    <w:name w:val="List Number 3"/>
    <w:basedOn w:val="List3"/>
    <w:rsid w:val="00927836"/>
    <w:pPr>
      <w:numPr>
        <w:numId w:val="6"/>
      </w:numPr>
    </w:pPr>
  </w:style>
  <w:style w:type="paragraph" w:styleId="ListNumber4">
    <w:name w:val="List Number 4"/>
    <w:basedOn w:val="List4"/>
    <w:rsid w:val="00927836"/>
    <w:pPr>
      <w:numPr>
        <w:numId w:val="7"/>
      </w:numPr>
    </w:pPr>
  </w:style>
  <w:style w:type="paragraph" w:styleId="ListNumber5">
    <w:name w:val="List Number 5"/>
    <w:basedOn w:val="List5"/>
    <w:rsid w:val="00927836"/>
    <w:pPr>
      <w:numPr>
        <w:numId w:val="8"/>
      </w:numPr>
    </w:pPr>
  </w:style>
  <w:style w:type="paragraph" w:styleId="BlockText">
    <w:name w:val="Block Text"/>
    <w:basedOn w:val="Normal"/>
    <w:rsid w:val="00927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836"/>
    <w:rPr>
      <w:sz w:val="16"/>
      <w:vertAlign w:val="superscript"/>
    </w:rPr>
  </w:style>
  <w:style w:type="character" w:customStyle="1" w:styleId="Symbols">
    <w:name w:val="Symbols"/>
    <w:basedOn w:val="DefaultParagraphFont"/>
    <w:rsid w:val="00927836"/>
    <w:rPr>
      <w:rFonts w:ascii="Symbol" w:hAnsi="Symbol"/>
    </w:rPr>
  </w:style>
  <w:style w:type="character" w:customStyle="1" w:styleId="MenuOptions">
    <w:name w:val="Menu Options"/>
    <w:basedOn w:val="DefaultParagraphFont"/>
    <w:rsid w:val="00927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836"/>
    <w:rPr>
      <w:b/>
    </w:rPr>
  </w:style>
  <w:style w:type="character" w:customStyle="1" w:styleId="Underlined">
    <w:name w:val="Underlined"/>
    <w:basedOn w:val="DefaultParagraphFont"/>
    <w:rsid w:val="00927836"/>
    <w:rPr>
      <w:u w:val="single"/>
    </w:rPr>
  </w:style>
  <w:style w:type="paragraph" w:customStyle="1" w:styleId="TableBodyTextRight">
    <w:name w:val="Table Body Text Right"/>
    <w:basedOn w:val="TableBodyText"/>
    <w:rsid w:val="00927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836"/>
    <w:rPr>
      <w:sz w:val="18"/>
    </w:rPr>
  </w:style>
  <w:style w:type="paragraph" w:customStyle="1" w:styleId="BodySmallRight">
    <w:name w:val="Body Small Right"/>
    <w:basedOn w:val="BodyTextRight"/>
    <w:rsid w:val="00927836"/>
    <w:rPr>
      <w:sz w:val="18"/>
      <w:szCs w:val="18"/>
    </w:rPr>
  </w:style>
  <w:style w:type="paragraph" w:customStyle="1" w:styleId="MarginEdition">
    <w:name w:val="Margin Edition"/>
    <w:basedOn w:val="MarginNote"/>
    <w:rsid w:val="00927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836"/>
    <w:rPr>
      <w:sz w:val="2"/>
      <w:szCs w:val="2"/>
    </w:rPr>
  </w:style>
  <w:style w:type="character" w:customStyle="1" w:styleId="Small">
    <w:name w:val="Small"/>
    <w:basedOn w:val="DefaultParagraphFont"/>
    <w:rsid w:val="00927836"/>
    <w:rPr>
      <w:sz w:val="16"/>
    </w:rPr>
  </w:style>
  <w:style w:type="paragraph" w:customStyle="1" w:styleId="WideTable">
    <w:name w:val="Wide Table"/>
    <w:basedOn w:val="Normal"/>
    <w:rsid w:val="00927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836"/>
  </w:style>
  <w:style w:type="paragraph" w:styleId="Quote">
    <w:name w:val="Quote"/>
    <w:basedOn w:val="Heading1"/>
    <w:link w:val="QuoteChar"/>
    <w:qFormat/>
    <w:rsid w:val="00927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836"/>
    <w:pPr>
      <w:pageBreakBefore/>
    </w:pPr>
  </w:style>
  <w:style w:type="paragraph" w:customStyle="1" w:styleId="Border">
    <w:name w:val="Border"/>
    <w:basedOn w:val="Normal"/>
    <w:qFormat/>
    <w:rsid w:val="00927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836"/>
    <w:rPr>
      <w:u w:val="single"/>
    </w:rPr>
  </w:style>
  <w:style w:type="character" w:customStyle="1" w:styleId="BoldandItalics">
    <w:name w:val="Bold and Italics"/>
    <w:qFormat/>
    <w:rsid w:val="00927836"/>
    <w:rPr>
      <w:b/>
      <w:i/>
      <w:u w:val="none"/>
    </w:rPr>
  </w:style>
  <w:style w:type="paragraph" w:styleId="BalloonText">
    <w:name w:val="Balloon Text"/>
    <w:basedOn w:val="Normal"/>
    <w:link w:val="BalloonTextChar"/>
    <w:rsid w:val="00927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836"/>
    <w:pPr>
      <w:spacing w:before="0" w:after="0"/>
    </w:pPr>
  </w:style>
  <w:style w:type="paragraph" w:customStyle="1" w:styleId="BodyTextBold">
    <w:name w:val="Body Text Bold"/>
    <w:basedOn w:val="BodyText"/>
    <w:qFormat/>
    <w:rsid w:val="00927836"/>
    <w:rPr>
      <w:b/>
    </w:rPr>
  </w:style>
  <w:style w:type="character" w:styleId="Hyperlink">
    <w:name w:val="Hyperlink"/>
    <w:basedOn w:val="DefaultParagraphFont"/>
    <w:uiPriority w:val="99"/>
    <w:unhideWhenUsed/>
    <w:rsid w:val="00E94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3462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MSL974021 Perform biological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