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A78" w:rsidP="00D01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MSL974018 Conduct geotechnical site investigations</w:t>
      </w:r>
      <w:r>
        <w:fldChar w:fldCharType="end"/>
      </w:r>
    </w:p>
    <w:p w:rsidR="00D01A78" w:rsidP="00D01A78">
      <w:pPr>
        <w:pStyle w:val="Version"/>
        <w:sectPr w:rsidSect="00463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B54" w:rsidP="00463B54">
      <w:pPr>
        <w:pStyle w:val="SuperHeading"/>
      </w:pPr>
      <w:r w:rsidRPr="00463B54">
        <w:t>Assessment Requirements for MSL974018 Conduct geotechnical site investigations</w:t>
      </w:r>
    </w:p>
    <w:p w:rsidR="00000000" w:rsidRPr="00463B54" w:rsidP="00463B54">
      <w:pPr>
        <w:pStyle w:val="Heading1"/>
      </w:pPr>
      <w:bookmarkStart w:id="1" w:name="O_986480"/>
      <w:bookmarkEnd w:id="1"/>
      <w:r w:rsidRPr="00463B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63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3B54" w:rsidP="00463B54">
            <w:pPr>
              <w:pStyle w:val="BodyText"/>
            </w:pPr>
            <w:r w:rsidRPr="00463B5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3B54">
            <w:pPr>
              <w:pStyle w:val="BodyText"/>
              <w:rPr>
                <w:lang w:val="en-NZ"/>
              </w:rPr>
            </w:pPr>
            <w:r w:rsidRPr="00463B54">
              <w:rPr>
                <w:rStyle w:val="SpecialBold"/>
              </w:rPr>
              <w:t>Comments</w:t>
            </w:r>
          </w:p>
        </w:tc>
      </w:tr>
      <w:tr w:rsidTr="00463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54">
            <w:pPr>
              <w:pStyle w:val="BodyText"/>
              <w:rPr>
                <w:lang w:val="en-NZ"/>
              </w:rPr>
            </w:pPr>
            <w:r w:rsidRPr="00463B5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54" w:rsidP="00463B54">
            <w:pPr>
              <w:pStyle w:val="BodyText"/>
            </w:pPr>
            <w:r w:rsidRPr="00463B54">
              <w:t xml:space="preserve">This version was released in </w:t>
            </w:r>
            <w:r w:rsidRPr="00463B54">
              <w:rPr>
                <w:rStyle w:val="Emphasis"/>
              </w:rPr>
              <w:t>MSL Laboratory Operations Training Package Release 2.0.</w:t>
            </w:r>
          </w:p>
          <w:p w:rsidR="00000000" w:rsidRPr="00463B54" w:rsidP="00463B54">
            <w:pPr>
              <w:pStyle w:val="BodyText"/>
            </w:pPr>
            <w:r w:rsidRPr="00463B54">
              <w:t>Supersedes and equivalent to MSL974002 Conduct geotechnical site investigations. Foundation skill information added. Range of conditions removed. Assessment requirements amended.</w:t>
            </w:r>
          </w:p>
        </w:tc>
      </w:tr>
    </w:tbl>
    <w:p w:rsidR="00000000" w:rsidRPr="00463B54" w:rsidP="00463B54">
      <w:pPr>
        <w:pStyle w:val="BodyText"/>
      </w:pPr>
    </w:p>
    <w:p w:rsidR="00000000" w:rsidRPr="00463B54" w:rsidP="00463B54">
      <w:pPr>
        <w:pStyle w:val="AllowPageBreak"/>
      </w:pPr>
    </w:p>
    <w:p w:rsidR="00000000" w:rsidRPr="00463B54" w:rsidP="00463B54">
      <w:pPr>
        <w:pStyle w:val="Heading1"/>
      </w:pPr>
      <w:bookmarkStart w:id="2" w:name="O_986483"/>
      <w:bookmarkEnd w:id="2"/>
      <w:r w:rsidRPr="00463B54">
        <w:t>Performance Evidence</w:t>
      </w:r>
    </w:p>
    <w:p w:rsidR="00000000" w:rsidRPr="00463B54" w:rsidP="00D01A78">
      <w:pPr>
        <w:pStyle w:val="BodyText"/>
      </w:pPr>
      <w:r w:rsidRPr="00463B54">
        <w:t xml:space="preserve">There must be evidence the candidate </w:t>
      </w:r>
      <w:r w:rsidRPr="00463B54">
        <w:t>has completed the tasks outlined in the elements and performance criteria of this unit, and:</w:t>
      </w:r>
    </w:p>
    <w:p w:rsidR="00000000" w:rsidRPr="00463B54" w:rsidP="00463B54">
      <w:pPr>
        <w:pStyle w:val="ListBullet"/>
      </w:pPr>
      <w:r w:rsidRPr="00463B54">
        <w:t xml:space="preserve">prepared for, and safely and effectively conducted and concluded at least 2 geotechnical site investigations, to provide accurate sampling and testing data, site </w:t>
      </w:r>
      <w:r w:rsidRPr="00463B54">
        <w:t>information and work results within the expected timeframe.</w:t>
      </w:r>
    </w:p>
    <w:p w:rsidR="00000000" w:rsidRPr="00463B54" w:rsidP="00463B54">
      <w:pPr>
        <w:pStyle w:val="AllowPageBreak"/>
      </w:pPr>
    </w:p>
    <w:p w:rsidR="00000000" w:rsidRPr="00463B54" w:rsidP="00463B54">
      <w:pPr>
        <w:pStyle w:val="Heading1"/>
      </w:pPr>
      <w:bookmarkStart w:id="3" w:name="O_986482"/>
      <w:bookmarkEnd w:id="3"/>
      <w:r w:rsidRPr="00463B54">
        <w:t>Knowledge Evidence</w:t>
      </w:r>
    </w:p>
    <w:p w:rsidR="00000000" w:rsidRPr="00463B54" w:rsidP="00D01A78">
      <w:pPr>
        <w:pStyle w:val="BodyText"/>
      </w:pPr>
      <w:r w:rsidRPr="00463B54">
        <w:t>There must be evidence the candidate has knowledge of:</w:t>
      </w:r>
    </w:p>
    <w:p w:rsidR="00000000" w:rsidRPr="00463B54" w:rsidP="00463B54">
      <w:pPr>
        <w:pStyle w:val="ListBullet"/>
      </w:pPr>
      <w:r w:rsidRPr="00463B54">
        <w:t>concepts, purposes and principles of geotechnical site investigations conducted as part of job role</w:t>
      </w:r>
    </w:p>
    <w:p w:rsidR="00000000" w:rsidRPr="00463B54" w:rsidP="00463B54">
      <w:pPr>
        <w:pStyle w:val="ListBullet"/>
      </w:pPr>
      <w:r w:rsidRPr="00463B54">
        <w:t>standard methods for sampling and testing construction materials, such as soils, aggregates, concrete and asphalt</w:t>
      </w:r>
    </w:p>
    <w:p w:rsidR="00000000" w:rsidRPr="00463B54" w:rsidP="00463B54">
      <w:pPr>
        <w:pStyle w:val="ListBullet"/>
      </w:pPr>
      <w:r w:rsidRPr="00463B54">
        <w:t>identification and classification of soil, rock and fill materials</w:t>
      </w:r>
    </w:p>
    <w:p w:rsidR="00000000" w:rsidRPr="00463B54" w:rsidP="00463B54">
      <w:pPr>
        <w:pStyle w:val="ListBullet"/>
      </w:pPr>
      <w:r w:rsidRPr="00463B54">
        <w:t>uses and engineering properties of soil and rock materials</w:t>
      </w:r>
    </w:p>
    <w:p w:rsidR="00000000" w:rsidRPr="00463B54" w:rsidP="00463B54">
      <w:pPr>
        <w:pStyle w:val="ListBullet"/>
      </w:pPr>
      <w:r w:rsidRPr="00463B54">
        <w:t>principles of re</w:t>
      </w:r>
      <w:r w:rsidRPr="00463B54">
        <w:t>presentative sampling and testing</w:t>
      </w:r>
    </w:p>
    <w:p w:rsidR="00000000" w:rsidRPr="00463B54" w:rsidP="00463B54">
      <w:pPr>
        <w:pStyle w:val="ListBullet"/>
      </w:pPr>
      <w:r w:rsidRPr="00463B54">
        <w:t>in situ testing methods used in job role</w:t>
      </w:r>
    </w:p>
    <w:p w:rsidR="00000000" w:rsidRPr="00463B54" w:rsidP="00463B54">
      <w:pPr>
        <w:pStyle w:val="ListBullet"/>
      </w:pPr>
      <w:r w:rsidRPr="00463B54">
        <w:t>site safety and management rules, including safety induction, risk assessments, controlled entry/exit to site and required personal protective equipment (PPE)</w:t>
      </w:r>
    </w:p>
    <w:p w:rsidR="00000000" w:rsidRPr="00463B54" w:rsidP="00463B54">
      <w:pPr>
        <w:pStyle w:val="ListBullet"/>
      </w:pPr>
      <w:r w:rsidRPr="00463B54">
        <w:t>common site problems a</w:t>
      </w:r>
      <w:r w:rsidRPr="00463B54">
        <w:t>nd recommended corrective actions</w:t>
      </w:r>
    </w:p>
    <w:p w:rsidR="00000000" w:rsidRPr="00463B54" w:rsidP="00463B54">
      <w:pPr>
        <w:pStyle w:val="ListBullet"/>
      </w:pPr>
      <w:r w:rsidRPr="00463B54">
        <w:t>caving in of excavation walls:</w:t>
      </w:r>
    </w:p>
    <w:p w:rsidR="00000000" w:rsidRPr="00463B54" w:rsidP="00463B54">
      <w:pPr>
        <w:pStyle w:val="ListBullet2"/>
      </w:pPr>
      <w:r w:rsidRPr="00463B54">
        <w:t>drilling difficulties</w:t>
      </w:r>
    </w:p>
    <w:p w:rsidR="00000000" w:rsidRPr="00463B54" w:rsidP="00463B54">
      <w:pPr>
        <w:pStyle w:val="ListBullet2"/>
      </w:pPr>
      <w:r w:rsidRPr="00463B54">
        <w:t xml:space="preserve">not knowing the requirements of the design engineer </w:t>
      </w:r>
    </w:p>
    <w:p w:rsidR="00000000" w:rsidRPr="00463B54" w:rsidP="00463B54">
      <w:pPr>
        <w:pStyle w:val="ListBullet2"/>
      </w:pPr>
      <w:r w:rsidRPr="00463B54">
        <w:t>not understanding the nature of the item being designed (e.g. retaining wall, piled structure and earthworks)</w:t>
      </w:r>
    </w:p>
    <w:p w:rsidR="00000000" w:rsidRPr="00463B54" w:rsidP="00463B54">
      <w:pPr>
        <w:pStyle w:val="ListBullet2"/>
      </w:pPr>
      <w:r w:rsidRPr="00463B54">
        <w:t>sample loss during retrieval</w:t>
      </w:r>
    </w:p>
    <w:p w:rsidR="00000000" w:rsidRPr="00463B54" w:rsidP="00463B54">
      <w:pPr>
        <w:pStyle w:val="ListBullet2"/>
      </w:pPr>
      <w:r w:rsidRPr="00463B54">
        <w:t>knowing when to stop a hole, or what and when to test and sample</w:t>
      </w:r>
    </w:p>
    <w:p w:rsidR="00000000" w:rsidRPr="00463B54" w:rsidP="00463B54">
      <w:pPr>
        <w:pStyle w:val="ListBullet2"/>
      </w:pPr>
      <w:r w:rsidRPr="00463B54">
        <w:t>misidentification of samples and sampling locations</w:t>
      </w:r>
    </w:p>
    <w:p w:rsidR="00000000" w:rsidRPr="00463B54" w:rsidP="00463B54">
      <w:pPr>
        <w:pStyle w:val="ListBullet2"/>
      </w:pPr>
      <w:r w:rsidRPr="00463B54">
        <w:t>equipment breakdown and breakage</w:t>
      </w:r>
    </w:p>
    <w:p w:rsidR="00000000" w:rsidRPr="00463B54" w:rsidP="00463B54">
      <w:pPr>
        <w:pStyle w:val="ListBullet2"/>
      </w:pPr>
      <w:r w:rsidRPr="00463B54">
        <w:t xml:space="preserve">environmental problems and issues, including site access, inclement weather, </w:t>
      </w:r>
      <w:r w:rsidRPr="00463B54">
        <w:t>traffic, wildlife, vegetation and construction activities</w:t>
      </w:r>
    </w:p>
    <w:p w:rsidR="00000000" w:rsidRPr="00463B54" w:rsidP="00463B54">
      <w:pPr>
        <w:pStyle w:val="ListBullet"/>
      </w:pPr>
      <w:r w:rsidRPr="00463B54">
        <w:t>awareness of environmental sustainability issues as they relate to the work task</w:t>
      </w:r>
    </w:p>
    <w:p w:rsidR="00000000" w:rsidRPr="00463B54" w:rsidP="00463B54">
      <w:pPr>
        <w:pStyle w:val="ListBullet"/>
      </w:pPr>
      <w:r w:rsidRPr="00463B54">
        <w:t xml:space="preserve">legal, ethical and work health and safety (WHS) requirements specific to the work task. </w:t>
      </w:r>
    </w:p>
    <w:p w:rsidR="00000000" w:rsidRPr="00463B54" w:rsidP="00463B54">
      <w:pPr>
        <w:pStyle w:val="AllowPageBreak"/>
      </w:pPr>
    </w:p>
    <w:p w:rsidR="00000000" w:rsidRPr="00463B54" w:rsidP="00463B54">
      <w:pPr>
        <w:pStyle w:val="Heading1"/>
      </w:pPr>
      <w:bookmarkStart w:id="4" w:name="O_986481"/>
      <w:bookmarkEnd w:id="4"/>
      <w:r w:rsidRPr="00463B54">
        <w:t>Assessment</w:t>
      </w:r>
      <w:r w:rsidRPr="00463B54">
        <w:t xml:space="preserve"> Conditions</w:t>
      </w:r>
    </w:p>
    <w:p w:rsidR="00000000" w:rsidRPr="00463B54" w:rsidP="00D01A78">
      <w:pPr>
        <w:pStyle w:val="BodyText"/>
      </w:pPr>
      <w:r w:rsidRPr="00463B5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63B54" w:rsidP="00463B54">
      <w:pPr>
        <w:pStyle w:val="ListBullet"/>
      </w:pPr>
      <w:r w:rsidRPr="00463B54">
        <w:t>use of suitable facilities, equipment and resources, i</w:t>
      </w:r>
      <w:r w:rsidRPr="00463B54">
        <w:t xml:space="preserve">ncluding: </w:t>
      </w:r>
    </w:p>
    <w:p w:rsidR="00000000" w:rsidRPr="00463B54" w:rsidP="00463B54">
      <w:pPr>
        <w:pStyle w:val="ListBullet2"/>
      </w:pPr>
      <w:r w:rsidRPr="00463B54">
        <w:t>access to geotechnical sites and relevant site documentation</w:t>
      </w:r>
    </w:p>
    <w:p w:rsidR="00000000" w:rsidRPr="00463B54" w:rsidP="00463B54">
      <w:pPr>
        <w:pStyle w:val="ListBullet2"/>
      </w:pPr>
      <w:r w:rsidRPr="00463B54">
        <w:t>workplace procedures, sampling plans, test methods and equipment manuals</w:t>
      </w:r>
    </w:p>
    <w:p w:rsidR="00000000" w:rsidRPr="00463B54" w:rsidP="00463B54">
      <w:pPr>
        <w:pStyle w:val="ListBullet2"/>
      </w:pPr>
      <w:r w:rsidRPr="00463B54">
        <w:t>consumables; hand tools; field sampling and test equipment, such as dynamic cone penetration (DCP) testing, standard penetration testing (SPT), shear vane, pocket penetrometer and water level indicator</w:t>
      </w:r>
    </w:p>
    <w:p w:rsidR="00000000" w:rsidRPr="00463B54" w:rsidP="00463B54">
      <w:pPr>
        <w:pStyle w:val="ListBullet2"/>
      </w:pPr>
      <w:r w:rsidRPr="00463B54">
        <w:t>excavation equipment, such as hand and power augers, p</w:t>
      </w:r>
      <w:r w:rsidRPr="00463B54">
        <w:t>owered excavators, generators and jack hammers</w:t>
      </w:r>
    </w:p>
    <w:p w:rsidR="00000000" w:rsidRPr="00463B54" w:rsidP="00463B54">
      <w:pPr>
        <w:pStyle w:val="ListBullet2"/>
      </w:pPr>
      <w:r w:rsidRPr="00463B54">
        <w:t>safety clothing and equipment, including helmets, boots, gloves, earmuffs and glasses.</w:t>
      </w:r>
    </w:p>
    <w:p w:rsidR="00000000" w:rsidRPr="00463B54" w:rsidP="00463B54">
      <w:pPr>
        <w:pStyle w:val="BodyText"/>
      </w:pPr>
    </w:p>
    <w:p w:rsidR="00000000" w:rsidRPr="00463B54" w:rsidP="00D01A78">
      <w:pPr>
        <w:pStyle w:val="BodyText"/>
      </w:pPr>
      <w:r w:rsidRPr="00463B54">
        <w:t>Assessors must satisfy the NVR/AQTF mandatory competency requirements for assessors.</w:t>
      </w:r>
    </w:p>
    <w:p w:rsidR="00000000" w:rsidRPr="00463B54" w:rsidP="00463B54">
      <w:pPr>
        <w:pStyle w:val="Heading1"/>
      </w:pPr>
      <w:bookmarkStart w:id="5" w:name="O_986479"/>
      <w:bookmarkEnd w:id="5"/>
      <w:r w:rsidRPr="00463B54">
        <w:t>Links</w:t>
      </w:r>
    </w:p>
    <w:p w:rsidR="00000000" w:rsidRPr="00463B54" w:rsidP="00D01A78">
      <w:pPr>
        <w:pStyle w:val="BodyText"/>
      </w:pPr>
      <w:r w:rsidRPr="00463B54">
        <w:t>MSL Laborator</w:t>
      </w:r>
      <w:r w:rsidRPr="00463B54">
        <w:t xml:space="preserve">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E7C4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63B54" w:rsidP="00463B54"/>
    <w:sectPr w:rsidSect="00463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54" w:rsidRPr="00D01A78" w:rsidP="00D01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78" w:rsidP="00463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A78" w:rsidP="00463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1A78" w:rsidP="00463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B54" w:rsidRPr="00D01A78" w:rsidP="00D01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78" w:rsidRPr="002D2AF8" w:rsidP="00463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MSL974018 Conduct geotechnical site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01A78" w:rsidP="00463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185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4E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346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B54"/>
  </w:style>
  <w:style w:type="character" w:customStyle="1" w:styleId="Heading1Char">
    <w:name w:val="Heading 1 Char"/>
    <w:basedOn w:val="DefaultParagraphFont"/>
    <w:link w:val="Heading1"/>
    <w:rsid w:val="00463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B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B54"/>
    <w:rPr>
      <w:b/>
      <w:spacing w:val="0"/>
    </w:rPr>
  </w:style>
  <w:style w:type="paragraph" w:styleId="ListBullet2">
    <w:name w:val="List Bullet 2"/>
    <w:basedOn w:val="List2"/>
    <w:rsid w:val="00463B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3B54"/>
    <w:rPr>
      <w:i/>
    </w:rPr>
  </w:style>
  <w:style w:type="paragraph" w:customStyle="1" w:styleId="SuperHeading">
    <w:name w:val="SuperHeading"/>
    <w:basedOn w:val="Normal"/>
    <w:rsid w:val="00463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B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B54"/>
  </w:style>
  <w:style w:type="paragraph" w:styleId="TableofFigures">
    <w:name w:val="table of figures"/>
    <w:basedOn w:val="Normal"/>
    <w:next w:val="Normal"/>
    <w:semiHidden/>
    <w:rsid w:val="00463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B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B54"/>
    <w:rPr>
      <w:rFonts w:ascii="Wingdings" w:hAnsi="Wingdings"/>
    </w:rPr>
  </w:style>
  <w:style w:type="paragraph" w:customStyle="1" w:styleId="TableHeading">
    <w:name w:val="Table Heading"/>
    <w:basedOn w:val="HeadingBase"/>
    <w:rsid w:val="00463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B54"/>
    <w:rPr>
      <w:color w:val="0033CC"/>
      <w:u w:val="none"/>
    </w:rPr>
  </w:style>
  <w:style w:type="paragraph" w:customStyle="1" w:styleId="BodyTextRight">
    <w:name w:val="Body Text Right"/>
    <w:basedOn w:val="BodyText"/>
    <w:rsid w:val="00463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B54"/>
    <w:rPr>
      <w:sz w:val="32"/>
    </w:rPr>
  </w:style>
  <w:style w:type="paragraph" w:customStyle="1" w:styleId="HeadingProcedure">
    <w:name w:val="Heading Procedure"/>
    <w:basedOn w:val="HeadingBase"/>
    <w:next w:val="Normal"/>
    <w:rsid w:val="00463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B54"/>
    <w:pPr>
      <w:spacing w:before="60" w:after="60"/>
    </w:pPr>
  </w:style>
  <w:style w:type="paragraph" w:styleId="ListContinue">
    <w:name w:val="List Continue"/>
    <w:basedOn w:val="List"/>
    <w:rsid w:val="00463B54"/>
    <w:pPr>
      <w:ind w:firstLine="0"/>
    </w:pPr>
  </w:style>
  <w:style w:type="paragraph" w:customStyle="1" w:styleId="ListNote">
    <w:name w:val="List Note"/>
    <w:basedOn w:val="List"/>
    <w:rsid w:val="00463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B54"/>
    <w:rPr>
      <w:rFonts w:ascii="Courier New" w:hAnsi="Courier New"/>
    </w:rPr>
  </w:style>
  <w:style w:type="paragraph" w:customStyle="1" w:styleId="NoteBullet">
    <w:name w:val="Note Bullet"/>
    <w:basedOn w:val="Note"/>
    <w:rsid w:val="00463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B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B54"/>
    <w:rPr>
      <w:b/>
      <w:smallCaps/>
    </w:rPr>
  </w:style>
  <w:style w:type="paragraph" w:customStyle="1" w:styleId="TableListNumber">
    <w:name w:val="Table List Number"/>
    <w:basedOn w:val="ListNumber"/>
    <w:rsid w:val="00463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B54"/>
    <w:pPr>
      <w:numPr>
        <w:numId w:val="9"/>
      </w:numPr>
    </w:pPr>
  </w:style>
  <w:style w:type="paragraph" w:customStyle="1" w:styleId="ListAlpha2">
    <w:name w:val="List Alpha 2"/>
    <w:basedOn w:val="List2"/>
    <w:rsid w:val="00463B54"/>
    <w:pPr>
      <w:numPr>
        <w:numId w:val="8"/>
      </w:numPr>
    </w:pPr>
  </w:style>
  <w:style w:type="paragraph" w:styleId="List2">
    <w:name w:val="List 2"/>
    <w:basedOn w:val="BodyText"/>
    <w:rsid w:val="00463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B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B54"/>
    <w:pPr>
      <w:numPr>
        <w:numId w:val="4"/>
      </w:numPr>
    </w:pPr>
  </w:style>
  <w:style w:type="paragraph" w:styleId="ListContinue2">
    <w:name w:val="List Continue 2"/>
    <w:basedOn w:val="List2"/>
    <w:rsid w:val="00463B54"/>
    <w:pPr>
      <w:ind w:firstLine="0"/>
    </w:pPr>
  </w:style>
  <w:style w:type="paragraph" w:styleId="ListContinue3">
    <w:name w:val="List Continue 3"/>
    <w:basedOn w:val="List3"/>
    <w:rsid w:val="00463B54"/>
    <w:pPr>
      <w:ind w:left="1021" w:firstLine="0"/>
    </w:pPr>
  </w:style>
  <w:style w:type="paragraph" w:styleId="ListContinue4">
    <w:name w:val="List Continue 4"/>
    <w:basedOn w:val="List4"/>
    <w:rsid w:val="00463B54"/>
    <w:pPr>
      <w:ind w:firstLine="0"/>
    </w:pPr>
  </w:style>
  <w:style w:type="paragraph" w:styleId="ListContinue5">
    <w:name w:val="List Continue 5"/>
    <w:basedOn w:val="List5"/>
    <w:rsid w:val="00463B54"/>
    <w:pPr>
      <w:ind w:firstLine="0"/>
    </w:pPr>
  </w:style>
  <w:style w:type="paragraph" w:styleId="ListNumber3">
    <w:name w:val="List Number 3"/>
    <w:basedOn w:val="List3"/>
    <w:rsid w:val="00463B54"/>
    <w:pPr>
      <w:numPr>
        <w:numId w:val="5"/>
      </w:numPr>
    </w:pPr>
  </w:style>
  <w:style w:type="paragraph" w:styleId="ListNumber4">
    <w:name w:val="List Number 4"/>
    <w:basedOn w:val="List4"/>
    <w:rsid w:val="00463B54"/>
    <w:pPr>
      <w:numPr>
        <w:numId w:val="6"/>
      </w:numPr>
    </w:pPr>
  </w:style>
  <w:style w:type="paragraph" w:styleId="ListNumber5">
    <w:name w:val="List Number 5"/>
    <w:basedOn w:val="List5"/>
    <w:rsid w:val="00463B54"/>
    <w:pPr>
      <w:numPr>
        <w:numId w:val="7"/>
      </w:numPr>
    </w:pPr>
  </w:style>
  <w:style w:type="paragraph" w:styleId="BlockText">
    <w:name w:val="Block Text"/>
    <w:basedOn w:val="Normal"/>
    <w:rsid w:val="00463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B54"/>
    <w:rPr>
      <w:sz w:val="16"/>
      <w:vertAlign w:val="superscript"/>
    </w:rPr>
  </w:style>
  <w:style w:type="character" w:customStyle="1" w:styleId="Symbols">
    <w:name w:val="Symbols"/>
    <w:basedOn w:val="DefaultParagraphFont"/>
    <w:rsid w:val="00463B54"/>
    <w:rPr>
      <w:rFonts w:ascii="Symbol" w:hAnsi="Symbol"/>
    </w:rPr>
  </w:style>
  <w:style w:type="character" w:customStyle="1" w:styleId="MenuOptions">
    <w:name w:val="Menu Options"/>
    <w:basedOn w:val="DefaultParagraphFont"/>
    <w:rsid w:val="00463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B54"/>
    <w:rPr>
      <w:b/>
    </w:rPr>
  </w:style>
  <w:style w:type="character" w:customStyle="1" w:styleId="Underlined">
    <w:name w:val="Underlined"/>
    <w:basedOn w:val="DefaultParagraphFont"/>
    <w:rsid w:val="00463B54"/>
    <w:rPr>
      <w:u w:val="single"/>
    </w:rPr>
  </w:style>
  <w:style w:type="paragraph" w:customStyle="1" w:styleId="TableBodyTextRight">
    <w:name w:val="Table Body Text Right"/>
    <w:basedOn w:val="TableBodyText"/>
    <w:rsid w:val="00463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B54"/>
    <w:rPr>
      <w:sz w:val="18"/>
    </w:rPr>
  </w:style>
  <w:style w:type="paragraph" w:customStyle="1" w:styleId="BodySmallRight">
    <w:name w:val="Body Small Right"/>
    <w:basedOn w:val="BodyTextRight"/>
    <w:rsid w:val="00463B54"/>
    <w:rPr>
      <w:sz w:val="18"/>
      <w:szCs w:val="18"/>
    </w:rPr>
  </w:style>
  <w:style w:type="paragraph" w:customStyle="1" w:styleId="MarginEdition">
    <w:name w:val="Margin Edition"/>
    <w:basedOn w:val="MarginNote"/>
    <w:rsid w:val="00463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B54"/>
    <w:rPr>
      <w:sz w:val="2"/>
      <w:szCs w:val="2"/>
    </w:rPr>
  </w:style>
  <w:style w:type="character" w:customStyle="1" w:styleId="Small">
    <w:name w:val="Small"/>
    <w:basedOn w:val="DefaultParagraphFont"/>
    <w:rsid w:val="00463B54"/>
    <w:rPr>
      <w:sz w:val="16"/>
    </w:rPr>
  </w:style>
  <w:style w:type="paragraph" w:customStyle="1" w:styleId="WideTable">
    <w:name w:val="Wide Table"/>
    <w:basedOn w:val="Normal"/>
    <w:rsid w:val="00463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B54"/>
  </w:style>
  <w:style w:type="paragraph" w:styleId="Quote">
    <w:name w:val="Quote"/>
    <w:basedOn w:val="Heading1"/>
    <w:link w:val="QuoteChar"/>
    <w:qFormat/>
    <w:rsid w:val="00463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B54"/>
    <w:pPr>
      <w:pageBreakBefore/>
    </w:pPr>
  </w:style>
  <w:style w:type="paragraph" w:customStyle="1" w:styleId="Border">
    <w:name w:val="Border"/>
    <w:basedOn w:val="Normal"/>
    <w:qFormat/>
    <w:rsid w:val="00463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B54"/>
    <w:rPr>
      <w:u w:val="single"/>
    </w:rPr>
  </w:style>
  <w:style w:type="character" w:customStyle="1" w:styleId="BoldandItalics">
    <w:name w:val="Bold and Italics"/>
    <w:qFormat/>
    <w:rsid w:val="00463B54"/>
    <w:rPr>
      <w:b/>
      <w:i/>
      <w:u w:val="none"/>
    </w:rPr>
  </w:style>
  <w:style w:type="paragraph" w:styleId="BalloonText">
    <w:name w:val="Balloon Text"/>
    <w:basedOn w:val="Normal"/>
    <w:link w:val="BalloonTextChar"/>
    <w:rsid w:val="00463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B54"/>
    <w:pPr>
      <w:spacing w:before="0" w:after="0"/>
    </w:pPr>
  </w:style>
  <w:style w:type="paragraph" w:customStyle="1" w:styleId="BodyTextBold">
    <w:name w:val="Body Text Bold"/>
    <w:basedOn w:val="BodyText"/>
    <w:qFormat/>
    <w:rsid w:val="00463B54"/>
    <w:rPr>
      <w:b/>
    </w:rPr>
  </w:style>
  <w:style w:type="character" w:styleId="Hyperlink">
    <w:name w:val="Hyperlink"/>
    <w:basedOn w:val="DefaultParagraphFont"/>
    <w:uiPriority w:val="99"/>
    <w:unhideWhenUsed/>
    <w:rsid w:val="00D01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3059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MSL974018 Conduct geotechnical site investigations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2022-12-19T23:50:00Z</dcterms:created>
  <dcterms:modified xsi:type="dcterms:W3CDTF">2022-12-19T23:50:00Z</dcterms:modified>
</cp:coreProperties>
</file>