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DCD" w:rsidP="00EE6DCD">
      <w:pPr>
        <w:pStyle w:val="Title"/>
      </w:pPr>
      <w:r>
        <w:fldChar w:fldCharType="begin"/>
      </w:r>
      <w:r>
        <w:instrText xml:space="preserve"> TITLE   \* MERGEFORMAT </w:instrText>
      </w:r>
      <w:r>
        <w:fldChar w:fldCharType="separate"/>
      </w:r>
      <w:r>
        <w:t>MSL973028 Perform microscopic examination</w:t>
      </w:r>
      <w:r>
        <w:fldChar w:fldCharType="end"/>
      </w:r>
    </w:p>
    <w:p w:rsidR="00EE6DCD" w:rsidP="00EE6DCD">
      <w:pPr>
        <w:pStyle w:val="Version"/>
        <w:sectPr w:rsidSect="008F4D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DCF" w:rsidP="008F4DCF">
      <w:pPr>
        <w:pStyle w:val="SuperHeading"/>
      </w:pPr>
      <w:r w:rsidRPr="008F4DCF">
        <w:t>MSL973028 Perform microscopic examination</w:t>
      </w:r>
    </w:p>
    <w:p w:rsidR="00000000" w:rsidRPr="008F4DCF" w:rsidP="008F4DCF">
      <w:pPr>
        <w:pStyle w:val="Heading1"/>
      </w:pPr>
      <w:bookmarkStart w:id="1" w:name="O_1258255"/>
      <w:bookmarkEnd w:id="1"/>
      <w:r w:rsidRPr="008F4DCF">
        <w:t>Modification History</w:t>
      </w:r>
    </w:p>
    <w:p w:rsidR="00EE6DCD" w:rsidP="00EE6DCD">
      <w:pPr>
        <w:pStyle w:val="BodyText"/>
      </w:pPr>
      <w:r w:rsidRPr="008F4DCF">
        <w:t>Release 1. Supersedes and equivalent to MSL973019 Perform microscopic examination. Unit refocused on using the microscope with general content covered in other units removed. Significant simplification of Performance Evidence for clari</w:t>
      </w:r>
      <w:r w:rsidRPr="008F4DCF">
        <w:t>ty.</w:t>
      </w:r>
    </w:p>
    <w:p w:rsidR="00000000" w:rsidRPr="008F4DCF" w:rsidP="008F4DCF">
      <w:pPr>
        <w:pStyle w:val="Heading1"/>
      </w:pPr>
      <w:bookmarkStart w:id="2" w:name="O_1258256"/>
      <w:bookmarkEnd w:id="2"/>
      <w:r w:rsidRPr="008F4DCF">
        <w:t>Application</w:t>
      </w:r>
    </w:p>
    <w:p w:rsidR="00000000" w:rsidRPr="008F4DCF" w:rsidP="00EE6DCD">
      <w:pPr>
        <w:pStyle w:val="BodyText"/>
      </w:pPr>
      <w:r w:rsidRPr="008F4DCF">
        <w:t xml:space="preserve">This unit of competency describes the skills and knowledge to set up a light microscope for optimum resolution, to prepare routine samples and to observe, identify and report sample characteristics. </w:t>
      </w:r>
    </w:p>
    <w:p w:rsidR="00000000" w:rsidRPr="008F4DCF" w:rsidP="00EE6DCD">
      <w:pPr>
        <w:pStyle w:val="BodyText"/>
      </w:pPr>
      <w:r w:rsidRPr="008F4DCF">
        <w:t>This unit of compete</w:t>
      </w:r>
      <w:r w:rsidRPr="008F4DCF">
        <w:t>ncy applies to laboratory assistants and technicians in all industry sectors. The unit of competency covers limited interpretation and analysis of results. Troubleshooting of equipment and procedures is not required.</w:t>
      </w:r>
    </w:p>
    <w:p w:rsidR="00EE6DCD" w:rsidP="00EE6DCD">
      <w:pPr>
        <w:pStyle w:val="BodyText"/>
      </w:pPr>
      <w:r w:rsidRPr="008F4DCF">
        <w:t>No licensing or certification requireme</w:t>
      </w:r>
      <w:r w:rsidRPr="008F4DCF">
        <w:t xml:space="preserve">nts exist at the time of publication. However, regulations and/or external accreditation requirements for laboratory operations exist, so local requirements should be checked. Relevant legislation, industry standards and codes of practice within Australia </w:t>
      </w:r>
      <w:r w:rsidRPr="008F4DCF">
        <w:t>must also be applied.</w:t>
      </w:r>
    </w:p>
    <w:p w:rsidR="00000000" w:rsidRPr="008F4DCF" w:rsidP="008F4DCF">
      <w:pPr>
        <w:pStyle w:val="Heading1"/>
      </w:pPr>
      <w:bookmarkStart w:id="3" w:name="O_1258258"/>
      <w:bookmarkEnd w:id="3"/>
      <w:r w:rsidRPr="008F4DCF">
        <w:t>Competency Field</w:t>
      </w:r>
    </w:p>
    <w:p w:rsidR="00000000" w:rsidRPr="008F4DCF" w:rsidP="00EE6DCD">
      <w:pPr>
        <w:pStyle w:val="BodyText"/>
      </w:pPr>
      <w:r w:rsidRPr="008F4DCF">
        <w:t>Testing</w:t>
      </w:r>
    </w:p>
    <w:p w:rsidR="00000000" w:rsidRPr="008F4DCF" w:rsidP="008F4DCF">
      <w:pPr>
        <w:pStyle w:val="Heading1"/>
      </w:pPr>
      <w:bookmarkStart w:id="4" w:name="O_1258260"/>
      <w:bookmarkEnd w:id="4"/>
      <w:r w:rsidRPr="008F4DCF">
        <w:t>Elements and Performance Criteria</w:t>
      </w:r>
    </w:p>
    <w:tbl>
      <w:tblPr>
        <w:tblW w:w="9639" w:type="dxa"/>
        <w:tblLayout w:type="fixed"/>
        <w:tblCellMar>
          <w:left w:w="62" w:type="dxa"/>
          <w:right w:w="62" w:type="dxa"/>
        </w:tblCellMar>
        <w:tblLook w:val="0000"/>
      </w:tblPr>
      <w:tblGrid>
        <w:gridCol w:w="2502"/>
        <w:gridCol w:w="7137"/>
      </w:tblGrid>
      <w:tr w:rsidTr="00EE6DC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4DCF" w:rsidP="008F4DCF">
            <w:pPr>
              <w:pStyle w:val="BodyText"/>
            </w:pPr>
            <w:r w:rsidRPr="008F4D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4DCF">
            <w:pPr>
              <w:pStyle w:val="BodyText"/>
              <w:rPr>
                <w:lang w:val="en-NZ"/>
              </w:rPr>
            </w:pPr>
            <w:r w:rsidRPr="008F4DCF">
              <w:rPr>
                <w:rStyle w:val="SpecialBold"/>
              </w:rPr>
              <w:t>Performance Criteria</w:t>
            </w:r>
          </w:p>
        </w:tc>
      </w:tr>
      <w:tr w:rsidTr="00EE6DC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4DCF">
            <w:pPr>
              <w:pStyle w:val="BodyText"/>
              <w:rPr>
                <w:lang w:val="en-NZ"/>
              </w:rPr>
            </w:pPr>
            <w:r w:rsidRPr="008F4D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4DCF">
            <w:pPr>
              <w:pStyle w:val="BodyText"/>
              <w:rPr>
                <w:lang w:val="en-NZ"/>
              </w:rPr>
            </w:pPr>
            <w:r w:rsidRPr="008F4DCF">
              <w:t>Performance criteria describe the performance needed to demonst</w:t>
            </w:r>
            <w:r w:rsidRPr="008F4DCF">
              <w:t>rate achievement of the element.</w:t>
            </w:r>
          </w:p>
        </w:tc>
      </w:tr>
      <w:tr w:rsidTr="00EE6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DCF">
            <w:pPr>
              <w:pStyle w:val="BodyText"/>
              <w:rPr>
                <w:lang w:val="en-NZ"/>
              </w:rPr>
            </w:pPr>
            <w:r w:rsidRPr="008F4DCF">
              <w:t>1. Prepare samples for examination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DCF" w:rsidP="008F4DCF">
            <w:pPr>
              <w:pStyle w:val="BodyText"/>
            </w:pPr>
            <w:r w:rsidRPr="008F4DCF">
              <w:t>1.1 Use personal protective equipment (PPE) to ensure safety and minimise cross-contamination?</w:t>
            </w:r>
          </w:p>
          <w:p w:rsidR="00000000" w:rsidP="008F4DCF">
            <w:pPr>
              <w:pStyle w:val="BodyText"/>
              <w:rPr>
                <w:lang w:val="en-NZ"/>
              </w:rPr>
            </w:pPr>
            <w:r w:rsidRPr="008F4DCF">
              <w:t>1.2 Prepare samples for microscopic examination in accordance with workplace procedures</w:t>
            </w:r>
          </w:p>
        </w:tc>
      </w:tr>
      <w:tr w:rsidTr="00EE6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DCF">
            <w:pPr>
              <w:pStyle w:val="BodyText"/>
              <w:rPr>
                <w:lang w:val="en-NZ"/>
              </w:rPr>
            </w:pPr>
            <w:r w:rsidRPr="008F4DCF">
              <w:t>2. Set up and use a light microscope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DCF" w:rsidP="008F4DCF">
            <w:pPr>
              <w:pStyle w:val="BodyText"/>
            </w:pPr>
            <w:r w:rsidRPr="008F4DCF">
              <w:t xml:space="preserve">2.1 Carry and use a microscope correctly, preventing damage to the equipment and ensuring operator safety </w:t>
            </w:r>
          </w:p>
          <w:p w:rsidR="00000000" w:rsidRPr="008F4DCF" w:rsidP="008F4DCF">
            <w:pPr>
              <w:pStyle w:val="BodyText"/>
            </w:pPr>
            <w:r w:rsidRPr="008F4DCF">
              <w:t xml:space="preserve">2.2 Perform pre-use and safety checks to ensure equipment is fit for purpose </w:t>
            </w:r>
          </w:p>
          <w:p w:rsidR="00000000" w:rsidRPr="008F4DCF" w:rsidP="008F4DCF">
            <w:pPr>
              <w:pStyle w:val="BodyText"/>
            </w:pPr>
            <w:r w:rsidRPr="008F4DCF">
              <w:t>2.3 Check external lenses to ensur</w:t>
            </w:r>
            <w:r w:rsidRPr="008F4DCF">
              <w:t>e they are clean</w:t>
            </w:r>
          </w:p>
          <w:p w:rsidR="00000000" w:rsidRPr="008F4DCF" w:rsidP="008F4DCF">
            <w:pPr>
              <w:pStyle w:val="BodyText"/>
            </w:pPr>
            <w:r w:rsidRPr="008F4DCF">
              <w:t xml:space="preserve">2.4 Set up the microscope for optimum resolution and even illumination </w:t>
            </w:r>
          </w:p>
          <w:p w:rsidR="00000000" w:rsidRPr="008F4DCF" w:rsidP="008F4DCF">
            <w:pPr>
              <w:pStyle w:val="BodyText"/>
            </w:pPr>
            <w:r w:rsidRPr="008F4DCF">
              <w:t xml:space="preserve">2.5 Select the appropriate objectives and filter for the sample being examined </w:t>
            </w:r>
          </w:p>
          <w:p w:rsidR="00000000" w:rsidP="008F4DCF">
            <w:pPr>
              <w:pStyle w:val="BodyText"/>
              <w:rPr>
                <w:lang w:val="en-NZ"/>
              </w:rPr>
            </w:pPr>
            <w:r w:rsidRPr="008F4DCF">
              <w:t>2.6 Place sample correctly on the stage</w:t>
            </w:r>
          </w:p>
        </w:tc>
      </w:tr>
      <w:tr w:rsidTr="00EE6D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DCF">
            <w:pPr>
              <w:pStyle w:val="BodyText"/>
              <w:rPr>
                <w:lang w:val="en-NZ"/>
              </w:rPr>
            </w:pPr>
            <w:r w:rsidRPr="008F4DCF">
              <w:t>3. Observe and identify sample characteristics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DCF" w:rsidP="008F4DCF">
            <w:pPr>
              <w:pStyle w:val="BodyText"/>
            </w:pPr>
            <w:r w:rsidRPr="008F4DCF">
              <w:t xml:space="preserve">3.1 Recognise and identify significant sample characteristics </w:t>
            </w:r>
          </w:p>
          <w:p w:rsidR="00000000" w:rsidRPr="008F4DCF" w:rsidP="008F4DCF">
            <w:pPr>
              <w:pStyle w:val="BodyText"/>
            </w:pPr>
            <w:r w:rsidRPr="008F4DCF">
              <w:t>3.2 Perform required counts and measurements</w:t>
            </w:r>
          </w:p>
          <w:p w:rsidR="00000000" w:rsidRPr="008F4DCF" w:rsidP="008F4DCF">
            <w:pPr>
              <w:pStyle w:val="BodyText"/>
            </w:pPr>
            <w:r w:rsidRPr="008F4DCF">
              <w:t>3.3 Collect and dispose of all wastes safely</w:t>
            </w:r>
          </w:p>
        </w:tc>
      </w:tr>
    </w:tbl>
    <w:p w:rsidR="00EE6DCD" w:rsidP="008F4DCF">
      <w:pPr>
        <w:pStyle w:val="BodyText"/>
      </w:pPr>
    </w:p>
    <w:p w:rsidR="00EE6DCD" w:rsidP="008F4DCF">
      <w:pPr>
        <w:pStyle w:val="BodyText"/>
      </w:pPr>
    </w:p>
    <w:p w:rsidR="00000000" w:rsidRPr="008F4DCF" w:rsidP="008F4DCF">
      <w:pPr>
        <w:pStyle w:val="Heading1"/>
      </w:pPr>
      <w:bookmarkStart w:id="5" w:name="O_1258261"/>
      <w:bookmarkEnd w:id="5"/>
      <w:r w:rsidRPr="008F4DCF">
        <w:t>Foundation Skills</w:t>
      </w:r>
    </w:p>
    <w:p w:rsidR="00000000" w:rsidRPr="008F4DCF" w:rsidP="00EE6DCD">
      <w:pPr>
        <w:pStyle w:val="BodyText"/>
      </w:pPr>
      <w:r w:rsidRPr="008F4DCF">
        <w:t>This section describes those language, literacy, numeracy and employment skills that are essential to performance.</w:t>
      </w:r>
    </w:p>
    <w:p w:rsidR="00000000" w:rsidRPr="008F4DCF" w:rsidP="008F4DCF">
      <w:pPr>
        <w:pStyle w:val="ListBullet"/>
      </w:pPr>
      <w:r w:rsidRPr="008F4DCF">
        <w:t>Numeracy skills to:</w:t>
      </w:r>
    </w:p>
    <w:p w:rsidR="00000000" w:rsidRPr="008F4DCF" w:rsidP="008F4DCF">
      <w:pPr>
        <w:pStyle w:val="ListBullet2"/>
      </w:pPr>
      <w:r w:rsidRPr="008F4DCF">
        <w:t>perform counts on samples using grids or counting chambers</w:t>
      </w:r>
    </w:p>
    <w:p w:rsidR="00000000" w:rsidRPr="008F4DCF" w:rsidP="008F4DCF">
      <w:pPr>
        <w:pStyle w:val="ListBullet2"/>
      </w:pPr>
      <w:r w:rsidRPr="008F4DCF">
        <w:t>take basic measurements.</w:t>
      </w:r>
    </w:p>
    <w:p w:rsidR="00EE6DCD" w:rsidP="00EE6DCD">
      <w:pPr>
        <w:pStyle w:val="BodyText"/>
      </w:pPr>
      <w:r w:rsidRPr="008F4DCF">
        <w:t>Other foundation skills essential to performance are explicit in the performance criteria of this unit.</w:t>
      </w:r>
    </w:p>
    <w:p w:rsidR="00000000" w:rsidRPr="008F4DCF" w:rsidP="008F4DCF">
      <w:pPr>
        <w:pStyle w:val="Heading1"/>
      </w:pPr>
      <w:bookmarkStart w:id="6" w:name="O_1258263"/>
      <w:bookmarkEnd w:id="6"/>
      <w:r w:rsidRPr="008F4DCF">
        <w:t>Unit Mapping Information</w:t>
      </w:r>
    </w:p>
    <w:p w:rsidR="00EE6DCD" w:rsidP="00EE6DCD">
      <w:pPr>
        <w:pStyle w:val="BodyText"/>
      </w:pPr>
      <w:r w:rsidRPr="008F4DCF">
        <w:t>Supersedes and is equivalent to MSL973019 Perform microscopic examination.</w:t>
      </w:r>
    </w:p>
    <w:p w:rsidR="00000000" w:rsidRPr="008F4DCF" w:rsidP="008F4DCF">
      <w:pPr>
        <w:pStyle w:val="Heading1"/>
      </w:pPr>
      <w:bookmarkStart w:id="7" w:name="O_1258270"/>
      <w:bookmarkEnd w:id="7"/>
      <w:r w:rsidRPr="008F4DCF">
        <w:t>Links</w:t>
      </w:r>
    </w:p>
    <w:p w:rsidR="00000000" w:rsidRPr="008F4DCF" w:rsidP="00EE6DCD">
      <w:pPr>
        <w:pStyle w:val="BodyText"/>
      </w:pPr>
      <w:r w:rsidRPr="008F4DCF">
        <w:t>MSL La</w:t>
      </w:r>
      <w:r w:rsidRPr="008F4DCF">
        <w:t xml:space="preserve">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305BE">
        <w:rPr>
          <w:rStyle w:val="Hyperlink"/>
        </w:rPr>
        <w:t>https://vetnet.gov.au/Pages/TrainingDocs.aspx?q=5c63a03b-4a6b-4ae5-9560-1e3c5f462baa</w:t>
      </w:r>
      <w:r>
        <w:fldChar w:fldCharType="end"/>
      </w:r>
    </w:p>
    <w:p w:rsidR="00000000" w:rsidRPr="008F4DCF" w:rsidP="008F4DCF"/>
    <w:sectPr w:rsidSect="008F4D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CF" w:rsidRPr="00EE6DCD" w:rsidP="00EE6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CD" w:rsidP="008F4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6DCD" w:rsidP="008F4D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6DCD" w:rsidP="008F4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DCF" w:rsidRPr="00EE6DCD" w:rsidP="00EE6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CD" w:rsidRPr="002D2AF8" w:rsidP="008F4DCF">
    <w:pPr>
      <w:pStyle w:val="Header"/>
      <w:framePr w:wrap="around"/>
    </w:pPr>
    <w:r>
      <w:fldChar w:fldCharType="begin"/>
    </w:r>
    <w:r>
      <w:instrText xml:space="preserve"> TITLE   \* MERGEFORMAT </w:instrText>
    </w:r>
    <w:r>
      <w:fldChar w:fldCharType="separate"/>
    </w:r>
    <w:r>
      <w:t>MSL973028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E6DCD" w:rsidP="008F4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0F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8F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C5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DCF"/>
    <w:pPr>
      <w:spacing w:before="360" w:after="60"/>
      <w:outlineLvl w:val="0"/>
    </w:pPr>
    <w:rPr>
      <w:sz w:val="32"/>
    </w:rPr>
  </w:style>
  <w:style w:type="paragraph" w:styleId="Heading2">
    <w:name w:val="heading 2"/>
    <w:basedOn w:val="HeadingBase"/>
    <w:next w:val="BodyText"/>
    <w:link w:val="Heading2Char"/>
    <w:qFormat/>
    <w:rsid w:val="008F4DCF"/>
    <w:pPr>
      <w:keepLines/>
      <w:spacing w:before="240" w:after="120"/>
      <w:outlineLvl w:val="1"/>
    </w:pPr>
    <w:rPr>
      <w:sz w:val="28"/>
      <w:szCs w:val="40"/>
    </w:rPr>
  </w:style>
  <w:style w:type="paragraph" w:styleId="Heading3">
    <w:name w:val="heading 3"/>
    <w:basedOn w:val="HeadingBase"/>
    <w:next w:val="BodyText"/>
    <w:link w:val="Heading3Char"/>
    <w:qFormat/>
    <w:rsid w:val="008F4DCF"/>
    <w:pPr>
      <w:spacing w:before="180" w:after="120"/>
      <w:outlineLvl w:val="2"/>
    </w:pPr>
    <w:rPr>
      <w:spacing w:val="-10"/>
      <w:kern w:val="32"/>
    </w:rPr>
  </w:style>
  <w:style w:type="paragraph" w:styleId="Heading4">
    <w:name w:val="heading 4"/>
    <w:basedOn w:val="HeadingBase"/>
    <w:next w:val="BodyText"/>
    <w:link w:val="Heading4Char"/>
    <w:qFormat/>
    <w:rsid w:val="008F4DCF"/>
    <w:pPr>
      <w:spacing w:before="160" w:after="120"/>
      <w:outlineLvl w:val="3"/>
    </w:pPr>
    <w:rPr>
      <w:sz w:val="22"/>
    </w:rPr>
  </w:style>
  <w:style w:type="paragraph" w:styleId="Heading5">
    <w:name w:val="heading 5"/>
    <w:basedOn w:val="HeadingBase"/>
    <w:next w:val="Normal"/>
    <w:link w:val="Heading5Char"/>
    <w:qFormat/>
    <w:rsid w:val="008F4DCF"/>
    <w:pPr>
      <w:spacing w:before="80"/>
      <w:outlineLvl w:val="4"/>
    </w:pPr>
    <w:rPr>
      <w:color w:val="918585"/>
      <w:sz w:val="20"/>
    </w:rPr>
  </w:style>
  <w:style w:type="paragraph" w:styleId="Heading6">
    <w:name w:val="heading 6"/>
    <w:basedOn w:val="HeadingBase"/>
    <w:next w:val="Normal"/>
    <w:link w:val="Heading6Char"/>
    <w:qFormat/>
    <w:rsid w:val="008F4DCF"/>
    <w:pPr>
      <w:spacing w:before="60"/>
      <w:outlineLvl w:val="5"/>
    </w:pPr>
    <w:rPr>
      <w:color w:val="918585"/>
      <w:sz w:val="20"/>
    </w:rPr>
  </w:style>
  <w:style w:type="paragraph" w:styleId="Heading7">
    <w:name w:val="heading 7"/>
    <w:basedOn w:val="Normal"/>
    <w:next w:val="Normal"/>
    <w:link w:val="Heading7Char"/>
    <w:qFormat/>
    <w:rsid w:val="008F4DCF"/>
    <w:pPr>
      <w:ind w:left="720"/>
      <w:outlineLvl w:val="6"/>
    </w:pPr>
    <w:rPr>
      <w:i/>
    </w:rPr>
  </w:style>
  <w:style w:type="paragraph" w:styleId="Heading8">
    <w:name w:val="heading 8"/>
    <w:basedOn w:val="Normal"/>
    <w:next w:val="Normal"/>
    <w:link w:val="Heading8Char"/>
    <w:qFormat/>
    <w:rsid w:val="008F4DCF"/>
    <w:pPr>
      <w:ind w:left="720"/>
      <w:outlineLvl w:val="7"/>
    </w:pPr>
    <w:rPr>
      <w:i/>
    </w:rPr>
  </w:style>
  <w:style w:type="paragraph" w:styleId="Heading9">
    <w:name w:val="heading 9"/>
    <w:basedOn w:val="Normal"/>
    <w:next w:val="Normal"/>
    <w:link w:val="Heading9Char"/>
    <w:qFormat/>
    <w:rsid w:val="008F4DCF"/>
    <w:pPr>
      <w:ind w:left="720"/>
      <w:outlineLvl w:val="8"/>
    </w:pPr>
    <w:rPr>
      <w:i/>
    </w:rPr>
  </w:style>
  <w:style w:type="character" w:default="1" w:styleId="DefaultParagraphFont">
    <w:name w:val="Default Paragraph Font"/>
    <w:uiPriority w:val="1"/>
    <w:unhideWhenUsed/>
    <w:rsid w:val="008F4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DCF"/>
  </w:style>
  <w:style w:type="character" w:customStyle="1" w:styleId="Heading1Char">
    <w:name w:val="Heading 1 Char"/>
    <w:basedOn w:val="DefaultParagraphFont"/>
    <w:link w:val="Heading1"/>
    <w:rsid w:val="008F4DCF"/>
    <w:rPr>
      <w:rFonts w:ascii="Times New Roman" w:eastAsia="Times New Roman" w:hAnsi="Times New Roman" w:cs="Times New Roman"/>
      <w:b/>
      <w:sz w:val="32"/>
      <w:szCs w:val="20"/>
      <w:lang w:eastAsia="en-US"/>
    </w:rPr>
  </w:style>
  <w:style w:type="paragraph" w:styleId="BodyText">
    <w:name w:val="Body Text"/>
    <w:basedOn w:val="Normal"/>
    <w:link w:val="BodyTextChar"/>
    <w:rsid w:val="008F4D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DCF"/>
    <w:rPr>
      <w:rFonts w:ascii="Times New Roman" w:eastAsia="Times New Roman" w:hAnsi="Times New Roman" w:cs="Times New Roman"/>
      <w:sz w:val="24"/>
      <w:lang w:eastAsia="en-US"/>
    </w:rPr>
  </w:style>
  <w:style w:type="paragraph" w:styleId="ListBullet">
    <w:name w:val="List Bullet"/>
    <w:basedOn w:val="List"/>
    <w:rsid w:val="008F4DCF"/>
    <w:pPr>
      <w:numPr>
        <w:numId w:val="12"/>
      </w:numPr>
      <w:tabs>
        <w:tab w:val="clear" w:pos="340"/>
      </w:tabs>
      <w:spacing w:before="40" w:after="40"/>
    </w:pPr>
  </w:style>
  <w:style w:type="character" w:customStyle="1" w:styleId="SpecialBold">
    <w:name w:val="Special Bold"/>
    <w:basedOn w:val="DefaultParagraphFont"/>
    <w:rsid w:val="008F4DCF"/>
    <w:rPr>
      <w:b/>
      <w:spacing w:val="0"/>
    </w:rPr>
  </w:style>
  <w:style w:type="paragraph" w:styleId="ListBullet2">
    <w:name w:val="List Bullet 2"/>
    <w:basedOn w:val="List2"/>
    <w:rsid w:val="008F4DCF"/>
    <w:pPr>
      <w:numPr>
        <w:numId w:val="13"/>
      </w:numPr>
      <w:tabs>
        <w:tab w:val="clear" w:pos="680"/>
      </w:tabs>
    </w:pPr>
  </w:style>
  <w:style w:type="paragraph" w:customStyle="1" w:styleId="SuperHeading">
    <w:name w:val="SuperHeading"/>
    <w:basedOn w:val="Normal"/>
    <w:rsid w:val="008F4DCF"/>
    <w:pPr>
      <w:spacing w:before="240" w:after="120"/>
      <w:outlineLvl w:val="0"/>
    </w:pPr>
    <w:rPr>
      <w:rFonts w:ascii="Times New Roman" w:hAnsi="Times New Roman"/>
      <w:b/>
      <w:sz w:val="32"/>
    </w:rPr>
  </w:style>
  <w:style w:type="paragraph" w:customStyle="1" w:styleId="AllowPageBreak">
    <w:name w:val="AllowPageBreak"/>
    <w:rsid w:val="008F4D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DCF"/>
    <w:rPr>
      <w:rFonts w:ascii="Courier New" w:eastAsia="Times New Roman" w:hAnsi="Courier New" w:cs="Times New Roman"/>
      <w:i/>
      <w:szCs w:val="20"/>
      <w:lang w:eastAsia="en-US"/>
    </w:rPr>
  </w:style>
  <w:style w:type="paragraph" w:customStyle="1" w:styleId="HeadingBase">
    <w:name w:val="Heading Base"/>
    <w:rsid w:val="008F4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DCF"/>
    <w:pPr>
      <w:tabs>
        <w:tab w:val="right" w:leader="dot" w:pos="9072"/>
      </w:tabs>
      <w:ind w:left="567"/>
    </w:pPr>
    <w:rPr>
      <w:szCs w:val="22"/>
    </w:rPr>
  </w:style>
  <w:style w:type="paragraph" w:customStyle="1" w:styleId="TOCBase">
    <w:name w:val="TOC Base"/>
    <w:rsid w:val="008F4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DCF"/>
    <w:pPr>
      <w:tabs>
        <w:tab w:val="right" w:leader="dot" w:pos="9072"/>
      </w:tabs>
      <w:spacing w:before="40" w:after="40"/>
      <w:ind w:left="284"/>
    </w:pPr>
    <w:rPr>
      <w:rFonts w:ascii="Times New Roman" w:hAnsi="Times New Roman"/>
    </w:rPr>
  </w:style>
  <w:style w:type="paragraph" w:styleId="TOC1">
    <w:name w:val="toc 1"/>
    <w:basedOn w:val="TOCBase"/>
    <w:next w:val="Normal"/>
    <w:rsid w:val="008F4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DCF"/>
    <w:rPr>
      <w:rFonts w:ascii="Times New Roman" w:eastAsia="Times New Roman" w:hAnsi="Times New Roman" w:cs="Times New Roman"/>
      <w:sz w:val="16"/>
      <w:lang w:eastAsia="en-US"/>
    </w:rPr>
  </w:style>
  <w:style w:type="paragraph" w:styleId="Title">
    <w:name w:val="Title"/>
    <w:basedOn w:val="HeadingBase"/>
    <w:link w:val="TitleChar"/>
    <w:qFormat/>
    <w:rsid w:val="008F4DCF"/>
    <w:pPr>
      <w:spacing w:before="5040"/>
      <w:jc w:val="center"/>
    </w:pPr>
    <w:rPr>
      <w:sz w:val="48"/>
      <w:szCs w:val="72"/>
      <w:lang w:val="en-US"/>
    </w:rPr>
  </w:style>
  <w:style w:type="character" w:customStyle="1" w:styleId="TitleChar">
    <w:name w:val="Title Char"/>
    <w:basedOn w:val="DefaultParagraphFont"/>
    <w:link w:val="Title"/>
    <w:rsid w:val="008F4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DCF"/>
    <w:pPr>
      <w:tabs>
        <w:tab w:val="left" w:pos="3600"/>
        <w:tab w:val="left" w:pos="3958"/>
      </w:tabs>
    </w:pPr>
  </w:style>
  <w:style w:type="paragraph" w:styleId="List">
    <w:name w:val="List"/>
    <w:basedOn w:val="BodyText"/>
    <w:next w:val="BodyText"/>
    <w:rsid w:val="008F4DCF"/>
    <w:pPr>
      <w:tabs>
        <w:tab w:val="left" w:pos="340"/>
      </w:tabs>
      <w:spacing w:before="60" w:after="60"/>
      <w:ind w:left="340" w:hanging="340"/>
    </w:pPr>
  </w:style>
  <w:style w:type="paragraph" w:customStyle="1" w:styleId="Note">
    <w:name w:val="Note"/>
    <w:basedOn w:val="BodyText"/>
    <w:rsid w:val="008F4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DCF"/>
    <w:pPr>
      <w:framePr w:wrap="auto" w:hAnchor="text" w:y="6049"/>
    </w:pPr>
    <w:rPr>
      <w:color w:val="000000"/>
      <w:sz w:val="40"/>
    </w:rPr>
  </w:style>
  <w:style w:type="paragraph" w:customStyle="1" w:styleId="TOCTitle">
    <w:name w:val="TOCTitle"/>
    <w:basedOn w:val="Heading1"/>
    <w:rsid w:val="008F4DCF"/>
    <w:pPr>
      <w:spacing w:after="240"/>
      <w:jc w:val="center"/>
      <w:outlineLvl w:val="9"/>
    </w:pPr>
    <w:rPr>
      <w:caps/>
    </w:rPr>
  </w:style>
  <w:style w:type="paragraph" w:customStyle="1" w:styleId="Version">
    <w:name w:val="Version"/>
    <w:rsid w:val="008F4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DCF"/>
    <w:pPr>
      <w:keepNext w:val="0"/>
      <w:tabs>
        <w:tab w:val="right" w:pos="4176"/>
      </w:tabs>
      <w:ind w:left="198" w:hanging="198"/>
    </w:pPr>
    <w:rPr>
      <w:rFonts w:ascii="Garamond" w:hAnsi="Garamond"/>
    </w:rPr>
  </w:style>
  <w:style w:type="paragraph" w:styleId="IndexHeading">
    <w:name w:val="index heading"/>
    <w:basedOn w:val="Normal"/>
    <w:next w:val="Index1"/>
    <w:semiHidden/>
    <w:rsid w:val="008F4DCF"/>
    <w:pPr>
      <w:spacing w:before="120" w:after="120"/>
    </w:pPr>
    <w:rPr>
      <w:rFonts w:ascii="Arial" w:hAnsi="Arial"/>
      <w:b/>
      <w:color w:val="918585"/>
      <w:sz w:val="24"/>
    </w:rPr>
  </w:style>
  <w:style w:type="paragraph" w:styleId="Header">
    <w:name w:val="header"/>
    <w:basedOn w:val="Normal"/>
    <w:link w:val="HeaderChar"/>
    <w:rsid w:val="008F4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DCF"/>
    <w:rPr>
      <w:rFonts w:ascii="Times New Roman" w:eastAsia="Times New Roman" w:hAnsi="Times New Roman" w:cs="Times New Roman"/>
      <w:sz w:val="16"/>
      <w:szCs w:val="20"/>
      <w:lang w:val="en-GB" w:eastAsia="en-US"/>
    </w:rPr>
  </w:style>
  <w:style w:type="paragraph" w:customStyle="1" w:styleId="Chapter">
    <w:name w:val="Chapter"/>
    <w:basedOn w:val="Normal"/>
    <w:rsid w:val="008F4DCF"/>
    <w:pPr>
      <w:spacing w:before="240"/>
    </w:pPr>
    <w:rPr>
      <w:rFonts w:ascii="Times New Roman" w:hAnsi="Times New Roman"/>
      <w:smallCaps/>
      <w:spacing w:val="80"/>
      <w:sz w:val="28"/>
    </w:rPr>
  </w:style>
  <w:style w:type="paragraph" w:customStyle="1" w:styleId="InChapter">
    <w:name w:val="InChapter"/>
    <w:basedOn w:val="Heading3"/>
    <w:rsid w:val="008F4DCF"/>
    <w:pPr>
      <w:spacing w:after="240"/>
      <w:outlineLvl w:val="9"/>
    </w:pPr>
    <w:rPr>
      <w:noProof/>
    </w:rPr>
  </w:style>
  <w:style w:type="paragraph" w:styleId="Index2">
    <w:name w:val="index 2"/>
    <w:basedOn w:val="Normal"/>
    <w:next w:val="Normal"/>
    <w:semiHidden/>
    <w:rsid w:val="008F4DCF"/>
    <w:pPr>
      <w:tabs>
        <w:tab w:val="right" w:pos="4176"/>
      </w:tabs>
      <w:ind w:left="568" w:hanging="284"/>
    </w:pPr>
    <w:rPr>
      <w:rFonts w:ascii="Garamond" w:hAnsi="Garamond"/>
    </w:rPr>
  </w:style>
  <w:style w:type="paragraph" w:customStyle="1" w:styleId="Byline">
    <w:name w:val="Byline"/>
    <w:rsid w:val="008F4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DCF"/>
    <w:pPr>
      <w:tabs>
        <w:tab w:val="clear" w:pos="3600"/>
        <w:tab w:val="clear" w:pos="3958"/>
      </w:tabs>
      <w:jc w:val="right"/>
    </w:pPr>
  </w:style>
  <w:style w:type="character" w:styleId="Emphasis">
    <w:name w:val="Emphasis"/>
    <w:basedOn w:val="DefaultParagraphFont"/>
    <w:qFormat/>
    <w:rsid w:val="008F4DCF"/>
    <w:rPr>
      <w:i/>
    </w:rPr>
  </w:style>
  <w:style w:type="paragraph" w:styleId="Caption">
    <w:name w:val="caption"/>
    <w:basedOn w:val="BodyText"/>
    <w:next w:val="Normal"/>
    <w:qFormat/>
    <w:rsid w:val="008F4DCF"/>
    <w:pPr>
      <w:framePr w:w="2268" w:hSpace="181" w:vSpace="181" w:wrap="around" w:vAnchor="text" w:hAnchor="page" w:x="1135" w:y="285" w:anchorLock="1"/>
    </w:pPr>
    <w:rPr>
      <w:i/>
    </w:rPr>
  </w:style>
  <w:style w:type="paragraph" w:customStyle="1" w:styleId="MiniTOCTitle">
    <w:name w:val="MiniTOCTitle"/>
    <w:basedOn w:val="Heading4"/>
    <w:rsid w:val="008F4DCF"/>
    <w:pPr>
      <w:spacing w:before="240"/>
      <w:outlineLvl w:val="9"/>
    </w:pPr>
    <w:rPr>
      <w:noProof/>
      <w:sz w:val="24"/>
    </w:rPr>
  </w:style>
  <w:style w:type="paragraph" w:customStyle="1" w:styleId="MiniTOCItem">
    <w:name w:val="MiniTOCItem"/>
    <w:basedOn w:val="ListBullet"/>
    <w:rsid w:val="008F4DCF"/>
    <w:pPr>
      <w:numPr>
        <w:numId w:val="0"/>
      </w:numPr>
      <w:tabs>
        <w:tab w:val="right" w:leader="dot" w:pos="6521"/>
      </w:tabs>
      <w:spacing w:before="0" w:after="0"/>
    </w:pPr>
  </w:style>
  <w:style w:type="paragraph" w:customStyle="1" w:styleId="TOFTitle">
    <w:name w:val="TOFTitle"/>
    <w:basedOn w:val="TOCTitle"/>
    <w:rsid w:val="008F4DCF"/>
  </w:style>
  <w:style w:type="paragraph" w:styleId="TableofFigures">
    <w:name w:val="table of figures"/>
    <w:basedOn w:val="Normal"/>
    <w:next w:val="Normal"/>
    <w:semiHidden/>
    <w:rsid w:val="008F4DCF"/>
    <w:pPr>
      <w:tabs>
        <w:tab w:val="right" w:leader="dot" w:pos="9072"/>
      </w:tabs>
      <w:ind w:left="970" w:hanging="403"/>
    </w:pPr>
    <w:rPr>
      <w:rFonts w:ascii="Times New Roman" w:hAnsi="Times New Roman"/>
      <w:b/>
    </w:rPr>
  </w:style>
  <w:style w:type="paragraph" w:styleId="ListNumber">
    <w:name w:val="List Number"/>
    <w:basedOn w:val="List"/>
    <w:rsid w:val="008F4DCF"/>
    <w:pPr>
      <w:numPr>
        <w:numId w:val="15"/>
      </w:numPr>
      <w:tabs>
        <w:tab w:val="clear" w:pos="340"/>
      </w:tabs>
    </w:pPr>
  </w:style>
  <w:style w:type="character" w:customStyle="1" w:styleId="WingdingSymbols">
    <w:name w:val="Wingding Symbols"/>
    <w:rsid w:val="008F4DCF"/>
    <w:rPr>
      <w:rFonts w:ascii="Wingdings" w:hAnsi="Wingdings"/>
    </w:rPr>
  </w:style>
  <w:style w:type="paragraph" w:customStyle="1" w:styleId="TableHeading">
    <w:name w:val="Table Heading"/>
    <w:basedOn w:val="HeadingBase"/>
    <w:rsid w:val="008F4DCF"/>
    <w:pPr>
      <w:keepLines/>
      <w:pBdr>
        <w:bottom w:val="single" w:sz="6" w:space="1" w:color="918585"/>
      </w:pBdr>
      <w:spacing w:before="240"/>
    </w:pPr>
  </w:style>
  <w:style w:type="character" w:customStyle="1" w:styleId="HotSpot">
    <w:name w:val="HotSpot"/>
    <w:rsid w:val="008F4DCF"/>
    <w:rPr>
      <w:color w:val="0033CC"/>
      <w:u w:val="none"/>
    </w:rPr>
  </w:style>
  <w:style w:type="paragraph" w:customStyle="1" w:styleId="BodyTextRight">
    <w:name w:val="Body Text Right"/>
    <w:basedOn w:val="BodyText"/>
    <w:rsid w:val="008F4DCF"/>
    <w:pPr>
      <w:spacing w:before="0" w:after="0"/>
      <w:jc w:val="right"/>
    </w:pPr>
  </w:style>
  <w:style w:type="paragraph" w:styleId="Index3">
    <w:name w:val="index 3"/>
    <w:basedOn w:val="ListNumber2"/>
    <w:next w:val="Normal"/>
    <w:semiHidden/>
    <w:rsid w:val="008F4DCF"/>
    <w:pPr>
      <w:numPr>
        <w:numId w:val="0"/>
      </w:numPr>
      <w:tabs>
        <w:tab w:val="right" w:leader="dot" w:pos="4176"/>
      </w:tabs>
    </w:pPr>
  </w:style>
  <w:style w:type="paragraph" w:styleId="ListNumber2">
    <w:name w:val="List Number 2"/>
    <w:basedOn w:val="List2"/>
    <w:rsid w:val="008F4DCF"/>
    <w:pPr>
      <w:numPr>
        <w:numId w:val="10"/>
      </w:numPr>
      <w:tabs>
        <w:tab w:val="clear" w:pos="1060"/>
      </w:tabs>
    </w:pPr>
  </w:style>
  <w:style w:type="paragraph" w:customStyle="1" w:styleId="MarginNote">
    <w:name w:val="Margin Note"/>
    <w:basedOn w:val="BodyText"/>
    <w:rsid w:val="008F4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DCF"/>
    <w:rPr>
      <w:sz w:val="32"/>
    </w:rPr>
  </w:style>
  <w:style w:type="paragraph" w:customStyle="1" w:styleId="HeadingProcedure">
    <w:name w:val="Heading Procedure"/>
    <w:basedOn w:val="HeadingBase"/>
    <w:next w:val="Normal"/>
    <w:rsid w:val="008F4DCF"/>
    <w:pPr>
      <w:tabs>
        <w:tab w:val="left" w:pos="0"/>
      </w:tabs>
      <w:spacing w:before="120" w:after="60"/>
    </w:pPr>
    <w:rPr>
      <w:i/>
      <w:color w:val="918585"/>
      <w:sz w:val="22"/>
    </w:rPr>
  </w:style>
  <w:style w:type="paragraph" w:customStyle="1" w:styleId="TableBodyText">
    <w:name w:val="Table Body Text"/>
    <w:basedOn w:val="BodyText"/>
    <w:rsid w:val="008F4DCF"/>
    <w:pPr>
      <w:spacing w:before="60" w:after="60"/>
    </w:pPr>
  </w:style>
  <w:style w:type="paragraph" w:styleId="ListContinue">
    <w:name w:val="List Continue"/>
    <w:basedOn w:val="List"/>
    <w:rsid w:val="008F4DCF"/>
    <w:pPr>
      <w:ind w:firstLine="0"/>
    </w:pPr>
  </w:style>
  <w:style w:type="paragraph" w:customStyle="1" w:styleId="ListNote">
    <w:name w:val="List Note"/>
    <w:basedOn w:val="List"/>
    <w:rsid w:val="008F4DCF"/>
    <w:pPr>
      <w:pBdr>
        <w:top w:val="single" w:sz="6" w:space="2" w:color="918585"/>
        <w:bottom w:val="single" w:sz="6" w:space="2" w:color="918585"/>
      </w:pBdr>
      <w:tabs>
        <w:tab w:val="left" w:pos="1021"/>
      </w:tabs>
      <w:ind w:firstLine="0"/>
    </w:pPr>
  </w:style>
  <w:style w:type="paragraph" w:customStyle="1" w:styleId="Warning">
    <w:name w:val="Warning"/>
    <w:basedOn w:val="BodyText"/>
    <w:rsid w:val="008F4DCF"/>
    <w:pPr>
      <w:shd w:val="clear" w:color="auto" w:fill="D9D9D9"/>
      <w:tabs>
        <w:tab w:val="left" w:pos="992"/>
      </w:tabs>
      <w:ind w:left="119" w:right="119"/>
    </w:pPr>
    <w:rPr>
      <w:sz w:val="20"/>
    </w:rPr>
  </w:style>
  <w:style w:type="paragraph" w:customStyle="1" w:styleId="MarginIcons">
    <w:name w:val="Margin Icons"/>
    <w:basedOn w:val="BodyText"/>
    <w:rsid w:val="008F4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DCF"/>
    <w:rPr>
      <w:rFonts w:ascii="Courier New" w:hAnsi="Courier New"/>
    </w:rPr>
  </w:style>
  <w:style w:type="paragraph" w:customStyle="1" w:styleId="NoteBullet">
    <w:name w:val="Note Bullet"/>
    <w:basedOn w:val="Note"/>
    <w:rsid w:val="008F4DCF"/>
    <w:pPr>
      <w:tabs>
        <w:tab w:val="clear" w:pos="680"/>
      </w:tabs>
      <w:spacing w:before="60" w:after="60"/>
    </w:pPr>
  </w:style>
  <w:style w:type="paragraph" w:customStyle="1" w:styleId="SubHeading2">
    <w:name w:val="SubHeading2"/>
    <w:basedOn w:val="HeadingBase"/>
    <w:rsid w:val="008F4DCF"/>
    <w:pPr>
      <w:spacing w:before="240" w:after="60"/>
    </w:pPr>
    <w:rPr>
      <w:sz w:val="20"/>
    </w:rPr>
  </w:style>
  <w:style w:type="paragraph" w:customStyle="1" w:styleId="SubHeading1">
    <w:name w:val="SubHeading1"/>
    <w:basedOn w:val="HeadingBase"/>
    <w:rsid w:val="008F4DCF"/>
    <w:pPr>
      <w:spacing w:before="240" w:after="60"/>
    </w:pPr>
    <w:rPr>
      <w:color w:val="918585"/>
      <w:sz w:val="22"/>
    </w:rPr>
  </w:style>
  <w:style w:type="paragraph" w:customStyle="1" w:styleId="SideHeading">
    <w:name w:val="Side Heading"/>
    <w:basedOn w:val="HeadingBase"/>
    <w:rsid w:val="008F4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DCF"/>
    <w:pPr>
      <w:tabs>
        <w:tab w:val="num" w:pos="360"/>
      </w:tabs>
    </w:pPr>
  </w:style>
  <w:style w:type="paragraph" w:styleId="PlainText">
    <w:name w:val="Plain Text"/>
    <w:basedOn w:val="Normal"/>
    <w:link w:val="PlainTextChar"/>
    <w:rsid w:val="008F4DCF"/>
    <w:rPr>
      <w:sz w:val="20"/>
    </w:rPr>
  </w:style>
  <w:style w:type="character" w:customStyle="1" w:styleId="PlainTextChar">
    <w:name w:val="Plain Text Char"/>
    <w:basedOn w:val="DefaultParagraphFont"/>
    <w:link w:val="PlainText"/>
    <w:rsid w:val="008F4DCF"/>
    <w:rPr>
      <w:rFonts w:ascii="Courier New" w:eastAsia="Times New Roman" w:hAnsi="Courier New" w:cs="Times New Roman"/>
      <w:sz w:val="20"/>
      <w:szCs w:val="20"/>
      <w:lang w:eastAsia="en-US"/>
    </w:rPr>
  </w:style>
  <w:style w:type="character" w:customStyle="1" w:styleId="MenuOption">
    <w:name w:val="Menu Option"/>
    <w:basedOn w:val="DefaultParagraphFont"/>
    <w:rsid w:val="008F4DCF"/>
    <w:rPr>
      <w:b/>
      <w:smallCaps/>
    </w:rPr>
  </w:style>
  <w:style w:type="paragraph" w:customStyle="1" w:styleId="TableListNumber">
    <w:name w:val="Table List Number"/>
    <w:basedOn w:val="ListNumber"/>
    <w:rsid w:val="008F4DCF"/>
    <w:pPr>
      <w:numPr>
        <w:numId w:val="0"/>
      </w:numPr>
    </w:pPr>
  </w:style>
  <w:style w:type="paragraph" w:styleId="TOC4">
    <w:name w:val="toc 4"/>
    <w:basedOn w:val="TOCBase"/>
    <w:next w:val="Normal"/>
    <w:semiHidden/>
    <w:rsid w:val="008F4DCF"/>
    <w:pPr>
      <w:tabs>
        <w:tab w:val="right" w:leader="dot" w:pos="9071"/>
      </w:tabs>
      <w:ind w:left="1701"/>
    </w:pPr>
  </w:style>
  <w:style w:type="paragraph" w:customStyle="1" w:styleId="ListAlpha">
    <w:name w:val="List Alpha"/>
    <w:basedOn w:val="List"/>
    <w:rsid w:val="008F4DCF"/>
    <w:pPr>
      <w:numPr>
        <w:numId w:val="9"/>
      </w:numPr>
    </w:pPr>
  </w:style>
  <w:style w:type="paragraph" w:customStyle="1" w:styleId="ListAlpha2">
    <w:name w:val="List Alpha 2"/>
    <w:basedOn w:val="List2"/>
    <w:rsid w:val="008F4DCF"/>
    <w:pPr>
      <w:numPr>
        <w:numId w:val="8"/>
      </w:numPr>
    </w:pPr>
  </w:style>
  <w:style w:type="paragraph" w:styleId="List2">
    <w:name w:val="List 2"/>
    <w:basedOn w:val="BodyText"/>
    <w:rsid w:val="008F4DCF"/>
    <w:pPr>
      <w:tabs>
        <w:tab w:val="left" w:pos="680"/>
      </w:tabs>
      <w:spacing w:before="60" w:after="60"/>
      <w:ind w:left="680" w:hanging="340"/>
    </w:pPr>
  </w:style>
  <w:style w:type="paragraph" w:styleId="List3">
    <w:name w:val="List 3"/>
    <w:basedOn w:val="BodyText"/>
    <w:rsid w:val="008F4DCF"/>
    <w:pPr>
      <w:tabs>
        <w:tab w:val="left" w:pos="1021"/>
      </w:tabs>
      <w:spacing w:before="60" w:after="60"/>
      <w:ind w:left="1020" w:hanging="340"/>
    </w:pPr>
  </w:style>
  <w:style w:type="paragraph" w:styleId="List4">
    <w:name w:val="List 4"/>
    <w:basedOn w:val="BodyText"/>
    <w:rsid w:val="008F4DCF"/>
    <w:pPr>
      <w:tabs>
        <w:tab w:val="left" w:pos="1361"/>
      </w:tabs>
      <w:spacing w:before="60" w:after="60"/>
      <w:ind w:left="1361" w:hanging="340"/>
    </w:pPr>
  </w:style>
  <w:style w:type="paragraph" w:styleId="List5">
    <w:name w:val="List 5"/>
    <w:basedOn w:val="BodyText"/>
    <w:rsid w:val="008F4DCF"/>
    <w:pPr>
      <w:tabs>
        <w:tab w:val="left" w:pos="1701"/>
      </w:tabs>
      <w:spacing w:before="60" w:after="60"/>
      <w:ind w:left="1701" w:hanging="340"/>
    </w:pPr>
  </w:style>
  <w:style w:type="paragraph" w:styleId="ListBullet3">
    <w:name w:val="List Bullet 3"/>
    <w:basedOn w:val="List3"/>
    <w:rsid w:val="008F4DCF"/>
    <w:pPr>
      <w:numPr>
        <w:numId w:val="14"/>
      </w:numPr>
      <w:tabs>
        <w:tab w:val="clear" w:pos="1021"/>
      </w:tabs>
      <w:ind w:left="1037" w:hanging="357"/>
    </w:pPr>
  </w:style>
  <w:style w:type="paragraph" w:styleId="ListBullet4">
    <w:name w:val="List Bullet 4"/>
    <w:basedOn w:val="List4"/>
    <w:rsid w:val="008F4DCF"/>
    <w:pPr>
      <w:numPr>
        <w:numId w:val="3"/>
      </w:numPr>
      <w:tabs>
        <w:tab w:val="clear" w:pos="1361"/>
      </w:tabs>
    </w:pPr>
  </w:style>
  <w:style w:type="paragraph" w:styleId="ListBullet5">
    <w:name w:val="List Bullet 5"/>
    <w:basedOn w:val="List5"/>
    <w:rsid w:val="008F4DCF"/>
    <w:pPr>
      <w:numPr>
        <w:numId w:val="4"/>
      </w:numPr>
    </w:pPr>
  </w:style>
  <w:style w:type="paragraph" w:styleId="ListContinue2">
    <w:name w:val="List Continue 2"/>
    <w:basedOn w:val="List2"/>
    <w:rsid w:val="008F4DCF"/>
    <w:pPr>
      <w:ind w:firstLine="0"/>
    </w:pPr>
  </w:style>
  <w:style w:type="paragraph" w:styleId="ListContinue3">
    <w:name w:val="List Continue 3"/>
    <w:basedOn w:val="List3"/>
    <w:rsid w:val="008F4DCF"/>
    <w:pPr>
      <w:ind w:left="1021" w:firstLine="0"/>
    </w:pPr>
  </w:style>
  <w:style w:type="paragraph" w:styleId="ListContinue4">
    <w:name w:val="List Continue 4"/>
    <w:basedOn w:val="List4"/>
    <w:rsid w:val="008F4DCF"/>
    <w:pPr>
      <w:ind w:firstLine="0"/>
    </w:pPr>
  </w:style>
  <w:style w:type="paragraph" w:styleId="ListContinue5">
    <w:name w:val="List Continue 5"/>
    <w:basedOn w:val="List5"/>
    <w:rsid w:val="008F4DCF"/>
    <w:pPr>
      <w:ind w:firstLine="0"/>
    </w:pPr>
  </w:style>
  <w:style w:type="paragraph" w:styleId="ListNumber3">
    <w:name w:val="List Number 3"/>
    <w:basedOn w:val="List3"/>
    <w:rsid w:val="008F4DCF"/>
    <w:pPr>
      <w:numPr>
        <w:numId w:val="5"/>
      </w:numPr>
    </w:pPr>
  </w:style>
  <w:style w:type="paragraph" w:styleId="ListNumber4">
    <w:name w:val="List Number 4"/>
    <w:basedOn w:val="List4"/>
    <w:rsid w:val="008F4DCF"/>
    <w:pPr>
      <w:numPr>
        <w:numId w:val="6"/>
      </w:numPr>
    </w:pPr>
  </w:style>
  <w:style w:type="paragraph" w:styleId="ListNumber5">
    <w:name w:val="List Number 5"/>
    <w:basedOn w:val="List5"/>
    <w:rsid w:val="008F4DCF"/>
    <w:pPr>
      <w:numPr>
        <w:numId w:val="7"/>
      </w:numPr>
    </w:pPr>
  </w:style>
  <w:style w:type="paragraph" w:styleId="BlockText">
    <w:name w:val="Block Text"/>
    <w:basedOn w:val="Normal"/>
    <w:rsid w:val="008F4DCF"/>
    <w:pPr>
      <w:spacing w:after="120"/>
      <w:ind w:left="1440" w:right="1440"/>
    </w:pPr>
  </w:style>
  <w:style w:type="character" w:customStyle="1" w:styleId="Subscript">
    <w:name w:val="Subscript"/>
    <w:basedOn w:val="DefaultParagraphFont"/>
    <w:rsid w:val="008F4DCF"/>
    <w:rPr>
      <w:sz w:val="16"/>
      <w:vertAlign w:val="subscript"/>
    </w:rPr>
  </w:style>
  <w:style w:type="character" w:customStyle="1" w:styleId="Superscript">
    <w:name w:val="Superscript"/>
    <w:basedOn w:val="DefaultParagraphFont"/>
    <w:rsid w:val="008F4DCF"/>
    <w:rPr>
      <w:sz w:val="16"/>
      <w:vertAlign w:val="superscript"/>
    </w:rPr>
  </w:style>
  <w:style w:type="character" w:customStyle="1" w:styleId="Symbols">
    <w:name w:val="Symbols"/>
    <w:basedOn w:val="DefaultParagraphFont"/>
    <w:rsid w:val="008F4DCF"/>
    <w:rPr>
      <w:rFonts w:ascii="Symbol" w:hAnsi="Symbol"/>
    </w:rPr>
  </w:style>
  <w:style w:type="character" w:customStyle="1" w:styleId="MenuOptions">
    <w:name w:val="Menu Options"/>
    <w:basedOn w:val="DefaultParagraphFont"/>
    <w:rsid w:val="008F4DCF"/>
    <w:rPr>
      <w:rFonts w:ascii="Arial Narrow" w:hAnsi="Arial Narrow"/>
      <w:smallCaps/>
    </w:rPr>
  </w:style>
  <w:style w:type="character" w:customStyle="1" w:styleId="Buttons">
    <w:name w:val="Buttons"/>
    <w:basedOn w:val="DefaultParagraphFont"/>
    <w:rsid w:val="008F4DCF"/>
    <w:rPr>
      <w:b/>
    </w:rPr>
  </w:style>
  <w:style w:type="character" w:customStyle="1" w:styleId="Underlined">
    <w:name w:val="Underlined"/>
    <w:basedOn w:val="DefaultParagraphFont"/>
    <w:rsid w:val="008F4DCF"/>
    <w:rPr>
      <w:u w:val="single"/>
    </w:rPr>
  </w:style>
  <w:style w:type="paragraph" w:customStyle="1" w:styleId="TableBodyTextRight">
    <w:name w:val="Table Body Text Right"/>
    <w:basedOn w:val="TableBodyText"/>
    <w:rsid w:val="008F4DCF"/>
    <w:pPr>
      <w:widowControl w:val="0"/>
      <w:autoSpaceDE w:val="0"/>
      <w:autoSpaceDN w:val="0"/>
      <w:adjustRightInd w:val="0"/>
      <w:jc w:val="right"/>
    </w:pPr>
    <w:rPr>
      <w:rFonts w:cs="Arial"/>
      <w:szCs w:val="18"/>
    </w:rPr>
  </w:style>
  <w:style w:type="paragraph" w:customStyle="1" w:styleId="CopyrightText">
    <w:name w:val="Copyright Text"/>
    <w:basedOn w:val="BodyText"/>
    <w:rsid w:val="008F4DCF"/>
    <w:rPr>
      <w:sz w:val="18"/>
    </w:rPr>
  </w:style>
  <w:style w:type="paragraph" w:customStyle="1" w:styleId="BodySmallRight">
    <w:name w:val="Body Small Right"/>
    <w:basedOn w:val="BodyTextRight"/>
    <w:rsid w:val="008F4DCF"/>
    <w:rPr>
      <w:sz w:val="18"/>
      <w:szCs w:val="18"/>
    </w:rPr>
  </w:style>
  <w:style w:type="paragraph" w:customStyle="1" w:styleId="MarginEdition">
    <w:name w:val="Margin Edition"/>
    <w:basedOn w:val="MarginNote"/>
    <w:rsid w:val="008F4DCF"/>
    <w:pPr>
      <w:spacing w:before="0" w:after="0"/>
    </w:pPr>
    <w:rPr>
      <w:rFonts w:ascii="Times New Roman" w:hAnsi="Times New Roman"/>
      <w:color w:val="999999"/>
    </w:rPr>
  </w:style>
  <w:style w:type="paragraph" w:customStyle="1" w:styleId="Spacer">
    <w:name w:val="Spacer"/>
    <w:basedOn w:val="Normal"/>
    <w:rsid w:val="008F4DCF"/>
    <w:rPr>
      <w:sz w:val="2"/>
      <w:szCs w:val="2"/>
    </w:rPr>
  </w:style>
  <w:style w:type="character" w:customStyle="1" w:styleId="Small">
    <w:name w:val="Small"/>
    <w:basedOn w:val="DefaultParagraphFont"/>
    <w:rsid w:val="008F4DCF"/>
    <w:rPr>
      <w:sz w:val="16"/>
    </w:rPr>
  </w:style>
  <w:style w:type="paragraph" w:customStyle="1" w:styleId="WideTable">
    <w:name w:val="Wide Table"/>
    <w:basedOn w:val="Normal"/>
    <w:rsid w:val="008F4DCF"/>
    <w:pPr>
      <w:ind w:left="-1418"/>
    </w:pPr>
    <w:rPr>
      <w:sz w:val="2"/>
      <w:szCs w:val="2"/>
    </w:rPr>
  </w:style>
  <w:style w:type="character" w:styleId="PageNumber">
    <w:name w:val="page number"/>
    <w:basedOn w:val="DefaultParagraphFont"/>
    <w:rsid w:val="008F4DCF"/>
  </w:style>
  <w:style w:type="paragraph" w:styleId="Quote">
    <w:name w:val="Quote"/>
    <w:basedOn w:val="Heading1"/>
    <w:link w:val="QuoteChar"/>
    <w:qFormat/>
    <w:rsid w:val="008F4DCF"/>
    <w:rPr>
      <w:b w:val="0"/>
      <w:sz w:val="72"/>
      <w:szCs w:val="72"/>
      <w:lang w:val="en-NZ"/>
    </w:rPr>
  </w:style>
  <w:style w:type="character" w:customStyle="1" w:styleId="QuoteChar">
    <w:name w:val="Quote Char"/>
    <w:basedOn w:val="DefaultParagraphFont"/>
    <w:link w:val="Quote"/>
    <w:rsid w:val="008F4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DCF"/>
    <w:pPr>
      <w:pageBreakBefore/>
    </w:pPr>
  </w:style>
  <w:style w:type="paragraph" w:customStyle="1" w:styleId="Border">
    <w:name w:val="Border"/>
    <w:basedOn w:val="Normal"/>
    <w:qFormat/>
    <w:rsid w:val="008F4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DCF"/>
    <w:rPr>
      <w:b/>
      <w:bCs/>
      <w:i/>
      <w:iCs/>
      <w:color w:val="auto"/>
    </w:rPr>
  </w:style>
  <w:style w:type="paragraph" w:styleId="IntenseQuote">
    <w:name w:val="Intense Quote"/>
    <w:basedOn w:val="Normal"/>
    <w:next w:val="Normal"/>
    <w:link w:val="IntenseQuoteChar"/>
    <w:uiPriority w:val="30"/>
    <w:qFormat/>
    <w:rsid w:val="008F4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DCF"/>
    <w:rPr>
      <w:smallCaps/>
      <w:color w:val="auto"/>
      <w:u w:val="single"/>
    </w:rPr>
  </w:style>
  <w:style w:type="character" w:styleId="IntenseReference">
    <w:name w:val="Intense Reference"/>
    <w:basedOn w:val="DefaultParagraphFont"/>
    <w:uiPriority w:val="32"/>
    <w:qFormat/>
    <w:rsid w:val="008F4DCF"/>
    <w:rPr>
      <w:b/>
      <w:bCs/>
      <w:smallCaps/>
      <w:color w:val="auto"/>
      <w:spacing w:val="5"/>
      <w:u w:val="single"/>
    </w:rPr>
  </w:style>
  <w:style w:type="paragraph" w:customStyle="1" w:styleId="2ColumnHeading">
    <w:name w:val="2Column Heading"/>
    <w:basedOn w:val="BodyText"/>
    <w:qFormat/>
    <w:rsid w:val="008F4DCF"/>
    <w:pPr>
      <w:spacing w:after="60"/>
      <w:ind w:left="-2268"/>
    </w:pPr>
    <w:rPr>
      <w:b/>
    </w:rPr>
  </w:style>
  <w:style w:type="paragraph" w:customStyle="1" w:styleId="Heading1TOC">
    <w:name w:val="Heading1 TOC"/>
    <w:basedOn w:val="Normal"/>
    <w:qFormat/>
    <w:rsid w:val="008F4DCF"/>
    <w:pPr>
      <w:spacing w:before="240" w:after="120"/>
    </w:pPr>
    <w:rPr>
      <w:rFonts w:ascii="Times New Roman" w:hAnsi="Times New Roman"/>
      <w:b/>
      <w:sz w:val="32"/>
    </w:rPr>
  </w:style>
  <w:style w:type="paragraph" w:customStyle="1" w:styleId="Heading2TOC">
    <w:name w:val="Heading2 TOC"/>
    <w:basedOn w:val="Normal"/>
    <w:qFormat/>
    <w:rsid w:val="008F4DCF"/>
    <w:pPr>
      <w:spacing w:before="240" w:after="60"/>
    </w:pPr>
    <w:rPr>
      <w:rFonts w:ascii="Times New Roman" w:hAnsi="Times New Roman"/>
      <w:b/>
      <w:sz w:val="28"/>
    </w:rPr>
  </w:style>
  <w:style w:type="character" w:customStyle="1" w:styleId="Underline">
    <w:name w:val="Underline"/>
    <w:basedOn w:val="DefaultParagraphFont"/>
    <w:qFormat/>
    <w:rsid w:val="008F4DCF"/>
    <w:rPr>
      <w:u w:val="single"/>
    </w:rPr>
  </w:style>
  <w:style w:type="character" w:customStyle="1" w:styleId="BoldandItalics">
    <w:name w:val="Bold and Italics"/>
    <w:qFormat/>
    <w:rsid w:val="008F4DCF"/>
    <w:rPr>
      <w:b/>
      <w:i/>
      <w:u w:val="none"/>
    </w:rPr>
  </w:style>
  <w:style w:type="paragraph" w:styleId="BalloonText">
    <w:name w:val="Balloon Text"/>
    <w:basedOn w:val="Normal"/>
    <w:link w:val="BalloonTextChar"/>
    <w:rsid w:val="008F4DCF"/>
    <w:rPr>
      <w:rFonts w:ascii="Tahoma" w:hAnsi="Tahoma" w:cs="Tahoma"/>
      <w:sz w:val="16"/>
      <w:szCs w:val="16"/>
    </w:rPr>
  </w:style>
  <w:style w:type="character" w:customStyle="1" w:styleId="BalloonTextChar">
    <w:name w:val="Balloon Text Char"/>
    <w:basedOn w:val="DefaultParagraphFont"/>
    <w:link w:val="BalloonText"/>
    <w:rsid w:val="008F4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D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DCF"/>
    <w:rPr>
      <w:b/>
      <w:color w:val="660033"/>
      <w:spacing w:val="0"/>
    </w:rPr>
  </w:style>
  <w:style w:type="paragraph" w:customStyle="1" w:styleId="Nameditemlist">
    <w:name w:val="Named item list"/>
    <w:basedOn w:val="BodyText"/>
    <w:qFormat/>
    <w:rsid w:val="008F4DCF"/>
    <w:pPr>
      <w:tabs>
        <w:tab w:val="left" w:pos="2835"/>
      </w:tabs>
      <w:ind w:left="2835" w:hanging="2835"/>
    </w:pPr>
  </w:style>
  <w:style w:type="paragraph" w:customStyle="1" w:styleId="BodyTextnopadding">
    <w:name w:val="Body Text no padding"/>
    <w:basedOn w:val="BodyText"/>
    <w:qFormat/>
    <w:rsid w:val="008F4DCF"/>
    <w:pPr>
      <w:spacing w:before="0" w:after="0"/>
    </w:pPr>
  </w:style>
  <w:style w:type="paragraph" w:customStyle="1" w:styleId="BodyTextBold">
    <w:name w:val="Body Text Bold"/>
    <w:basedOn w:val="BodyText"/>
    <w:qFormat/>
    <w:rsid w:val="008F4DCF"/>
    <w:rPr>
      <w:b/>
    </w:rPr>
  </w:style>
  <w:style w:type="character" w:styleId="Hyperlink">
    <w:name w:val="Hyperlink"/>
    <w:basedOn w:val="DefaultParagraphFont"/>
    <w:uiPriority w:val="99"/>
    <w:unhideWhenUsed/>
    <w:rsid w:val="00EE6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2631</Characters>
  <Application>Microsoft Office Word</Application>
  <DocSecurity>0</DocSecurity>
  <Lines>77</Lines>
  <Paragraphs>48</Paragraphs>
  <ScaleCrop>false</ScaleCrop>
  <Company>Author-it Software Corporation Ltd.</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MSL973028 Perform microscopic examination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