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5ED" w:rsidP="00DB55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MSL973025 Perform basic tests</w:t>
      </w:r>
      <w:r>
        <w:fldChar w:fldCharType="end"/>
      </w:r>
    </w:p>
    <w:p w:rsidR="00DB55ED" w:rsidP="00DB55ED">
      <w:pPr>
        <w:pStyle w:val="Version"/>
        <w:sectPr w:rsidSect="00A44A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A3D" w:rsidP="00A44A3D">
      <w:pPr>
        <w:pStyle w:val="SuperHeading"/>
      </w:pPr>
      <w:r w:rsidRPr="00A44A3D">
        <w:t>Assessment Requirements for MSL973025 Perform basic tests</w:t>
      </w:r>
    </w:p>
    <w:p w:rsidR="00000000" w:rsidRPr="00A44A3D" w:rsidP="00A44A3D">
      <w:pPr>
        <w:pStyle w:val="Heading1"/>
      </w:pPr>
      <w:bookmarkStart w:id="1" w:name="O_1258208"/>
      <w:bookmarkEnd w:id="1"/>
      <w:r w:rsidRPr="00A44A3D">
        <w:t>Modification History</w:t>
      </w:r>
    </w:p>
    <w:p w:rsidR="00DB55ED" w:rsidP="00DB55ED">
      <w:pPr>
        <w:pStyle w:val="BodyText"/>
      </w:pPr>
      <w:r w:rsidRPr="00A44A3D">
        <w:t>Release 1. Supersedes and equivalent to MSL973013 Perform basic tests. Minor changes to Performance Criteria. Duplicating items removed from Knowledge Evidence.</w:t>
      </w:r>
    </w:p>
    <w:p w:rsidR="00000000" w:rsidRPr="00A44A3D" w:rsidP="00A44A3D">
      <w:pPr>
        <w:pStyle w:val="Heading1"/>
      </w:pPr>
      <w:bookmarkStart w:id="2" w:name="O_1258209"/>
      <w:bookmarkEnd w:id="2"/>
      <w:r w:rsidRPr="00A44A3D">
        <w:t>Performance Evidence</w:t>
      </w:r>
    </w:p>
    <w:p w:rsidR="00000000" w:rsidRPr="00A44A3D" w:rsidP="00DB55ED">
      <w:pPr>
        <w:pStyle w:val="BodyText"/>
      </w:pPr>
      <w:r w:rsidRPr="00A44A3D">
        <w:t>There must be e</w:t>
      </w:r>
      <w:r w:rsidRPr="00A44A3D">
        <w:t>vidence the candidate has completed the tasks outlined in the elements and performance criteria of this unit, and:</w:t>
      </w:r>
    </w:p>
    <w:p w:rsidR="00000000" w:rsidRPr="00A44A3D" w:rsidP="00A44A3D">
      <w:pPr>
        <w:pStyle w:val="ListBullet"/>
      </w:pPr>
      <w:r w:rsidRPr="00A44A3D">
        <w:t>prepared samples using at least 2 different processes</w:t>
      </w:r>
    </w:p>
    <w:p w:rsidR="00DB55ED" w:rsidP="00A44A3D">
      <w:pPr>
        <w:pStyle w:val="ListBullet"/>
      </w:pPr>
      <w:r w:rsidRPr="00A44A3D">
        <w:t xml:space="preserve">performed at least 3 different basic tests or measurements using standard methods and </w:t>
      </w:r>
      <w:r w:rsidRPr="00A44A3D">
        <w:t>procedures.</w:t>
      </w:r>
    </w:p>
    <w:p w:rsidR="00DB55ED" w:rsidP="00A44A3D">
      <w:pPr>
        <w:pStyle w:val="ListBullet"/>
      </w:pPr>
    </w:p>
    <w:p w:rsidR="00000000" w:rsidRPr="00A44A3D" w:rsidP="00A44A3D">
      <w:pPr>
        <w:pStyle w:val="Heading1"/>
      </w:pPr>
      <w:bookmarkStart w:id="3" w:name="O_1258210"/>
      <w:bookmarkEnd w:id="3"/>
      <w:r w:rsidRPr="00A44A3D">
        <w:t>Knowledge Evidence</w:t>
      </w:r>
    </w:p>
    <w:p w:rsidR="00000000" w:rsidRPr="00A44A3D" w:rsidP="00DB55ED">
      <w:pPr>
        <w:pStyle w:val="BodyText"/>
      </w:pPr>
      <w:r w:rsidRPr="00A44A3D">
        <w:t>There must be evidence the candidate has knowledge of:</w:t>
      </w:r>
    </w:p>
    <w:p w:rsidR="00000000" w:rsidRPr="00A44A3D" w:rsidP="00A44A3D">
      <w:pPr>
        <w:pStyle w:val="ListBullet"/>
      </w:pPr>
      <w:r w:rsidRPr="00A44A3D">
        <w:t>basic measurement concepts, including repeatability, precision, accuracy and significant figures</w:t>
      </w:r>
    </w:p>
    <w:p w:rsidR="00000000" w:rsidRPr="00A44A3D" w:rsidP="00A44A3D">
      <w:pPr>
        <w:pStyle w:val="ListBullet"/>
      </w:pPr>
      <w:r w:rsidRPr="00A44A3D">
        <w:t>international system of units (SI)</w:t>
      </w:r>
    </w:p>
    <w:p w:rsidR="00000000" w:rsidRPr="00A44A3D" w:rsidP="00A44A3D">
      <w:pPr>
        <w:pStyle w:val="ListBullet"/>
      </w:pPr>
      <w:r w:rsidRPr="00A44A3D">
        <w:t xml:space="preserve">purpose of tests </w:t>
      </w:r>
      <w:r w:rsidRPr="00A44A3D">
        <w:t>performed as part of job role and principles of the standard methods/specifications used</w:t>
      </w:r>
    </w:p>
    <w:p w:rsidR="00000000" w:rsidRPr="00A44A3D" w:rsidP="00A44A3D">
      <w:pPr>
        <w:pStyle w:val="ListBullet"/>
      </w:pPr>
      <w:r w:rsidRPr="00A44A3D">
        <w:t>sample preparation processes relevant to job role</w:t>
      </w:r>
    </w:p>
    <w:p w:rsidR="00000000" w:rsidRPr="00A44A3D" w:rsidP="00A44A3D">
      <w:pPr>
        <w:pStyle w:val="ListBullet"/>
      </w:pPr>
      <w:r w:rsidRPr="00A44A3D">
        <w:t>function of key components of the test equipment, pre-use equipment and safety checks</w:t>
      </w:r>
    </w:p>
    <w:p w:rsidR="00000000" w:rsidRPr="00A44A3D" w:rsidP="00A44A3D">
      <w:pPr>
        <w:pStyle w:val="ListBullet"/>
      </w:pPr>
      <w:r w:rsidRPr="00A44A3D">
        <w:t>sources of uncertainty in measu</w:t>
      </w:r>
      <w:r w:rsidRPr="00A44A3D">
        <w:t>rement and methods for control</w:t>
      </w:r>
    </w:p>
    <w:p w:rsidR="00000000" w:rsidRPr="00A44A3D" w:rsidP="00A44A3D">
      <w:pPr>
        <w:pStyle w:val="ListBullet"/>
      </w:pPr>
      <w:r w:rsidRPr="00A44A3D">
        <w:t>workplace and/or legal traceability requirements</w:t>
      </w:r>
    </w:p>
    <w:p w:rsidR="00000000" w:rsidRPr="00A44A3D" w:rsidP="00A44A3D">
      <w:pPr>
        <w:pStyle w:val="ListBullet"/>
      </w:pPr>
      <w:r w:rsidRPr="00A44A3D">
        <w:t>interpretation and recording of test result, including simple calculations</w:t>
      </w:r>
    </w:p>
    <w:p w:rsidR="00000000" w:rsidRPr="00A44A3D" w:rsidP="00A44A3D">
      <w:pPr>
        <w:pStyle w:val="ListBullet"/>
      </w:pPr>
      <w:r w:rsidRPr="00A44A3D">
        <w:t>procedures for recognising and reporting of unexpected or unusual results</w:t>
      </w:r>
    </w:p>
    <w:p w:rsidR="00DB55ED" w:rsidP="00A44A3D">
      <w:pPr>
        <w:pStyle w:val="ListBullet"/>
      </w:pPr>
      <w:r w:rsidRPr="00A44A3D">
        <w:t xml:space="preserve">legal, ethical and work health and safety (WHS) requirements specific to the work task. </w:t>
      </w:r>
    </w:p>
    <w:p w:rsidR="00DB55ED" w:rsidP="00A44A3D">
      <w:pPr>
        <w:pStyle w:val="ListBullet"/>
      </w:pPr>
    </w:p>
    <w:p w:rsidR="00000000" w:rsidRPr="00A44A3D" w:rsidP="00A44A3D">
      <w:pPr>
        <w:pStyle w:val="Heading1"/>
      </w:pPr>
      <w:bookmarkStart w:id="4" w:name="O_1258211"/>
      <w:bookmarkEnd w:id="4"/>
      <w:r w:rsidRPr="00A44A3D">
        <w:t>Assessment Conditions</w:t>
      </w:r>
    </w:p>
    <w:p w:rsidR="00000000" w:rsidRPr="00A44A3D" w:rsidP="00DB55ED">
      <w:pPr>
        <w:pStyle w:val="BodyText"/>
      </w:pPr>
      <w:r w:rsidRPr="00A44A3D">
        <w:t>Skills must have been demonstrated in the workplace or in a simulated environment that reflects workplace conditions and cont</w:t>
      </w:r>
      <w:r w:rsidRPr="00A44A3D">
        <w:t xml:space="preserve">ingencies. The following conditions must be met for this unit: </w:t>
      </w:r>
    </w:p>
    <w:p w:rsidR="00000000" w:rsidRPr="00A44A3D" w:rsidP="00A44A3D">
      <w:pPr>
        <w:pStyle w:val="ListBullet"/>
      </w:pPr>
      <w:r w:rsidRPr="00A44A3D">
        <w:t xml:space="preserve">use of suitable facilities, equipment and resources, including: </w:t>
      </w:r>
    </w:p>
    <w:p w:rsidR="00000000" w:rsidRPr="00A44A3D" w:rsidP="00A44A3D">
      <w:pPr>
        <w:pStyle w:val="ListBullet2"/>
      </w:pPr>
      <w:r w:rsidRPr="00A44A3D">
        <w:t>a standard laboratory equipped with basic test equipment, common measuring instruments and materials</w:t>
      </w:r>
    </w:p>
    <w:p w:rsidR="00000000" w:rsidRPr="00A44A3D" w:rsidP="00A44A3D">
      <w:pPr>
        <w:pStyle w:val="ListBullet2"/>
      </w:pPr>
      <w:r w:rsidRPr="00A44A3D">
        <w:t>safety data sheets (SDS)</w:t>
      </w:r>
      <w:r w:rsidRPr="00A44A3D">
        <w:t xml:space="preserve"> </w:t>
      </w:r>
    </w:p>
    <w:p w:rsidR="00000000" w:rsidRPr="00A44A3D" w:rsidP="00A44A3D">
      <w:pPr>
        <w:pStyle w:val="ListBullet2"/>
      </w:pPr>
      <w:r w:rsidRPr="00A44A3D">
        <w:t>equipment manuals</w:t>
      </w:r>
    </w:p>
    <w:p w:rsidR="00000000" w:rsidRPr="00A44A3D" w:rsidP="00A44A3D">
      <w:pPr>
        <w:pStyle w:val="ListBullet2"/>
      </w:pPr>
      <w:r w:rsidRPr="00A44A3D">
        <w:t>workplace procedures.</w:t>
      </w:r>
    </w:p>
    <w:p w:rsidR="00DB55ED" w:rsidP="00DB55ED">
      <w:pPr>
        <w:pStyle w:val="BodyText"/>
      </w:pPr>
      <w:r w:rsidRPr="00A44A3D">
        <w:t>Assessors must satisfy the NVR/AQTF mandatory competency requirements for assessors.</w:t>
      </w:r>
    </w:p>
    <w:p w:rsidR="00000000" w:rsidRPr="00A44A3D" w:rsidP="00A44A3D">
      <w:pPr>
        <w:pStyle w:val="Heading1"/>
      </w:pPr>
      <w:bookmarkStart w:id="5" w:name="O_1258214"/>
      <w:bookmarkEnd w:id="5"/>
      <w:r w:rsidRPr="00A44A3D">
        <w:t>Links</w:t>
      </w:r>
    </w:p>
    <w:p w:rsidR="00000000" w:rsidRPr="00A44A3D" w:rsidP="00DB55ED">
      <w:pPr>
        <w:pStyle w:val="BodyText"/>
      </w:pPr>
      <w:r w:rsidRPr="00A44A3D">
        <w:t>MSL Laboratory Operations Companion Volume Implementation Guide is available from VETNet –</w:t>
      </w:r>
      <w:r w:rsidRPr="00A44A3D">
        <w:t xml:space="preserve">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5789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44A3D" w:rsidP="00A44A3D"/>
    <w:sectPr w:rsidSect="00A44A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3D" w:rsidRPr="00DB55ED" w:rsidP="00DB55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ED" w:rsidP="00A44A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55ED" w:rsidP="00A44A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B55ED" w:rsidP="00A44A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A3D" w:rsidRPr="00DB55ED" w:rsidP="00DB55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ED" w:rsidRPr="002D2AF8" w:rsidP="00A44A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MSL973025 Perform basic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B55ED" w:rsidP="00A44A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74EB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645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E818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A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A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A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A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A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A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A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A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A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A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A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A3D"/>
  </w:style>
  <w:style w:type="character" w:customStyle="1" w:styleId="Heading1Char">
    <w:name w:val="Heading 1 Char"/>
    <w:basedOn w:val="DefaultParagraphFont"/>
    <w:link w:val="Heading1"/>
    <w:rsid w:val="00A44A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A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A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4A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4A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4A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A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4A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A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A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A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A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A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A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A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A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A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A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A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A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A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A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4A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4A3D"/>
    <w:rPr>
      <w:b/>
      <w:spacing w:val="0"/>
    </w:rPr>
  </w:style>
  <w:style w:type="paragraph" w:customStyle="1" w:styleId="SuperTitle">
    <w:name w:val="SuperTitle"/>
    <w:basedOn w:val="Title"/>
    <w:rsid w:val="00A44A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A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A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4A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A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A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A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A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A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A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A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A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4A3D"/>
    <w:rPr>
      <w:i/>
    </w:rPr>
  </w:style>
  <w:style w:type="paragraph" w:styleId="Caption">
    <w:name w:val="caption"/>
    <w:basedOn w:val="BodyText"/>
    <w:next w:val="Normal"/>
    <w:qFormat/>
    <w:rsid w:val="00A44A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A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A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A3D"/>
  </w:style>
  <w:style w:type="paragraph" w:styleId="TableofFigures">
    <w:name w:val="table of figures"/>
    <w:basedOn w:val="Normal"/>
    <w:next w:val="Normal"/>
    <w:semiHidden/>
    <w:rsid w:val="00A44A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A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4A3D"/>
    <w:rPr>
      <w:rFonts w:ascii="Wingdings" w:hAnsi="Wingdings"/>
    </w:rPr>
  </w:style>
  <w:style w:type="paragraph" w:customStyle="1" w:styleId="TableHeading">
    <w:name w:val="Table Heading"/>
    <w:basedOn w:val="HeadingBase"/>
    <w:rsid w:val="00A44A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A3D"/>
    <w:rPr>
      <w:color w:val="0033CC"/>
      <w:u w:val="none"/>
    </w:rPr>
  </w:style>
  <w:style w:type="paragraph" w:customStyle="1" w:styleId="BodyTextRight">
    <w:name w:val="Body Text Right"/>
    <w:basedOn w:val="BodyText"/>
    <w:rsid w:val="00A44A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A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A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A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A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A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A3D"/>
    <w:rPr>
      <w:sz w:val="32"/>
    </w:rPr>
  </w:style>
  <w:style w:type="paragraph" w:customStyle="1" w:styleId="HeadingProcedure">
    <w:name w:val="Heading Procedure"/>
    <w:basedOn w:val="HeadingBase"/>
    <w:next w:val="Normal"/>
    <w:rsid w:val="00A44A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A3D"/>
    <w:pPr>
      <w:spacing w:before="60" w:after="60"/>
    </w:pPr>
  </w:style>
  <w:style w:type="paragraph" w:styleId="ListContinue">
    <w:name w:val="List Continue"/>
    <w:basedOn w:val="List"/>
    <w:rsid w:val="00A44A3D"/>
    <w:pPr>
      <w:ind w:firstLine="0"/>
    </w:pPr>
  </w:style>
  <w:style w:type="paragraph" w:customStyle="1" w:styleId="ListNote">
    <w:name w:val="List Note"/>
    <w:basedOn w:val="List"/>
    <w:rsid w:val="00A44A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A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A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A3D"/>
    <w:rPr>
      <w:rFonts w:ascii="Courier New" w:hAnsi="Courier New"/>
    </w:rPr>
  </w:style>
  <w:style w:type="paragraph" w:customStyle="1" w:styleId="NoteBullet">
    <w:name w:val="Note Bullet"/>
    <w:basedOn w:val="Note"/>
    <w:rsid w:val="00A44A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A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A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A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A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4A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A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A3D"/>
    <w:rPr>
      <w:b/>
      <w:smallCaps/>
    </w:rPr>
  </w:style>
  <w:style w:type="paragraph" w:customStyle="1" w:styleId="TableListNumber">
    <w:name w:val="Table List Number"/>
    <w:basedOn w:val="ListNumber"/>
    <w:rsid w:val="00A44A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A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A3D"/>
    <w:pPr>
      <w:numPr>
        <w:numId w:val="9"/>
      </w:numPr>
    </w:pPr>
  </w:style>
  <w:style w:type="paragraph" w:customStyle="1" w:styleId="ListAlpha2">
    <w:name w:val="List Alpha 2"/>
    <w:basedOn w:val="List2"/>
    <w:rsid w:val="00A44A3D"/>
    <w:pPr>
      <w:numPr>
        <w:numId w:val="8"/>
      </w:numPr>
    </w:pPr>
  </w:style>
  <w:style w:type="paragraph" w:styleId="List2">
    <w:name w:val="List 2"/>
    <w:basedOn w:val="BodyText"/>
    <w:rsid w:val="00A44A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A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A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A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A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A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4A3D"/>
    <w:pPr>
      <w:numPr>
        <w:numId w:val="4"/>
      </w:numPr>
    </w:pPr>
  </w:style>
  <w:style w:type="paragraph" w:styleId="ListContinue2">
    <w:name w:val="List Continue 2"/>
    <w:basedOn w:val="List2"/>
    <w:rsid w:val="00A44A3D"/>
    <w:pPr>
      <w:ind w:firstLine="0"/>
    </w:pPr>
  </w:style>
  <w:style w:type="paragraph" w:styleId="ListContinue3">
    <w:name w:val="List Continue 3"/>
    <w:basedOn w:val="List3"/>
    <w:rsid w:val="00A44A3D"/>
    <w:pPr>
      <w:ind w:left="1021" w:firstLine="0"/>
    </w:pPr>
  </w:style>
  <w:style w:type="paragraph" w:styleId="ListContinue4">
    <w:name w:val="List Continue 4"/>
    <w:basedOn w:val="List4"/>
    <w:rsid w:val="00A44A3D"/>
    <w:pPr>
      <w:ind w:firstLine="0"/>
    </w:pPr>
  </w:style>
  <w:style w:type="paragraph" w:styleId="ListContinue5">
    <w:name w:val="List Continue 5"/>
    <w:basedOn w:val="List5"/>
    <w:rsid w:val="00A44A3D"/>
    <w:pPr>
      <w:ind w:firstLine="0"/>
    </w:pPr>
  </w:style>
  <w:style w:type="paragraph" w:styleId="ListNumber3">
    <w:name w:val="List Number 3"/>
    <w:basedOn w:val="List3"/>
    <w:rsid w:val="00A44A3D"/>
    <w:pPr>
      <w:numPr>
        <w:numId w:val="5"/>
      </w:numPr>
    </w:pPr>
  </w:style>
  <w:style w:type="paragraph" w:styleId="ListNumber4">
    <w:name w:val="List Number 4"/>
    <w:basedOn w:val="List4"/>
    <w:rsid w:val="00A44A3D"/>
    <w:pPr>
      <w:numPr>
        <w:numId w:val="6"/>
      </w:numPr>
    </w:pPr>
  </w:style>
  <w:style w:type="paragraph" w:styleId="ListNumber5">
    <w:name w:val="List Number 5"/>
    <w:basedOn w:val="List5"/>
    <w:rsid w:val="00A44A3D"/>
    <w:pPr>
      <w:numPr>
        <w:numId w:val="7"/>
      </w:numPr>
    </w:pPr>
  </w:style>
  <w:style w:type="paragraph" w:styleId="BlockText">
    <w:name w:val="Block Text"/>
    <w:basedOn w:val="Normal"/>
    <w:rsid w:val="00A44A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A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A3D"/>
    <w:rPr>
      <w:sz w:val="16"/>
      <w:vertAlign w:val="superscript"/>
    </w:rPr>
  </w:style>
  <w:style w:type="character" w:customStyle="1" w:styleId="Symbols">
    <w:name w:val="Symbols"/>
    <w:basedOn w:val="DefaultParagraphFont"/>
    <w:rsid w:val="00A44A3D"/>
    <w:rPr>
      <w:rFonts w:ascii="Symbol" w:hAnsi="Symbol"/>
    </w:rPr>
  </w:style>
  <w:style w:type="character" w:customStyle="1" w:styleId="MenuOptions">
    <w:name w:val="Menu Options"/>
    <w:basedOn w:val="DefaultParagraphFont"/>
    <w:rsid w:val="00A44A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A3D"/>
    <w:rPr>
      <w:b/>
    </w:rPr>
  </w:style>
  <w:style w:type="character" w:customStyle="1" w:styleId="Underlined">
    <w:name w:val="Underlined"/>
    <w:basedOn w:val="DefaultParagraphFont"/>
    <w:rsid w:val="00A44A3D"/>
    <w:rPr>
      <w:u w:val="single"/>
    </w:rPr>
  </w:style>
  <w:style w:type="paragraph" w:customStyle="1" w:styleId="TableBodyTextRight">
    <w:name w:val="Table Body Text Right"/>
    <w:basedOn w:val="TableBodyText"/>
    <w:rsid w:val="00A44A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A3D"/>
    <w:rPr>
      <w:sz w:val="18"/>
    </w:rPr>
  </w:style>
  <w:style w:type="paragraph" w:customStyle="1" w:styleId="BodySmallRight">
    <w:name w:val="Body Small Right"/>
    <w:basedOn w:val="BodyTextRight"/>
    <w:rsid w:val="00A44A3D"/>
    <w:rPr>
      <w:sz w:val="18"/>
      <w:szCs w:val="18"/>
    </w:rPr>
  </w:style>
  <w:style w:type="paragraph" w:customStyle="1" w:styleId="MarginEdition">
    <w:name w:val="Margin Edition"/>
    <w:basedOn w:val="MarginNote"/>
    <w:rsid w:val="00A44A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A3D"/>
    <w:rPr>
      <w:sz w:val="2"/>
      <w:szCs w:val="2"/>
    </w:rPr>
  </w:style>
  <w:style w:type="character" w:customStyle="1" w:styleId="Small">
    <w:name w:val="Small"/>
    <w:basedOn w:val="DefaultParagraphFont"/>
    <w:rsid w:val="00A44A3D"/>
    <w:rPr>
      <w:sz w:val="16"/>
    </w:rPr>
  </w:style>
  <w:style w:type="paragraph" w:customStyle="1" w:styleId="WideTable">
    <w:name w:val="Wide Table"/>
    <w:basedOn w:val="Normal"/>
    <w:rsid w:val="00A44A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A3D"/>
  </w:style>
  <w:style w:type="paragraph" w:styleId="Quote">
    <w:name w:val="Quote"/>
    <w:basedOn w:val="Heading1"/>
    <w:link w:val="QuoteChar"/>
    <w:qFormat/>
    <w:rsid w:val="00A44A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A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A3D"/>
    <w:pPr>
      <w:pageBreakBefore/>
    </w:pPr>
  </w:style>
  <w:style w:type="paragraph" w:customStyle="1" w:styleId="Border">
    <w:name w:val="Border"/>
    <w:basedOn w:val="Normal"/>
    <w:qFormat/>
    <w:rsid w:val="00A44A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A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A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A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A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A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A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A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A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A3D"/>
    <w:rPr>
      <w:u w:val="single"/>
    </w:rPr>
  </w:style>
  <w:style w:type="character" w:customStyle="1" w:styleId="BoldandItalics">
    <w:name w:val="Bold and Italics"/>
    <w:qFormat/>
    <w:rsid w:val="00A44A3D"/>
    <w:rPr>
      <w:b/>
      <w:i/>
      <w:u w:val="none"/>
    </w:rPr>
  </w:style>
  <w:style w:type="paragraph" w:styleId="BalloonText">
    <w:name w:val="Balloon Text"/>
    <w:basedOn w:val="Normal"/>
    <w:link w:val="BalloonTextChar"/>
    <w:rsid w:val="00A44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A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A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A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A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A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A3D"/>
    <w:pPr>
      <w:spacing w:before="0" w:after="0"/>
    </w:pPr>
  </w:style>
  <w:style w:type="paragraph" w:customStyle="1" w:styleId="BodyTextBold">
    <w:name w:val="Body Text Bold"/>
    <w:basedOn w:val="BodyText"/>
    <w:qFormat/>
    <w:rsid w:val="00A44A3D"/>
    <w:rPr>
      <w:b/>
    </w:rPr>
  </w:style>
  <w:style w:type="character" w:styleId="Hyperlink">
    <w:name w:val="Hyperlink"/>
    <w:basedOn w:val="DefaultParagraphFont"/>
    <w:uiPriority w:val="99"/>
    <w:unhideWhenUsed/>
    <w:rsid w:val="00DB55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1998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MSL973025 Perform basic tests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