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A9C" w:rsidP="00887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MSL973020 Perform histological procedures</w:t>
      </w:r>
      <w:r>
        <w:fldChar w:fldCharType="end"/>
      </w:r>
    </w:p>
    <w:p w:rsidR="00887A9C" w:rsidP="00887A9C">
      <w:pPr>
        <w:pStyle w:val="Version"/>
        <w:sectPr w:rsidSect="000756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638" w:rsidP="00075638">
      <w:pPr>
        <w:pStyle w:val="SuperHeading"/>
      </w:pPr>
      <w:r w:rsidRPr="00075638">
        <w:t>MSL973020 Perform histological procedures</w:t>
      </w:r>
    </w:p>
    <w:p w:rsidR="00000000" w:rsidRPr="00075638" w:rsidP="00075638">
      <w:pPr>
        <w:pStyle w:val="Heading1"/>
      </w:pPr>
      <w:bookmarkStart w:id="1" w:name="O_986382"/>
      <w:bookmarkEnd w:id="1"/>
      <w:r w:rsidRPr="000756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75638" w:rsidP="00075638">
            <w:pPr>
              <w:pStyle w:val="BodyText"/>
            </w:pPr>
            <w:r w:rsidRPr="0007563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Comments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 xml:space="preserve">This version was released in </w:t>
            </w:r>
            <w:r w:rsidRPr="00075638">
              <w:rPr>
                <w:rStyle w:val="Emphasis"/>
              </w:rPr>
              <w:t>MSL Laboratory Operations Training Package Release 2.0.</w:t>
            </w:r>
          </w:p>
          <w:p w:rsidR="00000000" w:rsidRPr="00075638" w:rsidP="00075638">
            <w:pPr>
              <w:pStyle w:val="BodyText"/>
            </w:pPr>
            <w:r w:rsidRPr="00075638">
              <w:t>Supersedes and equivalent to MSL973008 Perform histological procedures. Range of conditions removed. Assessment requiremen</w:t>
            </w:r>
            <w:r w:rsidRPr="00075638">
              <w:t>ts amended.</w:t>
            </w:r>
          </w:p>
        </w:tc>
      </w:tr>
    </w:tbl>
    <w:p w:rsidR="00000000" w:rsidRPr="00075638" w:rsidP="00075638">
      <w:pPr>
        <w:pStyle w:val="BodyText"/>
      </w:pPr>
    </w:p>
    <w:p w:rsidR="00000000" w:rsidRPr="00075638" w:rsidP="00075638">
      <w:pPr>
        <w:pStyle w:val="AllowPageBreak"/>
      </w:pPr>
    </w:p>
    <w:p w:rsidR="00000000" w:rsidRPr="00075638" w:rsidP="00075638">
      <w:pPr>
        <w:pStyle w:val="Heading1"/>
      </w:pPr>
      <w:bookmarkStart w:id="2" w:name="O_986388"/>
      <w:bookmarkEnd w:id="2"/>
      <w:r w:rsidRPr="00075638">
        <w:t>Application</w:t>
      </w:r>
    </w:p>
    <w:p w:rsidR="00000000" w:rsidRPr="00075638" w:rsidP="00887A9C">
      <w:pPr>
        <w:pStyle w:val="BodyText"/>
      </w:pPr>
      <w:r w:rsidRPr="00075638">
        <w:t>This unit of competency describes the skills and knowledge to perform straightforward histological procedures involving processing and sectioning (by hand or rotary microtome) of plant and/or animal tissues in par</w:t>
      </w:r>
      <w:r w:rsidRPr="00075638">
        <w:t xml:space="preserve">affin wax. </w:t>
      </w:r>
    </w:p>
    <w:p w:rsidR="00000000" w:rsidRPr="00075638" w:rsidP="00887A9C">
      <w:pPr>
        <w:pStyle w:val="BodyText"/>
      </w:pPr>
      <w:r w:rsidRPr="00075638">
        <w:t xml:space="preserve">This unit of competency applies to laboratory assistants working in biomedical, biotechnology, environmental and education sectors. Personnel will work under direct supervision and have ready access to workplace procedures. </w:t>
      </w:r>
    </w:p>
    <w:p w:rsidR="00000000" w:rsidRPr="00075638" w:rsidP="00887A9C">
      <w:pPr>
        <w:pStyle w:val="BodyText"/>
      </w:pPr>
      <w:r w:rsidRPr="00075638">
        <w:t>No licensing or c</w:t>
      </w:r>
      <w:r w:rsidRPr="00075638">
        <w:t>ertification requirements exist at the time of publication. However, regulations and/or external accreditation requirements for laboratory operations exist, so local requirements should be checked. Relevant legislation, industry standards and codes of prac</w:t>
      </w:r>
      <w:r w:rsidRPr="00075638">
        <w:t>tice within Australia must also be applied.</w:t>
      </w:r>
    </w:p>
    <w:p w:rsidR="00000000" w:rsidRPr="00075638" w:rsidP="00075638">
      <w:pPr>
        <w:pStyle w:val="Heading1"/>
      </w:pPr>
      <w:bookmarkStart w:id="3" w:name="O_986387"/>
      <w:bookmarkEnd w:id="3"/>
      <w:r w:rsidRPr="00075638">
        <w:t>Pre-requisite Unit</w:t>
      </w:r>
    </w:p>
    <w:p w:rsidR="00000000" w:rsidRPr="00075638" w:rsidP="00887A9C">
      <w:pPr>
        <w:pStyle w:val="BodyText"/>
      </w:pPr>
      <w:r w:rsidRPr="00075638">
        <w:t>Nil</w:t>
      </w:r>
    </w:p>
    <w:p w:rsidR="00000000" w:rsidRPr="00075638" w:rsidP="00075638">
      <w:pPr>
        <w:pStyle w:val="Heading1"/>
      </w:pPr>
      <w:bookmarkStart w:id="4" w:name="O_986386"/>
      <w:bookmarkEnd w:id="4"/>
      <w:r w:rsidRPr="00075638">
        <w:t>Competency Field</w:t>
      </w:r>
    </w:p>
    <w:p w:rsidR="00000000" w:rsidRPr="00075638" w:rsidP="00887A9C">
      <w:pPr>
        <w:pStyle w:val="BodyText"/>
      </w:pPr>
      <w:r w:rsidRPr="00075638">
        <w:t>Testing</w:t>
      </w:r>
    </w:p>
    <w:p w:rsidR="00000000" w:rsidRPr="00075638" w:rsidP="00075638">
      <w:pPr>
        <w:pStyle w:val="Heading1"/>
      </w:pPr>
      <w:bookmarkStart w:id="5" w:name="O_986385"/>
      <w:bookmarkEnd w:id="5"/>
      <w:r w:rsidRPr="000756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Performance criteria describe the performance needed to demonstrate achievement of the element.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Process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Perform pre-use checks to ensure processor is fit for purpose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Select program and reagents for processing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Inspect processor reagents for deterioration and adequate volume, and report any items requiring replacement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Check processor for errors that occurred during processing sequence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Embed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Check that volume of wax is s</w:t>
            </w:r>
            <w:r w:rsidRPr="00075638">
              <w:t xml:space="preserve">ufficient for uninterrupted embedding of processor load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Check that temperature of wax is suitable for embedding process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Embed tissue in correct orientation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Apply procedures to prevent cross-contamination between tissues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Inspect blocks, reject and re-embed items that do not meet quality control standards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Cut sections of tissue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Label required number of microscope slides in accordance with workplace traceability requirements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Check the flotation bath</w:t>
            </w:r>
            <w:r w:rsidRPr="00075638">
              <w:t xml:space="preserve"> is ready and satisfactory for use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Cut representative sections at the required thickness observing prescribed safety measures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Float sections onto water bath to flatten tissues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Pick up sections onto microscope slides ensuring identification on slides matches that on the block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Apply procedures to prevent cross-contamination between samples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 xml:space="preserve">Compare the blocks and sections ensuring the tissue on slides matches that in the blocks 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Inspect sections and reject any that do not meet quality control standards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Stain sections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Select reagents specified in the method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Stain sections according to the method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Examine sections microscopically to ensure expected staining outcomes have been achieved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Mount sections to ensure long-term preservation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Attach permanent labels giving specimen details according to workplace traceability requirements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Ensure personal safety and minimise cross-contamination through the use of personal protective equipment (PPE)</w:t>
            </w:r>
          </w:p>
        </w:tc>
      </w:tr>
      <w:tr w:rsidTr="000756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638">
            <w:pPr>
              <w:pStyle w:val="BodyText"/>
              <w:rPr>
                <w:lang w:val="en-NZ"/>
              </w:rPr>
            </w:pPr>
            <w:r w:rsidRPr="0007563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638" w:rsidP="00075638">
            <w:pPr>
              <w:pStyle w:val="BodyText"/>
            </w:pPr>
            <w:r w:rsidRPr="00075638">
              <w:t>Handle chemicals and sharps safely</w:t>
            </w:r>
          </w:p>
        </w:tc>
      </w:tr>
    </w:tbl>
    <w:p w:rsidR="00000000" w:rsidRPr="00075638" w:rsidP="00075638">
      <w:pPr>
        <w:pStyle w:val="BodyText"/>
      </w:pPr>
    </w:p>
    <w:p w:rsidR="00000000" w:rsidRPr="00075638" w:rsidP="00075638">
      <w:pPr>
        <w:pStyle w:val="AllowPageBreak"/>
      </w:pPr>
    </w:p>
    <w:p w:rsidR="00000000" w:rsidRPr="00075638" w:rsidP="00075638">
      <w:pPr>
        <w:pStyle w:val="Heading1"/>
      </w:pPr>
      <w:bookmarkStart w:id="6" w:name="O_986384"/>
      <w:bookmarkEnd w:id="6"/>
      <w:r w:rsidRPr="00075638">
        <w:t>Foundation Skills</w:t>
      </w:r>
    </w:p>
    <w:p w:rsidR="00000000" w:rsidRPr="00075638" w:rsidP="00887A9C">
      <w:pPr>
        <w:pStyle w:val="BodyText"/>
      </w:pPr>
      <w:r w:rsidRPr="00075638">
        <w:t>This section describes those language, literacy, numeracy and employment skills that are essential to performance.</w:t>
      </w:r>
    </w:p>
    <w:p w:rsidR="00000000" w:rsidRPr="00075638" w:rsidP="00887A9C">
      <w:pPr>
        <w:pStyle w:val="BodyText"/>
      </w:pPr>
      <w:r w:rsidRPr="00075638">
        <w:t>Foundation skills essential to performance are explicit in the p</w:t>
      </w:r>
      <w:r w:rsidRPr="00075638">
        <w:t>erformance criteria of this unit of competency.</w:t>
      </w:r>
    </w:p>
    <w:p w:rsidR="00000000" w:rsidRPr="00075638" w:rsidP="00075638">
      <w:pPr>
        <w:pStyle w:val="Heading1"/>
      </w:pPr>
      <w:bookmarkStart w:id="7" w:name="O_986383"/>
      <w:bookmarkEnd w:id="7"/>
      <w:r w:rsidRPr="00075638">
        <w:t>Unit Mapping Information</w:t>
      </w:r>
    </w:p>
    <w:p w:rsidR="00000000" w:rsidRPr="00075638" w:rsidP="00887A9C">
      <w:pPr>
        <w:pStyle w:val="BodyText"/>
      </w:pPr>
      <w:r w:rsidRPr="00075638">
        <w:t>Equivalent to MSL973008 Perform histological procedures, Release 1.</w:t>
      </w:r>
    </w:p>
    <w:p w:rsidR="00000000" w:rsidRPr="00075638" w:rsidP="00075638">
      <w:pPr>
        <w:pStyle w:val="Heading1"/>
      </w:pPr>
      <w:bookmarkStart w:id="8" w:name="O_986376"/>
      <w:bookmarkEnd w:id="8"/>
      <w:r w:rsidRPr="00075638">
        <w:t>Links</w:t>
      </w:r>
    </w:p>
    <w:p w:rsidR="00000000" w:rsidRPr="00075638" w:rsidP="00887A9C">
      <w:pPr>
        <w:pStyle w:val="BodyText"/>
      </w:pPr>
      <w:r w:rsidRPr="00075638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73EC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75638" w:rsidP="00075638"/>
    <w:sectPr w:rsidSect="000756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38" w:rsidRPr="00887A9C" w:rsidP="00887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9C" w:rsidP="000756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A9C" w:rsidP="000756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7A9C" w:rsidP="000756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638" w:rsidRPr="00887A9C" w:rsidP="00887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6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A9C" w:rsidRPr="002D2AF8" w:rsidP="000756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MSL973020 Perform histological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87A9C" w:rsidP="000756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6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6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6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6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6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6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6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6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6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6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6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638"/>
  </w:style>
  <w:style w:type="character" w:customStyle="1" w:styleId="Heading1Char">
    <w:name w:val="Heading 1 Char"/>
    <w:basedOn w:val="DefaultParagraphFont"/>
    <w:link w:val="Heading1"/>
    <w:rsid w:val="000756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6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6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5638"/>
    <w:rPr>
      <w:b/>
      <w:spacing w:val="0"/>
    </w:rPr>
  </w:style>
  <w:style w:type="character" w:styleId="Emphasis">
    <w:name w:val="Emphasis"/>
    <w:basedOn w:val="DefaultParagraphFont"/>
    <w:qFormat/>
    <w:rsid w:val="00075638"/>
    <w:rPr>
      <w:i/>
    </w:rPr>
  </w:style>
  <w:style w:type="paragraph" w:customStyle="1" w:styleId="SuperHeading">
    <w:name w:val="SuperHeading"/>
    <w:basedOn w:val="Normal"/>
    <w:rsid w:val="000756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6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6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6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6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6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6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6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6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6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6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6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6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6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6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6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6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6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6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56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56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6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6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6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56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56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6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6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6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6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6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6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6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6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56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6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6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638"/>
  </w:style>
  <w:style w:type="paragraph" w:styleId="TableofFigures">
    <w:name w:val="table of figures"/>
    <w:basedOn w:val="Normal"/>
    <w:next w:val="Normal"/>
    <w:semiHidden/>
    <w:rsid w:val="000756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6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5638"/>
    <w:rPr>
      <w:rFonts w:ascii="Wingdings" w:hAnsi="Wingdings"/>
    </w:rPr>
  </w:style>
  <w:style w:type="paragraph" w:customStyle="1" w:styleId="TableHeading">
    <w:name w:val="Table Heading"/>
    <w:basedOn w:val="HeadingBase"/>
    <w:rsid w:val="000756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638"/>
    <w:rPr>
      <w:color w:val="0033CC"/>
      <w:u w:val="none"/>
    </w:rPr>
  </w:style>
  <w:style w:type="paragraph" w:customStyle="1" w:styleId="BodyTextRight">
    <w:name w:val="Body Text Right"/>
    <w:basedOn w:val="BodyText"/>
    <w:rsid w:val="000756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6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6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6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6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6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638"/>
    <w:rPr>
      <w:sz w:val="32"/>
    </w:rPr>
  </w:style>
  <w:style w:type="paragraph" w:customStyle="1" w:styleId="HeadingProcedure">
    <w:name w:val="Heading Procedure"/>
    <w:basedOn w:val="HeadingBase"/>
    <w:next w:val="Normal"/>
    <w:rsid w:val="000756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638"/>
    <w:pPr>
      <w:spacing w:before="60" w:after="60"/>
    </w:pPr>
  </w:style>
  <w:style w:type="paragraph" w:styleId="ListContinue">
    <w:name w:val="List Continue"/>
    <w:basedOn w:val="List"/>
    <w:rsid w:val="00075638"/>
    <w:pPr>
      <w:ind w:firstLine="0"/>
    </w:pPr>
  </w:style>
  <w:style w:type="paragraph" w:customStyle="1" w:styleId="ListNote">
    <w:name w:val="List Note"/>
    <w:basedOn w:val="List"/>
    <w:rsid w:val="000756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6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6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638"/>
    <w:rPr>
      <w:rFonts w:ascii="Courier New" w:hAnsi="Courier New"/>
    </w:rPr>
  </w:style>
  <w:style w:type="paragraph" w:customStyle="1" w:styleId="NoteBullet">
    <w:name w:val="Note Bullet"/>
    <w:basedOn w:val="Note"/>
    <w:rsid w:val="000756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6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6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6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6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56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6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638"/>
    <w:rPr>
      <w:b/>
      <w:smallCaps/>
    </w:rPr>
  </w:style>
  <w:style w:type="paragraph" w:customStyle="1" w:styleId="TableListNumber">
    <w:name w:val="Table List Number"/>
    <w:basedOn w:val="ListNumber"/>
    <w:rsid w:val="000756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6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638"/>
    <w:pPr>
      <w:numPr>
        <w:numId w:val="7"/>
      </w:numPr>
    </w:pPr>
  </w:style>
  <w:style w:type="paragraph" w:customStyle="1" w:styleId="ListAlpha2">
    <w:name w:val="List Alpha 2"/>
    <w:basedOn w:val="List2"/>
    <w:rsid w:val="00075638"/>
    <w:pPr>
      <w:numPr>
        <w:numId w:val="6"/>
      </w:numPr>
    </w:pPr>
  </w:style>
  <w:style w:type="paragraph" w:styleId="List2">
    <w:name w:val="List 2"/>
    <w:basedOn w:val="BodyText"/>
    <w:rsid w:val="000756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6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6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6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6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6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5638"/>
    <w:pPr>
      <w:numPr>
        <w:numId w:val="2"/>
      </w:numPr>
    </w:pPr>
  </w:style>
  <w:style w:type="paragraph" w:styleId="ListContinue2">
    <w:name w:val="List Continue 2"/>
    <w:basedOn w:val="List2"/>
    <w:rsid w:val="00075638"/>
    <w:pPr>
      <w:ind w:firstLine="0"/>
    </w:pPr>
  </w:style>
  <w:style w:type="paragraph" w:styleId="ListContinue3">
    <w:name w:val="List Continue 3"/>
    <w:basedOn w:val="List3"/>
    <w:rsid w:val="00075638"/>
    <w:pPr>
      <w:ind w:left="1021" w:firstLine="0"/>
    </w:pPr>
  </w:style>
  <w:style w:type="paragraph" w:styleId="ListContinue4">
    <w:name w:val="List Continue 4"/>
    <w:basedOn w:val="List4"/>
    <w:rsid w:val="00075638"/>
    <w:pPr>
      <w:ind w:firstLine="0"/>
    </w:pPr>
  </w:style>
  <w:style w:type="paragraph" w:styleId="ListContinue5">
    <w:name w:val="List Continue 5"/>
    <w:basedOn w:val="List5"/>
    <w:rsid w:val="00075638"/>
    <w:pPr>
      <w:ind w:firstLine="0"/>
    </w:pPr>
  </w:style>
  <w:style w:type="paragraph" w:styleId="ListNumber3">
    <w:name w:val="List Number 3"/>
    <w:basedOn w:val="List3"/>
    <w:rsid w:val="00075638"/>
    <w:pPr>
      <w:numPr>
        <w:numId w:val="3"/>
      </w:numPr>
    </w:pPr>
  </w:style>
  <w:style w:type="paragraph" w:styleId="ListNumber4">
    <w:name w:val="List Number 4"/>
    <w:basedOn w:val="List4"/>
    <w:rsid w:val="00075638"/>
    <w:pPr>
      <w:numPr>
        <w:numId w:val="4"/>
      </w:numPr>
    </w:pPr>
  </w:style>
  <w:style w:type="paragraph" w:styleId="ListNumber5">
    <w:name w:val="List Number 5"/>
    <w:basedOn w:val="List5"/>
    <w:rsid w:val="00075638"/>
    <w:pPr>
      <w:numPr>
        <w:numId w:val="5"/>
      </w:numPr>
    </w:pPr>
  </w:style>
  <w:style w:type="paragraph" w:styleId="BlockText">
    <w:name w:val="Block Text"/>
    <w:basedOn w:val="Normal"/>
    <w:rsid w:val="000756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6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638"/>
    <w:rPr>
      <w:sz w:val="16"/>
      <w:vertAlign w:val="superscript"/>
    </w:rPr>
  </w:style>
  <w:style w:type="character" w:customStyle="1" w:styleId="Symbols">
    <w:name w:val="Symbols"/>
    <w:basedOn w:val="DefaultParagraphFont"/>
    <w:rsid w:val="00075638"/>
    <w:rPr>
      <w:rFonts w:ascii="Symbol" w:hAnsi="Symbol"/>
    </w:rPr>
  </w:style>
  <w:style w:type="character" w:customStyle="1" w:styleId="MenuOptions">
    <w:name w:val="Menu Options"/>
    <w:basedOn w:val="DefaultParagraphFont"/>
    <w:rsid w:val="000756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638"/>
    <w:rPr>
      <w:b/>
    </w:rPr>
  </w:style>
  <w:style w:type="character" w:customStyle="1" w:styleId="Underlined">
    <w:name w:val="Underlined"/>
    <w:basedOn w:val="DefaultParagraphFont"/>
    <w:rsid w:val="00075638"/>
    <w:rPr>
      <w:u w:val="single"/>
    </w:rPr>
  </w:style>
  <w:style w:type="paragraph" w:customStyle="1" w:styleId="TableBodyTextRight">
    <w:name w:val="Table Body Text Right"/>
    <w:basedOn w:val="TableBodyText"/>
    <w:rsid w:val="000756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638"/>
    <w:rPr>
      <w:sz w:val="18"/>
    </w:rPr>
  </w:style>
  <w:style w:type="paragraph" w:customStyle="1" w:styleId="BodySmallRight">
    <w:name w:val="Body Small Right"/>
    <w:basedOn w:val="BodyTextRight"/>
    <w:rsid w:val="00075638"/>
    <w:rPr>
      <w:sz w:val="18"/>
      <w:szCs w:val="18"/>
    </w:rPr>
  </w:style>
  <w:style w:type="paragraph" w:customStyle="1" w:styleId="MarginEdition">
    <w:name w:val="Margin Edition"/>
    <w:basedOn w:val="MarginNote"/>
    <w:rsid w:val="000756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638"/>
    <w:rPr>
      <w:sz w:val="2"/>
      <w:szCs w:val="2"/>
    </w:rPr>
  </w:style>
  <w:style w:type="character" w:customStyle="1" w:styleId="Small">
    <w:name w:val="Small"/>
    <w:basedOn w:val="DefaultParagraphFont"/>
    <w:rsid w:val="00075638"/>
    <w:rPr>
      <w:sz w:val="16"/>
    </w:rPr>
  </w:style>
  <w:style w:type="paragraph" w:customStyle="1" w:styleId="WideTable">
    <w:name w:val="Wide Table"/>
    <w:basedOn w:val="Normal"/>
    <w:rsid w:val="000756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638"/>
  </w:style>
  <w:style w:type="paragraph" w:styleId="Quote">
    <w:name w:val="Quote"/>
    <w:basedOn w:val="Heading1"/>
    <w:link w:val="QuoteChar"/>
    <w:qFormat/>
    <w:rsid w:val="000756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6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638"/>
    <w:pPr>
      <w:pageBreakBefore/>
    </w:pPr>
  </w:style>
  <w:style w:type="paragraph" w:customStyle="1" w:styleId="Border">
    <w:name w:val="Border"/>
    <w:basedOn w:val="Normal"/>
    <w:qFormat/>
    <w:rsid w:val="000756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6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6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6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6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6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6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6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6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638"/>
    <w:rPr>
      <w:u w:val="single"/>
    </w:rPr>
  </w:style>
  <w:style w:type="character" w:customStyle="1" w:styleId="BoldandItalics">
    <w:name w:val="Bold and Italics"/>
    <w:qFormat/>
    <w:rsid w:val="00075638"/>
    <w:rPr>
      <w:b/>
      <w:i/>
      <w:u w:val="none"/>
    </w:rPr>
  </w:style>
  <w:style w:type="paragraph" w:styleId="BalloonText">
    <w:name w:val="Balloon Text"/>
    <w:basedOn w:val="Normal"/>
    <w:link w:val="BalloonTextChar"/>
    <w:rsid w:val="000756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6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6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6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6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6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638"/>
    <w:pPr>
      <w:spacing w:before="0" w:after="0"/>
    </w:pPr>
  </w:style>
  <w:style w:type="paragraph" w:customStyle="1" w:styleId="BodyTextBold">
    <w:name w:val="Body Text Bold"/>
    <w:basedOn w:val="BodyText"/>
    <w:qFormat/>
    <w:rsid w:val="00075638"/>
    <w:rPr>
      <w:b/>
    </w:rPr>
  </w:style>
  <w:style w:type="character" w:styleId="Hyperlink">
    <w:name w:val="Hyperlink"/>
    <w:basedOn w:val="DefaultParagraphFont"/>
    <w:uiPriority w:val="99"/>
    <w:unhideWhenUsed/>
    <w:rsid w:val="00887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3499</Characters>
  <Application>Microsoft Office Word</Application>
  <DocSecurity>0</DocSecurity>
  <Lines>194</Lines>
  <Paragraphs>103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MSL973020 Perform histological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2022-07-16T08:47:00Z</dcterms:created>
  <dcterms:modified xsi:type="dcterms:W3CDTF">2022-07-16T08:47:00Z</dcterms:modified>
</cp:coreProperties>
</file>